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5A9" w:rsidRPr="008B65A9" w:rsidRDefault="008B65A9" w:rsidP="008B65A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8B65A9">
        <w:rPr>
          <w:rFonts w:hint="eastAsia"/>
          <w:color w:val="000000"/>
          <w:sz w:val="21"/>
          <w:szCs w:val="21"/>
        </w:rPr>
        <w:t>中文名：</w:t>
      </w:r>
      <w:r w:rsidR="00BC07F0">
        <w:rPr>
          <w:rFonts w:hint="eastAsia"/>
          <w:color w:val="000000"/>
          <w:sz w:val="21"/>
          <w:szCs w:val="21"/>
        </w:rPr>
        <w:t>渤海大学</w:t>
      </w:r>
    </w:p>
    <w:p w:rsidR="008B65A9" w:rsidRPr="008B65A9" w:rsidRDefault="008B65A9" w:rsidP="008B65A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8B65A9">
        <w:rPr>
          <w:rFonts w:hint="eastAsia"/>
          <w:color w:val="000000"/>
          <w:sz w:val="21"/>
          <w:szCs w:val="21"/>
        </w:rPr>
        <w:t>英文名：</w:t>
      </w:r>
      <w:r w:rsidR="00BC07F0">
        <w:rPr>
          <w:rFonts w:hint="eastAsia"/>
          <w:color w:val="000000"/>
          <w:sz w:val="21"/>
          <w:szCs w:val="21"/>
        </w:rPr>
        <w:t>BOHAI University</w:t>
      </w:r>
      <w:bookmarkStart w:id="0" w:name="_GoBack"/>
      <w:bookmarkEnd w:id="0"/>
    </w:p>
    <w:p w:rsidR="00B341A6" w:rsidRPr="008B65A9" w:rsidRDefault="008B65A9">
      <w:pPr>
        <w:rPr>
          <w:rFonts w:ascii="仿宋_GB2312" w:eastAsia="仿宋_GB2312"/>
          <w:color w:val="000000"/>
          <w:szCs w:val="21"/>
          <w:shd w:val="clear" w:color="auto" w:fill="FFFFFF"/>
        </w:rPr>
      </w:pP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校训：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自强不息、循序渐进;</w:t>
      </w:r>
    </w:p>
    <w:p w:rsidR="008B65A9" w:rsidRPr="008B65A9" w:rsidRDefault="008B65A9">
      <w:pPr>
        <w:rPr>
          <w:szCs w:val="21"/>
        </w:rPr>
      </w:pP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校风：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风清气正、勤奋务实、和谐创新;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教风：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爱生知生、诲人不倦、引领悟性;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>
        <w:rPr>
          <w:rFonts w:ascii="仿宋_GB2312" w:eastAsia="仿宋_GB2312" w:hint="eastAsia"/>
          <w:color w:val="000000"/>
          <w:szCs w:val="21"/>
          <w:shd w:val="clear" w:color="auto" w:fill="FFFFFF"/>
        </w:rPr>
        <w:t> 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学风：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勤学苦练、学思结合、知行统一;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>
        <w:rPr>
          <w:rFonts w:ascii="仿宋_GB2312" w:eastAsia="仿宋_GB2312" w:hint="eastAsia"/>
          <w:color w:val="000000"/>
          <w:szCs w:val="21"/>
          <w:shd w:val="clear" w:color="auto" w:fill="FFFFFF"/>
        </w:rPr>
        <w:t> 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团队精神：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团结一心，科学规划，锐意进取，创建卓越;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 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教师道德行为规范：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“爱国守法，敬业爱生；教书育人，严谨治学；为人师表，恭宽信惠；勤敏工作，服务社会”；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 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学生行为规范：</w:t>
      </w:r>
      <w:r w:rsidRPr="008B65A9">
        <w:rPr>
          <w:rFonts w:ascii="仿宋_GB2312" w:eastAsia="仿宋_GB2312" w:hint="eastAsia"/>
          <w:color w:val="000000"/>
          <w:szCs w:val="21"/>
        </w:rPr>
        <w:br/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> </w:t>
      </w:r>
      <w:r w:rsidRPr="008B65A9">
        <w:rPr>
          <w:rFonts w:ascii="仿宋_GB2312" w:eastAsia="仿宋_GB2312" w:hint="eastAsia"/>
          <w:color w:val="000000"/>
          <w:szCs w:val="21"/>
          <w:shd w:val="clear" w:color="auto" w:fill="FFFFFF"/>
        </w:rPr>
        <w:t xml:space="preserve"> “志存高远，坚定信念；热爱祖国，服务人民；勤奋学习，自强不息；遵纪守法，弘扬正气；诚实守信，严于律己；名礼修身，团结友爱；勤勉节约，艰苦奋斗；强健体魄，热爱生活”；</w:t>
      </w:r>
    </w:p>
    <w:sectPr w:rsidR="008B65A9" w:rsidRPr="008B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7F0" w:rsidRDefault="00BC07F0" w:rsidP="00BC07F0">
      <w:r>
        <w:separator/>
      </w:r>
    </w:p>
  </w:endnote>
  <w:endnote w:type="continuationSeparator" w:id="0">
    <w:p w:rsidR="00BC07F0" w:rsidRDefault="00BC07F0" w:rsidP="00BC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7F0" w:rsidRDefault="00BC07F0" w:rsidP="00BC07F0">
      <w:r>
        <w:separator/>
      </w:r>
    </w:p>
  </w:footnote>
  <w:footnote w:type="continuationSeparator" w:id="0">
    <w:p w:rsidR="00BC07F0" w:rsidRDefault="00BC07F0" w:rsidP="00BC0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A9"/>
    <w:rsid w:val="008B65A9"/>
    <w:rsid w:val="00B341A6"/>
    <w:rsid w:val="00B7723D"/>
    <w:rsid w:val="00BC07F0"/>
    <w:rsid w:val="00C7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C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07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07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C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07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0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5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>中国微软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admin</cp:lastModifiedBy>
  <cp:revision>9</cp:revision>
  <dcterms:created xsi:type="dcterms:W3CDTF">2019-09-24T14:14:00Z</dcterms:created>
  <dcterms:modified xsi:type="dcterms:W3CDTF">2019-12-25T01:41:00Z</dcterms:modified>
</cp:coreProperties>
</file>