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安装</w:t>
      </w:r>
    </w:p>
    <w:p>
      <w:pPr>
        <w:pStyle w:val="3"/>
      </w:pPr>
      <w:r>
        <w:rPr>
          <w:rFonts w:hint="eastAsia"/>
        </w:rPr>
        <w:t>安装依赖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5192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Jre8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t>jre-8u171-windows-x64.exe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Mysql5.7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t>mysql-installer-community-5.7.22.1.msi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Mysql workbench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t>mysql-workbench-community-6.3.10-winx64.msi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Tomcat9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t>apache-tomcat-9.0.8.exe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2010vcredist_x64.exe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视乎机器的系统可能需要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2010vcredist_x86.exe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视乎机器的系统可能需要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2013vcredist_x64.exe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视乎机器的系统可能需要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2015vc_redist.x64.exe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视乎机器的系统可能需要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spacing w:after="0" w:line="240" w:lineRule="auto"/>
            </w:pPr>
            <w:r>
              <w:t>IOS</w:t>
            </w:r>
            <w:r>
              <w:rPr>
                <w:rFonts w:hint="eastAsia"/>
              </w:rPr>
              <w:t>版本支持</w:t>
            </w:r>
          </w:p>
        </w:tc>
        <w:tc>
          <w:tcPr>
            <w:tcW w:w="5192" w:type="dxa"/>
          </w:tcPr>
          <w:p>
            <w:pPr>
              <w:spacing w:after="0" w:line="240" w:lineRule="auto"/>
            </w:pPr>
            <w:r>
              <w:t>IOS11.4</w:t>
            </w:r>
            <w:r>
              <w:rPr>
                <w:rFonts w:hint="eastAsia"/>
              </w:rPr>
              <w:t>～9</w:t>
            </w:r>
            <w:r>
              <w:t>.3</w:t>
            </w: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</w:tr>
    </w:tbl>
    <w:p>
      <w:pPr>
        <w:pStyle w:val="3"/>
      </w:pPr>
      <w:r>
        <w:rPr>
          <w:rFonts w:hint="eastAsia"/>
        </w:rPr>
        <w:t>安装步骤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安装全部依赖软件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创建数据库并导入数据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部署war包到tomcat</w:t>
      </w:r>
    </w:p>
    <w:p>
      <w:pPr>
        <w:pStyle w:val="9"/>
        <w:numPr>
          <w:ilvl w:val="0"/>
          <w:numId w:val="1"/>
        </w:numPr>
        <w:rPr>
          <w:b/>
          <w:u w:val="single"/>
        </w:rPr>
      </w:pPr>
      <w:r>
        <w:rPr>
          <w:rFonts w:hint="eastAsia"/>
          <w:b/>
          <w:u w:val="single"/>
        </w:rPr>
        <w:t>每次重新部署前一定要考出全部的图片，不然会有损失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9"/>
        <w:numPr>
          <w:ilvl w:val="0"/>
          <w:numId w:val="2"/>
        </w:numPr>
      </w:pPr>
      <w:r>
        <w:t>Web service</w:t>
      </w:r>
      <w:r>
        <w:rPr>
          <w:rFonts w:hint="eastAsia"/>
        </w:rPr>
        <w:t>的数据库连接密码</w:t>
      </w:r>
    </w:p>
    <w:p>
      <w:pPr>
        <w:pStyle w:val="9"/>
      </w:pPr>
      <w:r>
        <w:rPr>
          <w:rFonts w:hint="eastAsia"/>
        </w:rPr>
        <w:t>位置：</w:t>
      </w:r>
      <w:r>
        <w:t>C:\Program Files\Apache Software Foundation\Tomcat 9.0\webapps\hhipsair\WEB-INF\classes</w:t>
      </w:r>
    </w:p>
    <w:p>
      <w:pPr>
        <w:pStyle w:val="9"/>
      </w:pPr>
      <w:r>
        <w:rPr>
          <w:rFonts w:hint="eastAsia"/>
        </w:rPr>
        <w:drawing>
          <wp:inline distT="0" distB="0" distL="0" distR="0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</w:pPr>
      <w:r>
        <w:t>IOS</w:t>
      </w:r>
      <w:r>
        <w:rPr>
          <w:rFonts w:hint="eastAsia"/>
        </w:rPr>
        <w:t>客户端配置服务器地址。在某些IOS版本上存在</w:t>
      </w:r>
      <w:r>
        <w:rPr>
          <w:rFonts w:hint="eastAsia"/>
          <w:lang w:eastAsia="zh-CN"/>
        </w:rPr>
        <w:t>应用开启时不可见的问题，关闭应用设置即可</w:t>
      </w:r>
    </w:p>
    <w:p>
      <w:pPr>
        <w:pStyle w:val="9"/>
        <w:numPr>
          <w:numId w:val="0"/>
        </w:numPr>
        <w:ind w:left="360" w:leftChars="0"/>
      </w:pPr>
      <w:r>
        <w:drawing>
          <wp:inline distT="0" distB="0" distL="114300" distR="114300">
            <wp:extent cx="5939790" cy="497459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使用</w:t>
      </w:r>
    </w:p>
    <w:p>
      <w:pPr>
        <w:pStyle w:val="3"/>
      </w:pPr>
      <w:r>
        <w:rPr>
          <w:rFonts w:hint="eastAsia"/>
        </w:rPr>
        <w:t>创建可以使用的题目</w:t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创建卷卷</w:t>
      </w:r>
    </w:p>
    <w:p>
      <w:pPr>
        <w:pStyle w:val="9"/>
      </w:pPr>
      <w:r>
        <w:drawing>
          <wp:inline distT="0" distB="0" distL="0" distR="0">
            <wp:extent cx="5943600" cy="310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确保卷卷状态是edit</w:t>
      </w:r>
    </w:p>
    <w:p>
      <w:pPr>
        <w:pStyle w:val="9"/>
      </w:pPr>
      <w:r>
        <w:drawing>
          <wp:inline distT="0" distB="0" distL="0" distR="0">
            <wp:extent cx="5934710" cy="7588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去往想做的章节，把待做的题目加入其中。确定当前激活的卷卷是正确的</w:t>
      </w:r>
    </w:p>
    <w:p>
      <w:pPr>
        <w:pStyle w:val="9"/>
      </w:pPr>
      <w:r>
        <w:drawing>
          <wp:inline distT="0" distB="0" distL="0" distR="0">
            <wp:extent cx="3036570" cy="133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激活卷卷</w:t>
      </w:r>
    </w:p>
    <w:p>
      <w:pPr>
        <w:pStyle w:val="9"/>
      </w:pPr>
      <w:r>
        <w:drawing>
          <wp:inline distT="0" distB="0" distL="0" distR="0">
            <wp:extent cx="5934710" cy="12077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可以在客户端开始做题</w:t>
      </w:r>
    </w:p>
    <w:p>
      <w:pPr>
        <w:pStyle w:val="3"/>
      </w:pPr>
      <w:r>
        <w:rPr>
          <w:rFonts w:hint="eastAsia"/>
        </w:rPr>
        <w:t>完成题目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选择感兴趣的卷卷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点击奉旨做题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题目显示并且计时开始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做题完毕后点击朕有对策，进入拍照界面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拍照并且确定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重新回到初始界面，可以开始下一个题目</w:t>
      </w:r>
    </w:p>
    <w:p>
      <w:pPr>
        <w:pStyle w:val="3"/>
      </w:pPr>
      <w:r>
        <w:rPr>
          <w:rFonts w:hint="eastAsia"/>
        </w:rPr>
        <w:t>检查结果</w:t>
      </w:r>
    </w:p>
    <w:p>
      <w:pPr>
        <w:pStyle w:val="9"/>
        <w:numPr>
          <w:ilvl w:val="0"/>
          <w:numId w:val="5"/>
        </w:numPr>
      </w:pPr>
      <w:r>
        <w:rPr>
          <w:rFonts w:hint="eastAsia"/>
        </w:rPr>
        <w:t>选择卷卷并进入想看的卷卷</w:t>
      </w:r>
    </w:p>
    <w:p>
      <w:pPr>
        <w:pStyle w:val="9"/>
        <w:numPr>
          <w:ilvl w:val="0"/>
          <w:numId w:val="5"/>
        </w:numPr>
      </w:pPr>
      <w:r>
        <w:rPr>
          <w:rFonts w:hint="eastAsia"/>
        </w:rPr>
        <w:t>去往想看的题目</w:t>
      </w:r>
    </w:p>
    <w:p>
      <w:pPr>
        <w:pStyle w:val="9"/>
        <w:numPr>
          <w:ilvl w:val="0"/>
          <w:numId w:val="5"/>
        </w:numPr>
      </w:pPr>
      <w:r>
        <w:rPr>
          <w:rFonts w:hint="eastAsia"/>
        </w:rPr>
        <w:t>给做题结果打分</w:t>
      </w:r>
    </w:p>
    <w:p>
      <w:pPr>
        <w:pStyle w:val="9"/>
      </w:pPr>
      <w:r>
        <w:drawing>
          <wp:inline distT="0" distB="0" distL="0" distR="0">
            <wp:extent cx="5934710" cy="27343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</w:pPr>
      <w:r>
        <w:rPr>
          <w:rFonts w:hint="eastAsia"/>
        </w:rPr>
        <w:t>判定解题过程正确，同时题目不再激活</w:t>
      </w:r>
    </w:p>
    <w:p>
      <w:pPr>
        <w:pStyle w:val="9"/>
        <w:numPr>
          <w:ilvl w:val="0"/>
          <w:numId w:val="6"/>
        </w:numPr>
      </w:pPr>
      <w:r>
        <w:rPr>
          <w:rFonts w:hint="eastAsia"/>
        </w:rPr>
        <w:t>判定解题过程错误，同时再次激活题目，并且排在最前面做</w:t>
      </w:r>
    </w:p>
    <w:p>
      <w:pPr>
        <w:pStyle w:val="9"/>
        <w:numPr>
          <w:ilvl w:val="0"/>
          <w:numId w:val="6"/>
        </w:numPr>
      </w:pPr>
      <w:r>
        <w:rPr>
          <w:rFonts w:hint="eastAsia"/>
        </w:rPr>
        <w:t>不判解题过程，仅仅激活题目</w:t>
      </w:r>
    </w:p>
    <w:p>
      <w:pPr>
        <w:pStyle w:val="9"/>
        <w:numPr>
          <w:ilvl w:val="0"/>
          <w:numId w:val="6"/>
        </w:numPr>
      </w:pPr>
      <w:r>
        <w:rPr>
          <w:rFonts w:hint="eastAsia"/>
        </w:rPr>
        <w:t>仅仅判解题过程错误，但是不激活题目</w:t>
      </w:r>
    </w:p>
    <w:p>
      <w:pPr>
        <w:pStyle w:val="9"/>
        <w:numPr>
          <w:ilvl w:val="0"/>
          <w:numId w:val="6"/>
        </w:numPr>
      </w:pPr>
      <w:r>
        <w:rPr>
          <w:rFonts w:hint="eastAsia"/>
        </w:rPr>
        <w:t>设置这次解题过程错误原因</w:t>
      </w:r>
    </w:p>
    <w:p>
      <w:pPr>
        <w:pStyle w:val="9"/>
        <w:numPr>
          <w:ilvl w:val="0"/>
          <w:numId w:val="6"/>
        </w:numPr>
      </w:pPr>
      <w:r>
        <w:rPr>
          <w:rFonts w:hint="eastAsia"/>
        </w:rPr>
        <w:t>设置本次解题过程的亮点</w:t>
      </w:r>
    </w:p>
    <w:p>
      <w:pPr>
        <w:pStyle w:val="3"/>
      </w:pPr>
      <w:r>
        <w:rPr>
          <w:rFonts w:hint="eastAsia"/>
        </w:rPr>
        <w:t>查看每日的工作情况</w:t>
      </w:r>
    </w:p>
    <w:p>
      <w:pPr>
        <w:pStyle w:val="9"/>
        <w:numPr>
          <w:ilvl w:val="0"/>
          <w:numId w:val="7"/>
        </w:numPr>
      </w:pPr>
      <w:r>
        <w:rPr>
          <w:rFonts w:hint="eastAsia"/>
        </w:rPr>
        <w:t>选择战绩，查看今日全部题目和相关的卷卷</w:t>
      </w:r>
    </w:p>
    <w:p>
      <w:pPr>
        <w:pStyle w:val="9"/>
        <w:numPr>
          <w:ilvl w:val="0"/>
          <w:numId w:val="7"/>
        </w:numPr>
      </w:pPr>
      <w:r>
        <w:rPr>
          <w:rFonts w:hint="eastAsia"/>
        </w:rPr>
        <w:t>查看今日学习时间</w:t>
      </w:r>
    </w:p>
    <w:p>
      <w:pPr>
        <w:pStyle w:val="2"/>
      </w:pPr>
      <w:r>
        <w:rPr>
          <w:rFonts w:hint="eastAsia"/>
        </w:rPr>
        <w:t>已知问题及trouble</w:t>
      </w:r>
      <w:r>
        <w:t xml:space="preserve"> shooting</w:t>
      </w:r>
    </w:p>
    <w:p>
      <w:pPr>
        <w:pStyle w:val="3"/>
      </w:pPr>
      <w:r>
        <w:rPr>
          <w:rFonts w:hint="eastAsia"/>
        </w:rPr>
        <w:t>已知问题</w:t>
      </w:r>
    </w:p>
    <w:p>
      <w:pPr>
        <w:pStyle w:val="9"/>
        <w:numPr>
          <w:ilvl w:val="0"/>
          <w:numId w:val="8"/>
        </w:numPr>
      </w:pPr>
      <w:r>
        <w:t>IOS</w:t>
      </w:r>
      <w:r>
        <w:rPr>
          <w:rFonts w:hint="eastAsia"/>
        </w:rPr>
        <w:t>端长时间运行会不能成功的提交图片，这是由于IOS端有资源泄漏目前没有解决。</w:t>
      </w:r>
      <w:r>
        <w:t>W</w:t>
      </w:r>
      <w:r>
        <w:rPr>
          <w:rFonts w:hint="eastAsia"/>
        </w:rPr>
        <w:t>orkaround是关闭应用重新开启再次提交，很遗憾计时会收到影响。</w:t>
      </w:r>
    </w:p>
    <w:p>
      <w:pPr>
        <w:pStyle w:val="9"/>
        <w:numPr>
          <w:ilvl w:val="0"/>
          <w:numId w:val="8"/>
        </w:numPr>
      </w:pPr>
      <w:r>
        <w:t>IOS</w:t>
      </w:r>
      <w:r>
        <w:rPr>
          <w:rFonts w:hint="eastAsia"/>
        </w:rPr>
        <w:t>端闪退，这是由于开发者授信到期所致，去IOS配置端重新授信即可</w:t>
      </w:r>
    </w:p>
    <w:p>
      <w:pPr>
        <w:pStyle w:val="9"/>
        <w:numPr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授信位置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通用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设备管理</w:t>
      </w:r>
      <w:r>
        <w:rPr>
          <w:rFonts w:hint="default"/>
          <w:lang w:val="en-US" w:eastAsia="zh-CN"/>
        </w:rPr>
        <w:t>-&gt;</w:t>
      </w:r>
      <w:bookmarkStart w:id="0" w:name="_GoBack"/>
      <w:bookmarkEnd w:id="0"/>
      <w:r>
        <w:rPr>
          <w:rFonts w:hint="eastAsia"/>
          <w:lang w:val="en-US" w:eastAsia="zh-CN"/>
        </w:rPr>
        <w:t>开发者</w:t>
      </w:r>
    </w:p>
    <w:p>
      <w:pPr>
        <w:pStyle w:val="9"/>
        <w:numPr>
          <w:numId w:val="0"/>
        </w:numPr>
        <w:ind w:left="360" w:leftChars="0"/>
      </w:pPr>
      <w:r>
        <w:drawing>
          <wp:inline distT="0" distB="0" distL="114300" distR="114300">
            <wp:extent cx="5593715" cy="32385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Trouble shooting</w:t>
      </w:r>
    </w:p>
    <w:p>
      <w:pPr>
        <w:pStyle w:val="9"/>
        <w:numPr>
          <w:ilvl w:val="0"/>
          <w:numId w:val="9"/>
        </w:numPr>
      </w:pPr>
      <w:r>
        <w:rPr>
          <w:rFonts w:hint="eastAsia"/>
        </w:rPr>
        <w:t>浏览器只能访问首页，其他连接都出错</w:t>
      </w:r>
    </w:p>
    <w:p>
      <w:pPr>
        <w:pStyle w:val="9"/>
      </w:pPr>
      <w:r>
        <w:drawing>
          <wp:inline distT="0" distB="0" distL="0" distR="0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rPr>
          <w:rFonts w:hint="eastAsia"/>
        </w:rPr>
        <w:t>有可能是DB服务没有开启，或者密码不正确</w:t>
      </w:r>
    </w:p>
    <w:p>
      <w:pPr>
        <w:pStyle w:val="9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98035" cy="1682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9"/>
        </w:numPr>
      </w:pPr>
      <w:r>
        <w:t>IOS</w:t>
      </w:r>
      <w:r>
        <w:rPr>
          <w:rFonts w:hint="eastAsia"/>
        </w:rPr>
        <w:t>端点击做题没有响应，这是由于IOS端不能连接后台数据库，请确保服务器打开且服务都启动。或者后台服务器地址不对，请在IOS上用浏览器检查。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0A3"/>
    <w:multiLevelType w:val="multilevel"/>
    <w:tmpl w:val="0B1E30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B200A"/>
    <w:multiLevelType w:val="multilevel"/>
    <w:tmpl w:val="136B20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36B9E"/>
    <w:multiLevelType w:val="multilevel"/>
    <w:tmpl w:val="21C36B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E4F6E"/>
    <w:multiLevelType w:val="multilevel"/>
    <w:tmpl w:val="309E4F6E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673E2D"/>
    <w:multiLevelType w:val="multilevel"/>
    <w:tmpl w:val="4C673E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C38AA"/>
    <w:multiLevelType w:val="multilevel"/>
    <w:tmpl w:val="4CAC38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91CAA"/>
    <w:multiLevelType w:val="multilevel"/>
    <w:tmpl w:val="53691C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C266E"/>
    <w:multiLevelType w:val="multilevel"/>
    <w:tmpl w:val="5D7C26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A13A4"/>
    <w:multiLevelType w:val="multilevel"/>
    <w:tmpl w:val="5E9A13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57"/>
    <w:rsid w:val="00425F5D"/>
    <w:rsid w:val="00800BF7"/>
    <w:rsid w:val="009079DD"/>
    <w:rsid w:val="009111AE"/>
    <w:rsid w:val="009647CF"/>
    <w:rsid w:val="009B3ADD"/>
    <w:rsid w:val="00A168CA"/>
    <w:rsid w:val="00AB7557"/>
    <w:rsid w:val="00AE2F02"/>
    <w:rsid w:val="00BB673C"/>
    <w:rsid w:val="00BD26A6"/>
    <w:rsid w:val="00D947C1"/>
    <w:rsid w:val="00E8178E"/>
    <w:rsid w:val="00ED3A75"/>
    <w:rsid w:val="00FC0EA1"/>
    <w:rsid w:val="6E3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174</Words>
  <Characters>994</Characters>
  <Lines>8</Lines>
  <Paragraphs>2</Paragraphs>
  <TotalTime>112</TotalTime>
  <ScaleCrop>false</ScaleCrop>
  <LinksUpToDate>false</LinksUpToDate>
  <CharactersWithSpaces>1166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2018-08-28T00:06:00Z</dcterms:created>
  <dc:creator>Lai.Zhenan</dc:creator>
  <cp:lastModifiedBy>CC</cp:lastModifiedBy>
  <dcterms:modified xsi:type="dcterms:W3CDTF">2018-08-28T13:47:50Z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