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Tye Zasacky</w:t>
      </w:r>
    </w:p>
    <w:p w:rsidR="00000000" w:rsidDel="00000000" w:rsidP="00000000" w:rsidRDefault="00000000" w:rsidRPr="00000000">
      <w:pPr>
        <w:contextualSpacing w:val="0"/>
        <w:jc w:val="center"/>
        <w:rPr/>
      </w:pPr>
      <w:r w:rsidDel="00000000" w:rsidR="00000000" w:rsidRPr="00000000">
        <w:rPr>
          <w:rtl w:val="0"/>
        </w:rPr>
        <w:t xml:space="preserve">Algorithms and Analysis: Homework 5c Writeup</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W</w:t>
      </w:r>
      <w:r w:rsidDel="00000000" w:rsidR="00000000" w:rsidRPr="00000000">
        <w:rPr>
          <w:b w:val="1"/>
          <w:rtl w:val="0"/>
        </w:rPr>
        <w:t xml:space="preserve">rite-Up</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Note: My code is a little hacky (actually maybe a lot). It’s not very pretty, but I tried to make it relatively clear what’s going on. I didn’t spend the time to refactor my code extensively because of 1. lack of time and 2. this homework being focused on the write-up’s correctness.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Preemptions are not necessary in FIFO, because a preemption would mean the “first in” is not the “first out”.</w:t>
      </w:r>
    </w:p>
    <w:p w:rsidR="00000000" w:rsidDel="00000000" w:rsidP="00000000" w:rsidRDefault="00000000" w:rsidRPr="00000000">
      <w:pPr>
        <w:numPr>
          <w:ilvl w:val="0"/>
          <w:numId w:val="1"/>
        </w:numPr>
        <w:ind w:left="720" w:hanging="360"/>
        <w:rPr/>
      </w:pPr>
      <w:r w:rsidDel="00000000" w:rsidR="00000000" w:rsidRPr="00000000">
        <w:rPr>
          <w:rtl w:val="0"/>
        </w:rPr>
        <w:t xml:space="preserve">Task sets 1 and 2 failed under FIFO. Red denominates missed deadlines.</w:t>
      </w:r>
    </w:p>
    <w:p w:rsidR="00000000" w:rsidDel="00000000" w:rsidP="00000000" w:rsidRDefault="00000000" w:rsidRPr="00000000">
      <w:pPr>
        <w:contextualSpacing w:val="0"/>
        <w:rPr/>
      </w:pPr>
      <w:r w:rsidDel="00000000" w:rsidR="00000000" w:rsidRPr="00000000">
        <w:rPr>
          <w:rtl w:val="0"/>
        </w:rPr>
        <w:tab/>
        <w:t xml:space="preserve">Diagrams below.</w:t>
      </w:r>
    </w:p>
    <w:p w:rsidR="00000000" w:rsidDel="00000000" w:rsidP="00000000" w:rsidRDefault="00000000" w:rsidRPr="00000000">
      <w:pPr>
        <w:contextualSpacing w:val="0"/>
        <w:rPr/>
      </w:pPr>
      <w:r w:rsidDel="00000000" w:rsidR="00000000" w:rsidRPr="00000000">
        <w:rPr>
          <w:rtl w:val="0"/>
        </w:rPr>
      </w:r>
    </w:p>
    <w:tbl>
      <w:tblPr>
        <w:tblStyle w:val="Table1"/>
        <w:tblW w:w="84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00"/>
        <w:gridCol w:w="600"/>
        <w:gridCol w:w="600"/>
        <w:gridCol w:w="600"/>
        <w:gridCol w:w="600"/>
        <w:gridCol w:w="600"/>
        <w:gridCol w:w="600"/>
        <w:gridCol w:w="600"/>
        <w:gridCol w:w="600"/>
        <w:gridCol w:w="600"/>
        <w:gridCol w:w="600"/>
        <w:gridCol w:w="600"/>
        <w:gridCol w:w="600"/>
        <w:tblGridChange w:id="0">
          <w:tblGrid>
            <w:gridCol w:w="600"/>
            <w:gridCol w:w="600"/>
            <w:gridCol w:w="600"/>
            <w:gridCol w:w="600"/>
            <w:gridCol w:w="600"/>
            <w:gridCol w:w="600"/>
            <w:gridCol w:w="600"/>
            <w:gridCol w:w="600"/>
            <w:gridCol w:w="600"/>
            <w:gridCol w:w="600"/>
            <w:gridCol w:w="600"/>
            <w:gridCol w:w="600"/>
            <w:gridCol w:w="600"/>
            <w:gridCol w:w="600"/>
          </w:tblGrid>
        </w:tblGridChange>
      </w:tblGrid>
      <w:tr>
        <w:trPr>
          <w:trHeight w:val="300" w:hRule="atLeast"/>
        </w:trPr>
        <w:tc>
          <w:tcPr>
            <w:gridSpan w:val="14"/>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0"/>
                <w:szCs w:val="20"/>
              </w:rPr>
            </w:pPr>
            <w:r w:rsidDel="00000000" w:rsidR="00000000" w:rsidRPr="00000000">
              <w:rPr>
                <w:b w:val="1"/>
                <w:sz w:val="20"/>
                <w:szCs w:val="20"/>
                <w:rtl w:val="0"/>
              </w:rPr>
              <w:t xml:space="preserve">FIFO Task Set 1</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Job</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J:1,1</w:t>
            </w:r>
          </w:p>
        </w:tc>
        <w:tc>
          <w:tcPr>
            <w:gridSpan w:val="3"/>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J:1,2</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J:1,3</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J:1,4</w:t>
            </w:r>
          </w:p>
        </w:tc>
        <w:tc>
          <w:tcPr>
            <w:gridSpan w:val="3"/>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J:2,2</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J:1,5</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J:1,6</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w:t>
            </w:r>
          </w:p>
        </w:tc>
      </w:tr>
    </w:tbl>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00"/>
        <w:gridCol w:w="600"/>
        <w:gridCol w:w="600"/>
        <w:gridCol w:w="600"/>
        <w:gridCol w:w="600"/>
        <w:gridCol w:w="600"/>
        <w:gridCol w:w="600"/>
        <w:gridCol w:w="600"/>
        <w:gridCol w:w="600"/>
        <w:gridCol w:w="600"/>
        <w:gridCol w:w="600"/>
        <w:gridCol w:w="600"/>
        <w:gridCol w:w="600"/>
        <w:gridCol w:w="600"/>
        <w:tblGridChange w:id="0">
          <w:tblGrid>
            <w:gridCol w:w="600"/>
            <w:gridCol w:w="600"/>
            <w:gridCol w:w="600"/>
            <w:gridCol w:w="600"/>
            <w:gridCol w:w="600"/>
            <w:gridCol w:w="600"/>
            <w:gridCol w:w="600"/>
            <w:gridCol w:w="600"/>
            <w:gridCol w:w="600"/>
            <w:gridCol w:w="600"/>
            <w:gridCol w:w="600"/>
            <w:gridCol w:w="600"/>
            <w:gridCol w:w="600"/>
            <w:gridCol w:w="600"/>
            <w:gridCol w:w="600"/>
          </w:tblGrid>
        </w:tblGridChange>
      </w:tblGrid>
      <w:tr>
        <w:trPr>
          <w:trHeight w:val="300" w:hRule="atLeast"/>
        </w:trPr>
        <w:tc>
          <w:tcPr>
            <w:gridSpan w:val="15"/>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FIFO Task Set 2</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Job</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gridSpan w:val="2"/>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J:3,1</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J:2,2</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J:1,2</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J:2,3</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J:2,4</w:t>
            </w:r>
          </w:p>
        </w:tc>
        <w:tc>
          <w:tcPr>
            <w:gridSpan w:val="2"/>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J:3,2</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J:1,3</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J:2,5</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J:2,6</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13</w:t>
            </w:r>
          </w:p>
        </w:tc>
      </w:tr>
    </w:tbl>
    <w:p w:rsidR="00000000" w:rsidDel="00000000" w:rsidP="00000000" w:rsidRDefault="00000000" w:rsidRPr="00000000">
      <w:pPr>
        <w:contextualSpacing w:val="0"/>
        <w:rPr/>
      </w:pPr>
      <w:r w:rsidDel="00000000" w:rsidR="00000000" w:rsidRPr="00000000">
        <w:rPr>
          <w:rtl w:val="0"/>
        </w:rPr>
      </w:r>
    </w:p>
    <w:tbl>
      <w:tblPr>
        <w:tblStyle w:val="Table3"/>
        <w:tblW w:w="6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00"/>
        <w:gridCol w:w="600"/>
        <w:gridCol w:w="600"/>
        <w:gridCol w:w="600"/>
        <w:gridCol w:w="600"/>
        <w:gridCol w:w="600"/>
        <w:gridCol w:w="600"/>
        <w:gridCol w:w="600"/>
        <w:gridCol w:w="600"/>
        <w:gridCol w:w="600"/>
        <w:tblGridChange w:id="0">
          <w:tblGrid>
            <w:gridCol w:w="600"/>
            <w:gridCol w:w="600"/>
            <w:gridCol w:w="600"/>
            <w:gridCol w:w="600"/>
            <w:gridCol w:w="600"/>
            <w:gridCol w:w="600"/>
            <w:gridCol w:w="600"/>
            <w:gridCol w:w="600"/>
            <w:gridCol w:w="600"/>
            <w:gridCol w:w="600"/>
            <w:gridCol w:w="600"/>
          </w:tblGrid>
        </w:tblGridChange>
      </w:tblGrid>
      <w:tr>
        <w:trPr>
          <w:trHeight w:val="300" w:hRule="atLeast"/>
        </w:trPr>
        <w:tc>
          <w:tcPr>
            <w:gridSpan w:val="11"/>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FIFO Task Set 3</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Job</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J:1,1</w:t>
            </w:r>
          </w:p>
        </w:tc>
        <w:tc>
          <w:tcPr>
            <w:gridSpan w:val="2"/>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J:3,3</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EDF must account for preemptions because a task with an earlier deadline may be released while another task is running.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EDF only failed task set 3. Red again denominates missed deadlines. </w:t>
      </w:r>
    </w:p>
    <w:p w:rsidR="00000000" w:rsidDel="00000000" w:rsidP="00000000" w:rsidRDefault="00000000" w:rsidRPr="00000000">
      <w:pPr>
        <w:contextualSpacing w:val="0"/>
        <w:rPr/>
      </w:pPr>
      <w:r w:rsidDel="00000000" w:rsidR="00000000" w:rsidRPr="00000000">
        <w:rPr>
          <w:rtl w:val="0"/>
        </w:rPr>
        <w:tab/>
      </w:r>
    </w:p>
    <w:tbl>
      <w:tblPr>
        <w:tblStyle w:val="Table4"/>
        <w:tblW w:w="84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00"/>
        <w:gridCol w:w="600"/>
        <w:gridCol w:w="600"/>
        <w:gridCol w:w="600"/>
        <w:gridCol w:w="600"/>
        <w:gridCol w:w="600"/>
        <w:gridCol w:w="600"/>
        <w:gridCol w:w="600"/>
        <w:gridCol w:w="600"/>
        <w:gridCol w:w="600"/>
        <w:gridCol w:w="600"/>
        <w:gridCol w:w="600"/>
        <w:gridCol w:w="600"/>
        <w:tblGridChange w:id="0">
          <w:tblGrid>
            <w:gridCol w:w="600"/>
            <w:gridCol w:w="600"/>
            <w:gridCol w:w="600"/>
            <w:gridCol w:w="600"/>
            <w:gridCol w:w="600"/>
            <w:gridCol w:w="600"/>
            <w:gridCol w:w="600"/>
            <w:gridCol w:w="600"/>
            <w:gridCol w:w="600"/>
            <w:gridCol w:w="600"/>
            <w:gridCol w:w="600"/>
            <w:gridCol w:w="600"/>
            <w:gridCol w:w="600"/>
            <w:gridCol w:w="600"/>
          </w:tblGrid>
        </w:tblGridChange>
      </w:tblGrid>
      <w:tr>
        <w:trPr>
          <w:trHeight w:val="300" w:hRule="atLeast"/>
        </w:trPr>
        <w:tc>
          <w:tcPr>
            <w:gridSpan w:val="14"/>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0"/>
                <w:szCs w:val="20"/>
              </w:rPr>
            </w:pPr>
            <w:r w:rsidDel="00000000" w:rsidR="00000000" w:rsidRPr="00000000">
              <w:rPr>
                <w:b w:val="1"/>
                <w:sz w:val="20"/>
                <w:szCs w:val="20"/>
                <w:rtl w:val="0"/>
              </w:rPr>
              <w:t xml:space="preserve">EDF Task Set 1</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Job</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J:1,2</w:t>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J:1,3</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J:1,4</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J:2,2</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J:1,5</w:t>
            </w:r>
          </w:p>
        </w:tc>
        <w:tc>
          <w:tcPr>
            <w:gridSpan w:val="2"/>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J:2,2</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J:1,6</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w:t>
            </w:r>
          </w:p>
        </w:tc>
      </w:tr>
    </w:tbl>
    <w:p w:rsidR="00000000" w:rsidDel="00000000" w:rsidP="00000000" w:rsidRDefault="00000000" w:rsidRPr="00000000">
      <w:pPr>
        <w:contextualSpacing w:val="0"/>
        <w:rPr/>
      </w:pPr>
      <w:r w:rsidDel="00000000" w:rsidR="00000000" w:rsidRPr="00000000">
        <w:rPr>
          <w:rtl w:val="0"/>
        </w:rPr>
      </w:r>
    </w:p>
    <w:tbl>
      <w:tblPr>
        <w:tblStyle w:val="Table5"/>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00"/>
        <w:gridCol w:w="600"/>
        <w:gridCol w:w="600"/>
        <w:gridCol w:w="600"/>
        <w:gridCol w:w="600"/>
        <w:gridCol w:w="600"/>
        <w:gridCol w:w="600"/>
        <w:gridCol w:w="600"/>
        <w:gridCol w:w="600"/>
        <w:gridCol w:w="600"/>
        <w:gridCol w:w="600"/>
        <w:gridCol w:w="600"/>
        <w:gridCol w:w="600"/>
        <w:gridCol w:w="600"/>
        <w:tblGridChange w:id="0">
          <w:tblGrid>
            <w:gridCol w:w="600"/>
            <w:gridCol w:w="600"/>
            <w:gridCol w:w="600"/>
            <w:gridCol w:w="600"/>
            <w:gridCol w:w="600"/>
            <w:gridCol w:w="600"/>
            <w:gridCol w:w="600"/>
            <w:gridCol w:w="600"/>
            <w:gridCol w:w="600"/>
            <w:gridCol w:w="600"/>
            <w:gridCol w:w="600"/>
            <w:gridCol w:w="600"/>
            <w:gridCol w:w="600"/>
            <w:gridCol w:w="600"/>
            <w:gridCol w:w="600"/>
          </w:tblGrid>
        </w:tblGridChange>
      </w:tblGrid>
      <w:tr>
        <w:trPr>
          <w:trHeight w:val="300" w:hRule="atLeast"/>
        </w:trPr>
        <w:tc>
          <w:tcPr>
            <w:gridSpan w:val="15"/>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EDF Task Set 2</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Job</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J:1,1</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J:2,2</w:t>
            </w:r>
          </w:p>
        </w:tc>
        <w:tc>
          <w:tcPr>
            <w:gridSpan w:val="2"/>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J:3,1</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J:2,3</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J:1,2</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J:2,4</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J:2,5</w:t>
            </w:r>
          </w:p>
        </w:tc>
        <w:tc>
          <w:tcPr>
            <w:gridSpan w:val="2"/>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J:3,2</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J:1,3</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J:2,6</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13</w:t>
            </w:r>
          </w:p>
        </w:tc>
      </w:tr>
    </w:tbl>
    <w:p w:rsidR="00000000" w:rsidDel="00000000" w:rsidP="00000000" w:rsidRDefault="00000000" w:rsidRPr="00000000">
      <w:pPr>
        <w:contextualSpacing w:val="0"/>
        <w:rPr/>
      </w:pPr>
      <w:r w:rsidDel="00000000" w:rsidR="00000000" w:rsidRPr="00000000">
        <w:rPr>
          <w:rtl w:val="0"/>
        </w:rPr>
      </w:r>
    </w:p>
    <w:tbl>
      <w:tblPr>
        <w:tblStyle w:val="Table6"/>
        <w:tblW w:w="6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00"/>
        <w:gridCol w:w="600"/>
        <w:gridCol w:w="600"/>
        <w:gridCol w:w="600"/>
        <w:gridCol w:w="600"/>
        <w:gridCol w:w="600"/>
        <w:gridCol w:w="600"/>
        <w:gridCol w:w="600"/>
        <w:gridCol w:w="600"/>
        <w:gridCol w:w="600"/>
        <w:tblGridChange w:id="0">
          <w:tblGrid>
            <w:gridCol w:w="600"/>
            <w:gridCol w:w="600"/>
            <w:gridCol w:w="600"/>
            <w:gridCol w:w="600"/>
            <w:gridCol w:w="600"/>
            <w:gridCol w:w="600"/>
            <w:gridCol w:w="600"/>
            <w:gridCol w:w="600"/>
            <w:gridCol w:w="600"/>
            <w:gridCol w:w="600"/>
            <w:gridCol w:w="600"/>
          </w:tblGrid>
        </w:tblGridChange>
      </w:tblGrid>
      <w:tr>
        <w:trPr>
          <w:trHeight w:val="300" w:hRule="atLeast"/>
        </w:trPr>
        <w:tc>
          <w:tcPr>
            <w:gridSpan w:val="11"/>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FIFO Task Set 3</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Job</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J:1,1</w:t>
            </w:r>
          </w:p>
        </w:tc>
        <w:tc>
          <w:tcPr>
            <w:gridSpan w:val="2"/>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J:2,1</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J:3,3</w:t>
            </w:r>
          </w:p>
        </w:tc>
        <w:tc>
          <w:tcPr>
            <w:tcBorders>
              <w:top w:color="cccccc" w:space="0" w:sz="6" w:val="single"/>
              <w:left w:color="cccccc" w:space="0" w:sz="6" w:val="single"/>
              <w:bottom w:color="cccccc"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Time</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cccccc"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9</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Task set 2 wasn’t schedulable with either algorithm. It is worth noting that even though EDF failed as well on the second task set, it failed much later than FIFO. </w:t>
      </w:r>
    </w:p>
    <w:p w:rsidR="00000000" w:rsidDel="00000000" w:rsidP="00000000" w:rsidRDefault="00000000" w:rsidRPr="00000000">
      <w:pPr>
        <w:ind w:left="720" w:firstLine="0"/>
        <w:contextualSpacing w:val="0"/>
        <w:rPr/>
      </w:pPr>
      <w:r w:rsidDel="00000000" w:rsidR="00000000" w:rsidRPr="00000000">
        <w:rPr>
          <w:rtl w:val="0"/>
        </w:rPr>
        <w:t xml:space="preserve">The total amount of work in the second task set is higher than the final deadline for the task set, thus it is impossible regardless of the algorithm a.k.a not schedulable.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