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24F67" w14:textId="77777777" w:rsidR="0039517C" w:rsidRDefault="00000000" w:rsidP="001945CC">
      <w:pPr>
        <w:pStyle w:val="1"/>
        <w:spacing w:after="40" w:before="0"/>
        <w:jc w:val="center"/>
        <w:rPr>
          <w:lang w:eastAsia="zh-TW"/>
        </w:rPr>
      </w:pPr>
      <w:r>
        <w:rPr>
          <w:lang w:eastAsia="zh-TW"/>
        </w:rPr>
        <w:t>工作紙一：脂質的消化與公平比較</w:t>
      </w:r>
      <w:r>
        <w:rPr>
          <w:sz w:val="28"/>
        </w:rPr>
        <w:t>（參考答案）</w:t>
      </w:r>
    </w:p>
    <w:p w14:paraId="6F6CE913" w14:textId="215D3F5A" w:rsidR="0039517C" w:rsidRDefault="00000000">
      <w:pPr>
        <w:spacing w:line="288" w:lineRule="auto" w:after="40" w:before="0"/>
        <w:rPr>
          <w:lang w:eastAsia="zh-TW"/>
        </w:rPr>
      </w:pPr>
      <w:r>
        <w:rPr>
          <w:sz w:val="24"/>
        </w:rPr>
        <w:t>姓名：________________　　班別：________　　學號：________</w:t>
      </w:r>
    </w:p>
    <w:p w14:paraId="403662C2" w14:textId="77777777" w:rsidR="0039517C" w:rsidRDefault="00000000">
      <w:pPr>
        <w:spacing w:after="40" w:before="0"/>
        <w:rPr>
          <w:lang w:eastAsia="zh-TW"/>
        </w:rPr>
      </w:pPr>
      <w:r>
        <w:rPr>
          <w:sz w:val="22"/>
          <w:lang w:eastAsia="zh-TW"/>
        </w:rPr>
        <w:t>請先閱讀「課題需知」，再根據提供的情境及模擬結果作答。</w:t>
      </w:r>
    </w:p>
    <w:p w14:paraId="017772D7" w14:textId="77777777" w:rsidR="0039517C" w:rsidRDefault="00000000">
      <w:pPr>
        <w:pStyle w:val="21"/>
        <w:spacing w:after="40" w:before="0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pPr>
        <w:spacing w:after="40" w:before="0"/>
      </w:pPr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spacing w:after="40" w:before="0"/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4880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1</w:t>
      </w:r>
      <w:r>
        <w:rPr>
          <w:lang w:eastAsia="zh-TW"/>
        </w:rPr>
        <w:t>｜研究情境與公平比較</w:t>
      </w:r>
    </w:p>
    <w:p w14:paraId="3B782E9E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研究情境：研究員把消化液 X、Y 加入油水混合物並搖勻，比較各組外觀。</w:t>
      </w:r>
    </w:p>
    <w:p w14:paraId="0CA12E41" w14:textId="77777777" w:rsidR="0039517C" w:rsidRDefault="00000000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932DA07" wp14:editId="2EE345A4">
            <wp:extent cx="6480000" cy="1555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5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38B3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研究問題：不同消化液組合如何影響油水混合物的外觀？</w:t>
      </w:r>
    </w:p>
    <w:p w14:paraId="0523F0A4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辨識實驗變量</w:t>
      </w:r>
    </w:p>
    <w:p w14:paraId="4ED36D3D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在每列圈出適當的因素；每類可選多於一項。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7880"/>
      </w:tblGrid>
      <w:tr w:rsidR="0039517C" w14:paraId="2DCE7450" w14:textId="77777777">
        <w:trPr>
          <w:cantSplit/>
        </w:trPr>
        <w:tc>
          <w:tcPr>
            <w:tcW w:w="2324" w:type="dxa"/>
            <w:shd w:val="clear" w:color="auto" w:fill="E8F1F0"/>
          </w:tcPr>
          <w:p w14:paraId="201296B4" w14:textId="77777777" w:rsidR="0039517C" w:rsidRDefault="00000000">
            <w:pPr>
              <w:spacing w:before="40" w:after="40" w:line="336" w:lineRule="auto"/>
            </w:pPr>
            <w:proofErr w:type="spellStart"/>
            <w:r>
              <w:rPr>
                <w:b/>
              </w:rPr>
              <w:t>變量類別</w:t>
            </w:r>
            <w:proofErr w:type="spellEnd"/>
          </w:p>
        </w:tc>
        <w:tc>
          <w:tcPr>
            <w:tcW w:w="7880" w:type="dxa"/>
            <w:shd w:val="clear" w:color="auto" w:fill="E8F1F0"/>
          </w:tcPr>
          <w:p w14:paraId="042C2D31" w14:textId="77777777" w:rsidR="0039517C" w:rsidRDefault="00000000">
            <w:pPr>
              <w:spacing w:before="40" w:after="40" w:line="336" w:lineRule="auto"/>
            </w:pPr>
            <w:r>
              <w:rPr>
                <w:b/>
              </w:rPr>
              <w:t>可選因素</w:t>
            </w:r>
          </w:p>
        </w:tc>
      </w:tr>
      <w:tr w:rsidR="0039517C" w14:paraId="35DCB461" w14:textId="77777777">
        <w:trPr>
          <w:cantSplit/>
        </w:trPr>
        <w:tc>
          <w:tcPr>
            <w:tcW w:w="2324" w:type="dxa"/>
          </w:tcPr>
          <w:p w14:paraId="6450EDC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獨立變量</w:t>
            </w:r>
            <w:r>
              <w:rPr>
                <w:lang w:eastAsia="zh-TW"/>
              </w:rPr>
              <w:br/>
              <w:t>主動改變的因素</w:t>
            </w:r>
          </w:p>
        </w:tc>
        <w:tc>
          <w:tcPr>
            <w:tcW w:w="7880" w:type="dxa"/>
          </w:tcPr>
          <w:p w14:paraId="0FBF383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反應溫度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反應時間</w:t>
            </w:r>
            <w:r>
              <w:rPr>
                <w:sz w:val="24"/>
              </w:rPr>
              <w:br/>
            </w:r>
            <w:r>
              <w:rPr>
                <w:sz w:val="24"/>
              </w:rPr>
              <w:t>加液總量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搖勻方式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混合物外觀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消化液組合</w:t>
            </w:r>
          </w:p>
        </w:tc>
      </w:tr>
      <w:tr w:rsidR="0039517C" w14:paraId="66B0243B" w14:textId="77777777">
        <w:trPr>
          <w:cantSplit/>
        </w:trPr>
        <w:tc>
          <w:tcPr>
            <w:tcW w:w="2324" w:type="dxa"/>
          </w:tcPr>
          <w:p w14:paraId="6F00C6A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因變量</w:t>
            </w:r>
            <w:r>
              <w:rPr>
                <w:lang w:eastAsia="zh-TW"/>
              </w:rPr>
              <w:br/>
              <w:t>量度或觀察的結果</w:t>
            </w:r>
          </w:p>
        </w:tc>
        <w:tc>
          <w:tcPr>
            <w:tcW w:w="7880" w:type="dxa"/>
          </w:tcPr>
          <w:p w14:paraId="0BD0DCB8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反應溫度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反應時間</w:t>
            </w:r>
            <w:r>
              <w:rPr>
                <w:sz w:val="24"/>
              </w:rPr>
              <w:br/>
            </w:r>
            <w:r>
              <w:rPr>
                <w:sz w:val="24"/>
              </w:rPr>
              <w:t>加液總量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搖勻方式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混合物外觀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消化液組合</w:t>
            </w:r>
          </w:p>
        </w:tc>
      </w:tr>
      <w:tr w:rsidR="0039517C" w14:paraId="64796114" w14:textId="77777777">
        <w:trPr>
          <w:cantSplit/>
        </w:trPr>
        <w:tc>
          <w:tcPr>
            <w:tcW w:w="2324" w:type="dxa"/>
          </w:tcPr>
          <w:p w14:paraId="0E6ADDC7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控制變量</w:t>
            </w:r>
            <w:r>
              <w:rPr>
                <w:lang w:eastAsia="zh-TW"/>
              </w:rPr>
              <w:br/>
              <w:t>保持不變的因素</w:t>
            </w:r>
          </w:p>
        </w:tc>
        <w:tc>
          <w:tcPr>
            <w:tcW w:w="7880" w:type="dxa"/>
          </w:tcPr>
          <w:p w14:paraId="34CAD5D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145DA0"/>
                <w:sz w:val="24"/>
                <w:u w:val="single"/>
              </w:rPr>
              <w:t>油和水總體積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反應溫度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反應時間</w:t>
            </w:r>
            <w:r>
              <w:rPr>
                <w:sz w:val="24"/>
              </w:rPr>
              <w:br/>
            </w:r>
            <w:r>
              <w:rPr>
                <w:b/>
                <w:color w:val="145DA0"/>
                <w:sz w:val="24"/>
                <w:u w:val="single"/>
              </w:rPr>
              <w:t>加液總量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搖勻方式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混合物外觀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消化液組合</w:t>
            </w:r>
          </w:p>
        </w:tc>
      </w:tr>
    </w:tbl>
    <w:p w14:paraId="1F8E38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選出公平比較所需的前提（可選多於一項）</w:t>
      </w:r>
    </w:p>
    <w:p w14:paraId="2E11A082" w14:textId="56219353" w:rsidR="0039517C" w:rsidRPr="002355A0" w:rsidRDefault="002355A0">
      <w:pPr>
        <w:rPr>
          <w:sz w:val="22"/>
          <w:szCs w:val="21"/>
          <w:lang w:eastAsia="zh-TW"/>
        </w:rPr>
      </w:pPr>
      <w:r>
        <w:rPr>
          <w:rFonts w:eastAsia="新細明體" w:hint="eastAsia"/>
          <w:color w:val="658087"/>
          <w:sz w:val="21"/>
          <w:szCs w:val="21"/>
          <w:lang w:eastAsia="zh-TW"/>
        </w:rPr>
        <w:t>（</w:t>
      </w:r>
      <w:r w:rsidR="00000000" w:rsidRPr="002355A0">
        <w:rPr>
          <w:color w:val="658087"/>
          <w:sz w:val="21"/>
          <w:szCs w:val="21"/>
          <w:lang w:eastAsia="zh-TW"/>
        </w:rPr>
        <w:t>假設是指未經證實而被視為正確的條件，用於確保實驗結果的有效性。</w:t>
      </w:r>
      <w:r>
        <w:rPr>
          <w:rFonts w:ascii="新細明體" w:eastAsia="新細明體" w:hAnsi="新細明體" w:cs="新細明體" w:hint="eastAsia"/>
          <w:color w:val="658087"/>
          <w:sz w:val="21"/>
          <w:szCs w:val="21"/>
          <w:lang w:eastAsia="zh-TW"/>
        </w:rPr>
        <w:t>）</w:t>
      </w:r>
    </w:p>
    <w:p w14:paraId="75477536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☑ 各組起始油量及水量相同，加入液體的總量也相同。</w:t>
      </w:r>
    </w:p>
    <w:p w14:paraId="51689E97" w14:textId="77777777" w:rsidR="0039517C" w:rsidRDefault="00000000">
      <w:pPr>
        <w:rPr>
          <w:lang w:eastAsia="zh-TW"/>
        </w:rPr>
      </w:pPr>
      <w:r>
        <w:rPr>
          <w:lang w:eastAsia="zh-TW"/>
        </w:rPr>
        <w:t>□ X＋Y 組可加入較多總液量，以便與其他組比較。</w:t>
      </w:r>
    </w:p>
    <w:p w14:paraId="3598D801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☑ 各組使用相同搖勻方式。</w:t>
      </w:r>
    </w:p>
    <w:p w14:paraId="43A36D56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☑ 各組在相同反應時間後觀察。</w:t>
      </w:r>
    </w:p>
    <w:p w14:paraId="6FA66750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探究的對照組</w:t>
      </w:r>
    </w:p>
    <w:p w14:paraId="5DD6578E" w14:textId="77777777" w:rsidR="0039517C" w:rsidRDefault="00000000">
      <w:pPr>
        <w:rPr>
          <w:lang w:eastAsia="zh-TW"/>
        </w:rPr>
      </w:pPr>
      <w:r>
        <w:rPr>
          <w:lang w:eastAsia="zh-TW"/>
        </w:rPr>
        <w:t>你認為此實驗需要</w:t>
      </w:r>
      <w:r>
        <w:rPr>
          <w:b/>
          <w:color w:val="B7312C"/>
          <w:lang w:eastAsia="zh-TW"/>
        </w:rPr>
        <w:t>對照組</w:t>
      </w:r>
      <w:r>
        <w:rPr>
          <w:lang w:eastAsia="zh-TW"/>
        </w:rPr>
        <w:t>嗎？如需要，你會如何設計比較裝置？</w:t>
      </w:r>
    </w:p>
    <w:p w14:paraId="5D8C60A5" w14:textId="02DBF5BD" w:rsidR="0039517C" w:rsidRPr="002355A0" w:rsidRDefault="00000000" w:rsidP="002355A0">
      <w:pPr>
        <w:rPr>
          <w:rFonts w:eastAsia="新細明體" w:hint="eastAsia"/>
          <w:sz w:val="22"/>
          <w:szCs w:val="21"/>
          <w:lang w:eastAsia="zh-TW"/>
        </w:rPr>
      </w:pPr>
      <w:r w:rsidRPr="002355A0">
        <w:rPr>
          <w:color w:val="658087"/>
          <w:sz w:val="21"/>
          <w:szCs w:val="21"/>
          <w:lang w:eastAsia="zh-TW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 w14:paraId="6D6487B6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line="360" w:lineRule="auto"/>
        <w:rPr>
          <w:lang w:eastAsia="zh-TW"/>
        </w:rPr>
      </w:pPr>
      <w:r>
        <w:rPr>
          <w:b/>
          <w:color w:val="145DA0"/>
          <w:sz w:val="24"/>
        </w:rPr>
        <w:t>需要。油水混合物加 2 mL 水作對照，與 X、Y 及 X＋Y 組比較；各組起始油水量、加液總量、反應溫度、時間及搖勻方式相同。</w:t>
      </w:r>
    </w:p>
    <w:p w14:paraId="44B745EE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2.1</w:t>
      </w:r>
      <w:r>
        <w:rPr>
          <w:lang w:eastAsia="zh-TW"/>
        </w:rPr>
        <w:t>｜分析四組基本實驗</w:t>
      </w:r>
    </w:p>
    <w:p w14:paraId="46029C31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以下是本教學模型提供的模擬結果，並非實際產物檢測。各組依部分 1 的相同條件處理，在相同時間後觀察。</w:t>
      </w:r>
    </w:p>
    <w:p w14:paraId="6D2EF0BE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5FF36B3C" wp14:editId="1865C1A7">
            <wp:extent cx="6120000" cy="2121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asic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AD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消化液</w:t>
      </w:r>
      <w:r>
        <w:rPr>
          <w:lang w:eastAsia="zh-TW"/>
        </w:rPr>
        <w:t xml:space="preserve"> X </w:t>
      </w:r>
      <w:r>
        <w:rPr>
          <w:lang w:eastAsia="zh-TW"/>
        </w:rPr>
        <w:t>有甚麼作用？</w:t>
      </w:r>
    </w:p>
    <w:p w14:paraId="12C220D6" w14:textId="77777777" w:rsidR="0039517C" w:rsidRDefault="00000000">
      <w:pPr>
        <w:rPr>
          <w:rFonts w:eastAsia="新細明體"/>
          <w:lang w:eastAsia="zh-TW"/>
        </w:rPr>
      </w:pPr>
      <w:r>
        <w:rPr>
          <w:sz w:val="24"/>
        </w:rPr>
        <w:t>消化液 X 最主要使脂質變成 （</w:t>
      </w:r>
      <w:r>
        <w:rPr>
          <w:b/>
          <w:color w:val="145DA0"/>
          <w:sz w:val="24"/>
          <w:u w:val="single"/>
        </w:rPr>
        <w:t>混濁乳狀液</w:t>
      </w:r>
      <w:r>
        <w:rPr>
          <w:sz w:val="24"/>
        </w:rPr>
        <w:t xml:space="preserve"> ／ 清澈溶液）。</w:t>
      </w:r>
    </w:p>
    <w:p w14:paraId="3C727361" w14:textId="77777777" w:rsidR="0039517C" w:rsidRDefault="00000000">
      <w:pPr>
        <w:pStyle w:val="21"/>
      </w:pPr>
      <w:r>
        <w:t xml:space="preserve">5. </w:t>
      </w:r>
      <w:proofErr w:type="spellStart"/>
      <w:r>
        <w:t>消化液</w:t>
      </w:r>
      <w:proofErr w:type="spellEnd"/>
      <w:r>
        <w:t xml:space="preserve"> X </w:t>
      </w:r>
      <w:proofErr w:type="spellStart"/>
      <w:r>
        <w:t>如何有助消化液</w:t>
      </w:r>
      <w:proofErr w:type="spellEnd"/>
      <w:r>
        <w:t xml:space="preserve"> Y </w:t>
      </w:r>
      <w:r>
        <w:t>作用？</w:t>
      </w:r>
    </w:p>
    <w:p w14:paraId="0DC12E94" w14:textId="77777777" w:rsidR="0039517C" w:rsidRDefault="00000000">
      <w:pPr>
        <w:rPr>
          <w:rFonts w:eastAsia="新細明體"/>
          <w:lang w:eastAsia="zh-TW"/>
        </w:rPr>
      </w:pPr>
      <w:r>
        <w:rPr>
          <w:sz w:val="24"/>
        </w:rPr>
        <w:t>消化液 X 先把大油滴分散成小油滴，令總表面積 （</w:t>
      </w:r>
      <w:r>
        <w:rPr>
          <w:b/>
          <w:color w:val="145DA0"/>
          <w:sz w:val="24"/>
          <w:u w:val="single"/>
        </w:rPr>
        <w:t>增加</w:t>
      </w:r>
      <w:r>
        <w:rPr>
          <w:sz w:val="24"/>
        </w:rPr>
        <w:t xml:space="preserve"> ／ 減少），有助消化液 Y 作用。</w:t>
      </w:r>
    </w:p>
    <w:p w14:paraId="47248B2E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本實驗能告訴我們甚麼？</w:t>
      </w:r>
    </w:p>
    <w:p w14:paraId="5FFC2C04" w14:textId="77777777" w:rsidR="0039517C" w:rsidRDefault="00000000">
      <w:pPr>
        <w:rPr>
          <w:lang w:eastAsia="zh-TW"/>
        </w:rPr>
      </w:pPr>
      <w:r>
        <w:rPr>
          <w:lang w:eastAsia="zh-TW"/>
        </w:rPr>
        <w:t>我們只觀察油層、混濁或清澈的外觀，沒有檢測消化產物。以下哪個說法最恰當？</w:t>
      </w:r>
    </w:p>
    <w:p w14:paraId="68317A28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✓ A. 外觀可提供消化液作用的線索，但不能單獨證明已產生甘油和脂肪酸。</w:t>
      </w:r>
    </w:p>
    <w:p w14:paraId="4D282F2A" w14:textId="77777777" w:rsidR="0039517C" w:rsidRDefault="00000000">
      <w:pPr>
        <w:rPr>
          <w:lang w:eastAsia="zh-TW"/>
        </w:rPr>
      </w:pPr>
      <w:r>
        <w:rPr>
          <w:lang w:eastAsia="zh-TW"/>
        </w:rPr>
        <w:t>B. 只要混合物清澈，就已完全證明脂質分解成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19A647E9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2.2</w:t>
      </w:r>
      <w:r>
        <w:rPr>
          <w:lang w:eastAsia="zh-TW"/>
        </w:rPr>
        <w:t>｜加熱對消化液作用的影響</w:t>
      </w:r>
    </w:p>
    <w:p w14:paraId="1B216D78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以未煮沸的 X＋Y 組為比較基準，每次只煮沸其中一種消化液。煮沸後先冷卻至 37°C，各組均加入 X、Y 各 1 mL，其餘條件相同。</w:t>
      </w:r>
    </w:p>
    <w:p w14:paraId="6C71546E" w14:textId="77777777" w:rsidR="0039517C" w:rsidRDefault="0000000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2C2E9E1" wp14:editId="5A9317C8">
            <wp:extent cx="6120000" cy="2121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eating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6DF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7. </w:t>
      </w:r>
      <w:r>
        <w:rPr>
          <w:lang w:eastAsia="zh-TW"/>
        </w:rPr>
        <w:t>延伸結論</w:t>
      </w:r>
    </w:p>
    <w:p w14:paraId="4FCBAD0A" w14:textId="77777777" w:rsidR="0039517C" w:rsidRDefault="00000000">
      <w:pPr>
        <w:rPr>
          <w:lang w:eastAsia="zh-TW"/>
        </w:rPr>
      </w:pPr>
      <w:r>
        <w:rPr>
          <w:sz w:val="24"/>
        </w:rPr>
        <w:t xml:space="preserve">被煮沸後失去作用的消化液是（消化液 X ／ </w:t>
      </w:r>
      <w:r>
        <w:rPr>
          <w:b/>
          <w:color w:val="145DA0"/>
          <w:sz w:val="24"/>
          <w:u w:val="single"/>
        </w:rPr>
        <w:t>消化液 Y</w:t>
      </w:r>
      <w:r>
        <w:rPr>
          <w:sz w:val="24"/>
        </w:rPr>
        <w:t>）。</w:t>
      </w:r>
    </w:p>
    <w:p w14:paraId="53BA4547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3</w:t>
      </w:r>
      <w:r>
        <w:rPr>
          <w:lang w:eastAsia="zh-TW"/>
        </w:rPr>
        <w:t>｜整合解釋</w:t>
      </w:r>
    </w:p>
    <w:p w14:paraId="2C009D2B" w14:textId="77777777" w:rsidR="0039517C" w:rsidRDefault="00000000">
      <w:pPr>
        <w:rPr>
          <w:lang w:eastAsia="zh-TW"/>
        </w:rPr>
      </w:pPr>
      <w:r>
        <w:rPr>
          <w:sz w:val="24"/>
        </w:rPr>
        <w:t>8. 綜合實驗結果與課題需知，解釋膽汁與胰液中的脂肪酶如何共同幫助脂質消化，以及煮沸如何影響它們的作用。</w:t>
      </w:r>
    </w:p>
    <w:p w14:paraId="2E9A5570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360" w:lineRule="auto"/>
        <w:rPr>
          <w:lang w:eastAsia="zh-TW"/>
        </w:rPr>
      </w:pPr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39517C" w:rsidRPr="002355A0" w:rsidSect="00034616">
      <w:headerReference w:type="default" r:id="rId13"/>
      <w:footerReference w:type="default" r:id="rId14"/>
      <w:pgSz w:w="11906" w:h="16838"/>
      <w:pgMar w:top="794" w:right="850" w:bottom="850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212" w14:textId="77777777" w:rsidR="00030CD9" w:rsidRDefault="00030CD9">
      <w:pPr>
        <w:spacing w:after="0" w:line="240" w:lineRule="auto"/>
      </w:pPr>
      <w:r>
        <w:separator/>
      </w:r>
    </w:p>
  </w:endnote>
  <w:endnote w:type="continuationSeparator" w:id="0">
    <w:p w14:paraId="0135F322" w14:textId="77777777" w:rsidR="00030CD9" w:rsidRDefault="00030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3D06" w14:textId="77777777" w:rsidR="0039517C" w:rsidRDefault="00000000">
    <w:pPr>
      <w:pStyle w:val="a7"/>
      <w:jc w:val="right"/>
    </w:pPr>
    <w:proofErr w:type="spellStart"/>
    <w:r>
      <w:rPr>
        <w:sz w:val="22"/>
      </w:rPr>
      <w:t>工作紙一</w:t>
    </w:r>
    <w:proofErr w:type="spellEnd"/>
    <w:r>
      <w:rPr>
        <w:sz w:val="22"/>
      </w:rPr>
      <w:t xml:space="preserve">　｜　</w:t>
    </w:r>
    <w:r>
      <w:fldChar w:fldCharType="begin"/>
    </w:r>
    <w:r>
      <w:instrText>PAGE</w:instrText>
    </w:r>
    <w:r>
      <w:fldChar w:fldCharType="separate"/>
    </w:r>
    <w:r w:rsidR="002355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F53FF" w14:textId="77777777" w:rsidR="00030CD9" w:rsidRDefault="00030CD9">
      <w:pPr>
        <w:spacing w:after="0" w:line="240" w:lineRule="auto"/>
      </w:pPr>
      <w:r>
        <w:separator/>
      </w:r>
    </w:p>
  </w:footnote>
  <w:footnote w:type="continuationSeparator" w:id="0">
    <w:p w14:paraId="3156BBBC" w14:textId="77777777" w:rsidR="00030CD9" w:rsidRDefault="00030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34405" w14:textId="77777777" w:rsidR="0039517C" w:rsidRDefault="00000000">
    <w:pPr>
      <w:rPr>
        <w:lang w:eastAsia="zh-TW"/>
      </w:rPr>
    </w:pPr>
    <w:r>
      <w:rPr>
        <w:color w:val="627476"/>
        <w:sz w:val="22"/>
        <w:lang w:eastAsia="zh-TW"/>
      </w:rPr>
      <w:t>生物科｜脂質的消化與公平比較</w:t>
    </w:r>
    <w:r>
      <w:rPr>
        <w:sz w:val="22"/>
      </w:rPr>
      <w:t>｜參考答案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92422">
    <w:abstractNumId w:val="8"/>
  </w:num>
  <w:num w:numId="2" w16cid:durableId="1207645712">
    <w:abstractNumId w:val="6"/>
  </w:num>
  <w:num w:numId="3" w16cid:durableId="271401324">
    <w:abstractNumId w:val="5"/>
  </w:num>
  <w:num w:numId="4" w16cid:durableId="905261088">
    <w:abstractNumId w:val="4"/>
  </w:num>
  <w:num w:numId="5" w16cid:durableId="626618684">
    <w:abstractNumId w:val="7"/>
  </w:num>
  <w:num w:numId="6" w16cid:durableId="825128425">
    <w:abstractNumId w:val="3"/>
  </w:num>
  <w:num w:numId="7" w16cid:durableId="1113092166">
    <w:abstractNumId w:val="2"/>
  </w:num>
  <w:num w:numId="8" w16cid:durableId="2005887448">
    <w:abstractNumId w:val="1"/>
  </w:num>
  <w:num w:numId="9" w16cid:durableId="140229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D9"/>
    <w:rsid w:val="00034616"/>
    <w:rsid w:val="0006063C"/>
    <w:rsid w:val="0015074B"/>
    <w:rsid w:val="001945CC"/>
    <w:rsid w:val="002355A0"/>
    <w:rsid w:val="0029639D"/>
    <w:rsid w:val="00326F90"/>
    <w:rsid w:val="0039517C"/>
    <w:rsid w:val="00AA1D8D"/>
    <w:rsid w:val="00B068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45567"/>
  <w14:defaultImageDpi w14:val="300"/>
  <w15:docId w15:val="{99AC1E26-2E02-4238-8EFF-43DDB5B73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line="276" w:lineRule="auto"/>
      <w:outlineLvl w:val="0"/>
    </w:pPr>
    <w:rPr>
      <w:rFonts w:asciiTheme="majorHAnsi" w:eastAsiaTheme="majorEastAsia" w:hAnsiTheme="majorHAnsi" w:cstheme="majorBidi"/>
      <w:b/>
      <w:bCs/>
      <w:color w:val="245D6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工作紙一：脂質的消化與公平比較（參考答案）</dc:title>
  <dc:subject>比較組自學工作紙（修訂版）</dc:subject>
  <dc:creator/>
  <cp:keywords/>
  <dc:description>generated by python-docx</dc:description>
  <cp:lastModifiedBy>CHAN, TZE CHING MARY 11334858</cp:lastModifiedBy>
  <cp:revision>3</cp:revision>
  <dcterms:created xsi:type="dcterms:W3CDTF">2013-12-23T23:15:00Z</dcterms:created>
  <dcterms:modified xsi:type="dcterms:W3CDTF">2026-10-30T04:03:00Z</dcterms:modified>
  <cp:category/>
</cp:coreProperties>
</file>