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24F67" w14:textId="77777777" w:rsidR="0039517C" w:rsidRDefault="00000000" w:rsidP="001945CC">
      <w:pPr>
        <w:pStyle w:val="1"/>
        <w:spacing w:after="40" w:before="0"/>
        <w:jc w:val="center"/>
        <w:rPr>
          <w:lang w:eastAsia="zh-TW"/>
        </w:rPr>
      </w:pPr>
      <w:r>
        <w:t>Worksheet 1: Lipid Digestion and Fair Comparisons — Answers</w:t>
      </w:r>
    </w:p>
    <w:p w14:paraId="6F6CE913" w14:textId="215D3F5A" w:rsidR="0039517C" w:rsidRDefault="00000000">
      <w:pPr>
        <w:spacing w:line="288" w:lineRule="auto" w:after="40" w:before="0"/>
        <w:rPr>
          <w:lang w:eastAsia="zh-TW"/>
        </w:rPr>
      </w:pPr>
      <w:r>
        <w:rPr>
          <w:sz w:val="24"/>
        </w:rPr>
        <w:t>Name: ________________    Class: ________    No.: ________</w:t>
      </w:r>
    </w:p>
    <w:p w14:paraId="403662C2" w14:textId="77777777" w:rsidR="0039517C" w:rsidRDefault="00000000">
      <w:pPr>
        <w:spacing w:after="40" w:before="0"/>
        <w:rPr>
          <w:lang w:eastAsia="zh-TW"/>
        </w:rPr>
      </w:pPr>
      <w:r>
        <w:rPr>
          <w:sz w:val="24"/>
        </w:rPr>
        <w:t>Read the topic notes, then answer using the context and model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 xml:space="preserve">In this model, X is </w:t>
      </w:r>
      <w:r>
        <w:rPr>
          <w:b/>
          <w:color w:val="B7312C"/>
          <w:sz w:val="24"/>
        </w:rPr>
        <w:t>bile</w:t>
      </w:r>
      <w:r>
        <w:rPr>
          <w:sz w:val="24"/>
        </w:rPr>
        <w:t xml:space="preserve">. 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8"/>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 xml:space="preserve">In this model, 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9"/>
                    <a:stretch>
                      <a:fillRect/>
                    </a:stretch>
                  </pic:blipFill>
                  <pic:spPr>
                    <a:xfrm>
                      <a:off x="0" y="0"/>
                      <a:ext cx="6480000" cy="2088000"/>
                    </a:xfrm>
                    <a:prstGeom prst="rect">
                      <a:avLst/>
                    </a:prstGeom>
                  </pic:spPr>
                </pic:pic>
              </a:graphicData>
            </a:graphic>
          </wp:inline>
        </w:drawing>
      </w:r>
    </w:p>
    <w:p w14:paraId="36E64880" w14:textId="77777777" w:rsidR="0039517C" w:rsidRDefault="00000000">
      <w:pPr>
        <w:pStyle w:val="1"/>
        <w:pageBreakBefore/>
        <w:rPr>
          <w:lang w:eastAsia="zh-TW"/>
        </w:rPr>
      </w:pPr>
      <w:r>
        <w:t>Part 1 | Context and fair comparisons</w:t>
      </w:r>
    </w:p>
    <w:p w14:paraId="3B782E9E" w14:textId="77777777" w:rsidR="0039517C" w:rsidRDefault="00000000">
      <w:pPr>
        <w:rPr>
          <w:lang w:eastAsia="zh-TW"/>
        </w:rPr>
      </w:pPr>
      <w:r>
        <w:rPr>
          <w:sz w:val="24"/>
        </w:rPr>
        <w:t>Researchers add digestive juices X and Y to oil–water mixtures, shake them, and compare their appearance.</w:t>
      </w:r>
    </w:p>
    <w:p w14:paraId="0CA12E41" w14:textId="77777777" w:rsidR="0039517C" w:rsidRDefault="00000000">
      <w:pPr>
        <w:spacing w:line="240" w:lineRule="auto"/>
        <w:jc w:val="center"/>
      </w:pPr>
      <w:r>
        <w:rPr>
          <w:noProof/>
        </w:rPr>
        <w:drawing>
          <wp:inline distT="0" distB="0" distL="0" distR="0" wp14:anchorId="7932DA07" wp14:editId="2EE345A4">
            <wp:extent cx="6480000" cy="155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enario.png"/>
                    <pic:cNvPicPr/>
                  </pic:nvPicPr>
                  <pic:blipFill>
                    <a:blip r:embed="rId10"/>
                    <a:stretch>
                      <a:fillRect/>
                    </a:stretch>
                  </pic:blipFill>
                  <pic:spPr>
                    <a:xfrm>
                      <a:off x="0" y="0"/>
                      <a:ext cx="6480000" cy="1555200"/>
                    </a:xfrm>
                    <a:prstGeom prst="rect">
                      <a:avLst/>
                    </a:prstGeom>
                  </pic:spPr>
                </pic:pic>
              </a:graphicData>
            </a:graphic>
          </wp:inline>
        </w:drawing>
      </w:r>
    </w:p>
    <w:p w14:paraId="1E7838B3" w14:textId="77777777" w:rsidR="0039517C" w:rsidRDefault="00000000">
      <w:pPr>
        <w:rPr>
          <w:lang w:eastAsia="zh-TW"/>
        </w:rPr>
      </w:pPr>
      <w:r>
        <w:rPr>
          <w:sz w:val="24"/>
        </w:rPr>
        <w:t>Research question: How do combinations of digestive juices affect the appearance of an oil–water mixture?</w:t>
      </w:r>
    </w:p>
    <w:p w14:paraId="0523F0A4" w14:textId="77777777" w:rsidR="0039517C" w:rsidRDefault="00000000">
      <w:pPr>
        <w:pStyle w:val="21"/>
        <w:rPr>
          <w:lang w:eastAsia="zh-TW"/>
        </w:rPr>
      </w:pPr>
      <w:r>
        <w:t>1. Identify the variables</w:t>
      </w:r>
    </w:p>
    <w:p w14:paraId="4ED36D3D" w14:textId="77777777" w:rsidR="0039517C" w:rsidRDefault="00000000">
      <w:pPr>
        <w:rPr>
          <w:lang w:eastAsia="zh-TW"/>
        </w:rPr>
      </w:pPr>
      <w:r>
        <w:rPr>
          <w:sz w:val="24"/>
        </w:rPr>
        <w:t>Circle the appropriate factors in each row. You may choose more than one.</w:t>
      </w:r>
    </w:p>
    <w:tbl>
      <w:tblPr>
        <w:tblStyle w:val="aff2"/>
        <w:tblW w:w="0" w:type="auto"/>
        <w:tblLayout w:type="fixed"/>
        <w:tblLook w:val="04A0" w:firstRow="1" w:lastRow="0" w:firstColumn="1" w:lastColumn="0" w:noHBand="0" w:noVBand="1"/>
      </w:tblPr>
      <w:tblGrid>
        <w:gridCol w:w="2324"/>
        <w:gridCol w:w="7880"/>
      </w:tblGrid>
      <w:tr w:rsidR="0039517C" w14:paraId="2DCE7450" w14:textId="77777777">
        <w:trPr>
          <w:cantSplit/>
        </w:trPr>
        <w:tc>
          <w:tcPr>
            <w:tcW w:w="2324" w:type="dxa"/>
            <w:shd w:val="clear" w:color="auto" w:fill="E8F1F0"/>
          </w:tcPr>
          <w:p w14:paraId="201296B4" w14:textId="77777777" w:rsidR="0039517C" w:rsidRDefault="00000000">
            <w:pPr>
              <w:spacing w:before="40" w:after="40" w:line="336" w:lineRule="auto"/>
            </w:pPr>
            <w:r>
              <w:rPr>
                <w:sz w:val="24"/>
              </w:rPr>
              <w:t>Variable type</w:t>
            </w:r>
          </w:p>
        </w:tc>
        <w:tc>
          <w:tcPr>
            <w:tcW w:w="7880" w:type="dxa"/>
            <w:shd w:val="clear" w:color="auto" w:fill="E8F1F0"/>
          </w:tcPr>
          <w:p w14:paraId="042C2D31" w14:textId="77777777" w:rsidR="0039517C" w:rsidRDefault="00000000">
            <w:pPr>
              <w:spacing w:before="40" w:after="40" w:line="336" w:lineRule="auto"/>
            </w:pPr>
            <w:r>
              <w:rPr>
                <w:sz w:val="24"/>
              </w:rPr>
              <w:t>Factors to choose from</w:t>
            </w:r>
          </w:p>
        </w:tc>
      </w:tr>
      <w:tr w:rsidR="0039517C" w14:paraId="35DCB461" w14:textId="77777777">
        <w:trPr>
          <w:cantSplit/>
        </w:trPr>
        <w:tc>
          <w:tcPr>
            <w:tcW w:w="2324" w:type="dxa"/>
          </w:tcPr>
          <w:p w14:paraId="6450EDCA" w14:textId="77777777" w:rsidR="0039517C" w:rsidRDefault="00000000">
            <w:pPr>
              <w:spacing w:before="40" w:after="40" w:line="336" w:lineRule="auto"/>
              <w:rPr>
                <w:lang w:eastAsia="zh-TW"/>
              </w:rPr>
            </w:pPr>
            <w:r>
              <w:rPr>
                <w:b/>
                <w:color w:val="B7312C"/>
                <w:sz w:val="24"/>
              </w:rPr>
              <w:t>Independent variable</w:t>
            </w:r>
            <w:r>
              <w:rPr>
                <w:sz w:val="24"/>
              </w:rPr>
              <w:br/>
              <w:t>Factor changed</w:t>
            </w:r>
          </w:p>
        </w:tc>
        <w:tc>
          <w:tcPr>
            <w:tcW w:w="7880" w:type="dxa"/>
          </w:tcPr>
          <w:p w14:paraId="0FBF383A" w14:textId="77777777" w:rsidR="0039517C" w:rsidRDefault="00000000">
            <w:pPr>
              <w:spacing w:before="40" w:after="40" w:line="336" w:lineRule="auto"/>
              <w:rPr>
                <w:lang w:eastAsia="zh-TW"/>
              </w:rPr>
            </w:pPr>
            <w:r>
              <w:rPr>
                <w:sz w:val="24"/>
              </w:rPr>
              <w:t>Total volume of oil and water / Reaction temperature / Reaction time</w:t>
              <w:br/>
              <w:t xml:space="preserve">Total volume of liquid added / Method of shaking / Appearance of the mixture / </w:t>
            </w:r>
            <w:r>
              <w:rPr>
                <w:b/>
                <w:color w:val="145DA0"/>
                <w:sz w:val="24"/>
                <w:u w:val="single"/>
              </w:rPr>
              <w:t>Combination of digestive juices</w:t>
            </w:r>
          </w:p>
        </w:tc>
      </w:tr>
      <w:tr w:rsidR="0039517C" w14:paraId="66B0243B" w14:textId="77777777">
        <w:trPr>
          <w:cantSplit/>
        </w:trPr>
        <w:tc>
          <w:tcPr>
            <w:tcW w:w="2324" w:type="dxa"/>
          </w:tcPr>
          <w:p w14:paraId="6F00C6A0" w14:textId="77777777" w:rsidR="0039517C" w:rsidRDefault="00000000">
            <w:pPr>
              <w:spacing w:before="40" w:after="40" w:line="336" w:lineRule="auto"/>
              <w:rPr>
                <w:lang w:eastAsia="zh-TW"/>
              </w:rPr>
            </w:pPr>
            <w:r>
              <w:rPr>
                <w:b/>
                <w:color w:val="B7312C"/>
                <w:sz w:val="24"/>
              </w:rPr>
              <w:t>Dependent variable</w:t>
            </w:r>
            <w:r>
              <w:rPr>
                <w:sz w:val="24"/>
              </w:rPr>
              <w:br/>
              <w:t>Outcome measured</w:t>
            </w:r>
          </w:p>
        </w:tc>
        <w:tc>
          <w:tcPr>
            <w:tcW w:w="7880" w:type="dxa"/>
          </w:tcPr>
          <w:p w14:paraId="0BD0DCB8" w14:textId="77777777" w:rsidR="0039517C" w:rsidRDefault="00000000">
            <w:pPr>
              <w:spacing w:before="40" w:after="40" w:line="336" w:lineRule="auto"/>
              <w:rPr>
                <w:lang w:eastAsia="zh-TW"/>
              </w:rPr>
            </w:pPr>
            <w:r>
              <w:rPr>
                <w:sz w:val="24"/>
              </w:rPr>
              <w:t>Total volume of oil and water / Reaction temperature / Reaction time</w:t>
              <w:br/>
              <w:t xml:space="preserve">Total volume of liquid added / Method of shaking / </w:t>
            </w:r>
            <w:r>
              <w:rPr>
                <w:b/>
                <w:color w:val="145DA0"/>
                <w:sz w:val="24"/>
                <w:u w:val="single"/>
              </w:rPr>
              <w:t>Appearance of the mixture</w:t>
            </w:r>
            <w:r>
              <w:rPr>
                <w:sz w:val="24"/>
              </w:rPr>
              <w:t xml:space="preserve"> / Combination of digestive juices</w:t>
            </w:r>
          </w:p>
        </w:tc>
      </w:tr>
      <w:tr w:rsidR="0039517C" w14:paraId="64796114" w14:textId="77777777">
        <w:trPr>
          <w:cantSplit/>
        </w:trPr>
        <w:tc>
          <w:tcPr>
            <w:tcW w:w="2324" w:type="dxa"/>
          </w:tcPr>
          <w:p w14:paraId="0E6ADDC7" w14:textId="77777777" w:rsidR="0039517C" w:rsidRDefault="00000000">
            <w:pPr>
              <w:spacing w:before="40" w:after="40" w:line="336" w:lineRule="auto"/>
              <w:rPr>
                <w:lang w:eastAsia="zh-TW"/>
              </w:rPr>
            </w:pPr>
            <w:r>
              <w:rPr>
                <w:b/>
                <w:color w:val="B7312C"/>
                <w:sz w:val="24"/>
              </w:rPr>
              <w:t>Controlled variables</w:t>
            </w:r>
            <w:r>
              <w:rPr>
                <w:sz w:val="24"/>
              </w:rPr>
              <w:br/>
              <w:t>Kept the same</w:t>
            </w:r>
          </w:p>
        </w:tc>
        <w:tc>
          <w:tcPr>
            <w:tcW w:w="7880" w:type="dxa"/>
          </w:tcPr>
          <w:p w14:paraId="34CAD5D0" w14:textId="77777777" w:rsidR="0039517C" w:rsidRDefault="00000000">
            <w:pPr>
              <w:spacing w:before="40" w:after="40" w:line="336" w:lineRule="auto"/>
              <w:rPr>
                <w:lang w:eastAsia="zh-TW"/>
              </w:rPr>
            </w:pPr>
            <w:r>
              <w:rPr>
                <w:b/>
                <w:color w:val="145DA0"/>
                <w:sz w:val="24"/>
                <w:u w:val="single"/>
              </w:rPr>
              <w:t>Total volume of oil and water</w:t>
            </w:r>
            <w:r>
              <w:rPr>
                <w:sz w:val="24"/>
              </w:rPr>
              <w:t xml:space="preserve"> / </w:t>
            </w:r>
            <w:r>
              <w:rPr>
                <w:b/>
                <w:color w:val="145DA0"/>
                <w:sz w:val="24"/>
                <w:u w:val="single"/>
              </w:rPr>
              <w:t>Reaction temperature</w:t>
            </w:r>
            <w:r>
              <w:rPr>
                <w:sz w:val="24"/>
              </w:rPr>
              <w:t xml:space="preserve"> / </w:t>
            </w:r>
            <w:r>
              <w:rPr>
                <w:b/>
                <w:color w:val="145DA0"/>
                <w:sz w:val="24"/>
                <w:u w:val="single"/>
              </w:rPr>
              <w:t>Reaction time</w:t>
            </w:r>
            <w:r>
              <w:rPr>
                <w:sz w:val="24"/>
              </w:rPr>
              <w:br/>
            </w:r>
            <w:r>
              <w:rPr>
                <w:b/>
                <w:color w:val="145DA0"/>
                <w:sz w:val="24"/>
                <w:u w:val="single"/>
              </w:rPr>
              <w:t>Total volume of liquid added</w:t>
            </w:r>
            <w:r>
              <w:rPr>
                <w:sz w:val="24"/>
              </w:rPr>
              <w:t xml:space="preserve"> / </w:t>
            </w:r>
            <w:r>
              <w:rPr>
                <w:b/>
                <w:color w:val="145DA0"/>
                <w:sz w:val="24"/>
                <w:u w:val="single"/>
              </w:rPr>
              <w:t>Method of shaking</w:t>
            </w:r>
            <w:r>
              <w:rPr>
                <w:sz w:val="24"/>
              </w:rPr>
              <w:t xml:space="preserve"> / Appearance of the mixture / Combination of digestive juices</w:t>
            </w:r>
          </w:p>
        </w:tc>
      </w:tr>
    </w:tbl>
    <w:p w14:paraId="1F8E3846" w14:textId="77777777" w:rsidR="0039517C" w:rsidRDefault="00000000">
      <w:pPr>
        <w:pStyle w:val="21"/>
        <w:rPr>
          <w:lang w:eastAsia="zh-TW"/>
        </w:rPr>
      </w:pPr>
      <w:r>
        <w:t>2. Select the assumptions for a fair comparison (choose all that apply)</w:t>
      </w:r>
    </w:p>
    <w:p w14:paraId="2E11A082" w14:textId="56219353" w:rsidR="0039517C" w:rsidRPr="002355A0" w:rsidRDefault="002355A0">
      <w:pPr>
        <w:rPr>
          <w:sz w:val="22"/>
          <w:szCs w:val="21"/>
          <w:lang w:eastAsia="zh-TW"/>
        </w:rPr>
      </w:pPr>
      <w:r>
        <w:rPr>
          <w:color w:val="658087"/>
          <w:sz w:val="22"/>
        </w:rPr>
        <w:t>(An assumption is a condition we have not proved but take as true, to help make the experiment results valid.)</w:t>
      </w:r>
    </w:p>
    <w:p w14:paraId="75477536" w14:textId="77777777" w:rsidR="0039517C" w:rsidRDefault="00000000">
      <w:pPr>
        <w:rPr>
          <w:lang w:eastAsia="zh-TW"/>
        </w:rPr>
      </w:pPr>
      <w:r>
        <w:rPr>
          <w:b/>
          <w:color w:val="145DA0"/>
          <w:sz w:val="24"/>
          <w:u w:val="none"/>
        </w:rPr>
        <w:t>☑ All sets start with the same amounts of oil and water, and receive the same total volume of added liquid.</w:t>
      </w:r>
    </w:p>
    <w:p w14:paraId="51689E97" w14:textId="77777777" w:rsidR="0039517C" w:rsidRDefault="00000000">
      <w:pPr>
        <w:rPr>
          <w:lang w:eastAsia="zh-TW"/>
        </w:rPr>
      </w:pPr>
      <w:r>
        <w:rPr>
          <w:sz w:val="24"/>
        </w:rPr>
        <w:t>□ The X + Y set may receive more total liquid to compare it with the other sets.</w:t>
      </w:r>
    </w:p>
    <w:p w14:paraId="3598D801" w14:textId="77777777" w:rsidR="0039517C" w:rsidRDefault="00000000">
      <w:pPr>
        <w:rPr>
          <w:lang w:eastAsia="zh-TW"/>
        </w:rPr>
      </w:pPr>
      <w:r>
        <w:rPr>
          <w:b/>
          <w:color w:val="145DA0"/>
          <w:sz w:val="24"/>
          <w:u w:val="none"/>
        </w:rPr>
        <w:t>☑ All sets are shaken in the same way.</w:t>
      </w:r>
    </w:p>
    <w:p w14:paraId="43A36D56" w14:textId="77777777" w:rsidR="0039517C" w:rsidRDefault="00000000">
      <w:pPr>
        <w:rPr>
          <w:lang w:eastAsia="zh-TW"/>
        </w:rPr>
      </w:pPr>
      <w:r>
        <w:rPr>
          <w:b/>
          <w:color w:val="145DA0"/>
          <w:sz w:val="24"/>
          <w:u w:val="none"/>
        </w:rPr>
        <w:t>☑ All sets are observed after the same reaction time.</w:t>
      </w:r>
    </w:p>
    <w:p w14:paraId="6FA66750" w14:textId="77777777" w:rsidR="0039517C" w:rsidRDefault="00000000">
      <w:pPr>
        <w:pStyle w:val="21"/>
        <w:rPr>
          <w:lang w:eastAsia="zh-TW"/>
        </w:rPr>
      </w:pPr>
      <w:r>
        <w:t>3. Design a control group</w:t>
      </w:r>
    </w:p>
    <w:p w14:paraId="5DD6578E" w14:textId="77777777" w:rsidR="0039517C" w:rsidRDefault="00000000">
      <w:pPr>
        <w:keepNext/>
        <w:rPr>
          <w:lang w:eastAsia="zh-TW"/>
        </w:rPr>
      </w:pPr>
      <w:r>
        <w:rPr>
          <w:sz w:val="24"/>
        </w:rPr>
        <w:t xml:space="preserve">Does this experiment need a </w:t>
      </w:r>
      <w:r>
        <w:rPr>
          <w:b/>
          <w:color w:val="B7312C"/>
          <w:sz w:val="24"/>
        </w:rPr>
        <w:t>control group</w:t>
      </w:r>
      <w:r>
        <w:rPr>
          <w:sz w:val="24"/>
        </w:rPr>
        <w:t>? If so, how would you design the comparison setup?</w:t>
      </w:r>
    </w:p>
    <w:p w14:paraId="5D8C60A5" w14:textId="02DBF5BD" w:rsidR="0039517C" w:rsidRPr="002355A0" w:rsidRDefault="00000000" w:rsidP="002355A0">
      <w:pPr>
        <w:keepNext/>
        <w:rPr>
          <w:rFonts w:eastAsia="新細明體" w:hint="eastAsia"/>
          <w:sz w:val="22"/>
          <w:szCs w:val="21"/>
          <w:lang w:eastAsia="zh-TW"/>
        </w:rPr>
      </w:pPr>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14:paraId="6D6487B6" w14:textId="77777777" w:rsidR="0039517C" w:rsidRDefault="00000000">
      <w:pPr>
        <w:pBdr>
          <w:bottom w:val="single" w:sz="8" w:space="0" w:color="333333"/>
          <w:between w:val="single" w:sz="8" w:space="0" w:color="333333"/>
        </w:pBdr>
        <w:spacing w:line="360" w:lineRule="auto"/>
        <w:rPr>
          <w:lang w:eastAsia="zh-TW"/>
        </w:rPr>
      </w:pPr>
      <w:r>
        <w:rPr>
          <w:b/>
          <w:color w:val="145DA0"/>
          <w:sz w:val="24"/>
          <w:u w:val="none"/>
        </w:rPr>
        <w:t>Yes. Add 2 mL of water to an oil–water mixture as a control and compare it with X, Y and X + Y. Keep starting oil/water amounts, total added volume, temperature, time and shaking the same.</w:t>
      </w:r>
    </w:p>
    <w:p w14:paraId="44B745EE" w14:textId="77777777" w:rsidR="0039517C" w:rsidRDefault="00000000">
      <w:pPr>
        <w:pStyle w:val="1"/>
        <w:rPr>
          <w:lang w:eastAsia="zh-TW"/>
        </w:rPr>
      </w:pPr>
      <w:r>
        <w:t>Part 2.1 | Analyse the four basic experiments</w:t>
      </w:r>
    </w:p>
    <w:p w14:paraId="46029C31" w14:textId="77777777" w:rsidR="0039517C" w:rsidRDefault="00000000">
      <w:pPr>
        <w:rPr>
          <w:lang w:eastAsia="zh-TW"/>
        </w:rPr>
      </w:pPr>
      <w:r>
        <w:rPr>
          <w:sz w:val="24"/>
        </w:rPr>
        <w:t>These are model results, not tests for digestion products. All sets use the same conditions and observation time.</w:t>
      </w:r>
    </w:p>
    <w:p w14:paraId="6D2EF0BE" w14:textId="77777777" w:rsidR="0039517C" w:rsidRDefault="00000000">
      <w:pPr>
        <w:spacing w:after="40" w:line="240" w:lineRule="auto"/>
        <w:jc w:val="center"/>
      </w:pPr>
      <w:r>
        <w:rPr>
          <w:noProof/>
        </w:rPr>
        <w:drawing>
          <wp:inline distT="0" distB="0" distL="0" distR="0" wp14:anchorId="5FF36B3C" wp14:editId="1865C1A7">
            <wp:extent cx="6120000" cy="212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c_results.png"/>
                    <pic:cNvPicPr/>
                  </pic:nvPicPr>
                  <pic:blipFill>
                    <a:blip r:embed="rId11"/>
                    <a:stretch>
                      <a:fillRect/>
                    </a:stretch>
                  </pic:blipFill>
                  <pic:spPr>
                    <a:xfrm>
                      <a:off x="0" y="0"/>
                      <a:ext cx="6120000" cy="2121600"/>
                    </a:xfrm>
                    <a:prstGeom prst="rect">
                      <a:avLst/>
                    </a:prstGeom>
                  </pic:spPr>
                </pic:pic>
              </a:graphicData>
            </a:graphic>
          </wp:inline>
        </w:drawing>
      </w:r>
    </w:p>
    <w:p w14:paraId="3CD6AD46" w14:textId="77777777" w:rsidR="0039517C" w:rsidRDefault="00000000">
      <w:pPr>
        <w:pStyle w:val="21"/>
        <w:rPr>
          <w:lang w:eastAsia="zh-TW"/>
        </w:rPr>
      </w:pPr>
      <w:r>
        <w:t>4. What does digestive juice X do?</w:t>
      </w:r>
    </w:p>
    <w:p w14:paraId="12C220D6" w14:textId="77777777" w:rsidR="0039517C" w:rsidRDefault="00000000">
      <w:pPr>
        <w:rPr>
          <w:rFonts w:eastAsia="新細明體"/>
          <w:lang w:eastAsia="zh-TW"/>
        </w:rPr>
      </w:pPr>
      <w:r>
        <w:rPr>
          <w:sz w:val="24"/>
        </w:rPr>
        <w:t>After adding digestive juice X, what is mainly observed? (</w:t>
      </w:r>
      <w:r>
        <w:rPr>
          <w:b/>
          <w:color w:val="145DA0"/>
          <w:sz w:val="24"/>
          <w:u w:val="single"/>
        </w:rPr>
        <w:t>cloudy emulsion</w:t>
      </w:r>
      <w:r>
        <w:rPr>
          <w:sz w:val="24"/>
        </w:rPr>
        <w:t xml:space="preserve"> / oil layer disappears).</w:t>
      </w:r>
    </w:p>
    <w:p w14:paraId="3C727361" w14:textId="77777777" w:rsidR="0039517C" w:rsidRDefault="00000000">
      <w:pPr>
        <w:pStyle w:val="21"/>
      </w:pPr>
      <w:r>
        <w:t>5. How does digestive juice X help Y act?</w:t>
      </w:r>
    </w:p>
    <w:p w14:paraId="0DC12E94" w14:textId="77777777" w:rsidR="0039517C" w:rsidRDefault="00000000">
      <w:pPr>
        <w:rPr>
          <w:rFonts w:eastAsia="新細明體"/>
          <w:lang w:eastAsia="zh-TW"/>
        </w:rPr>
      </w:pPr>
      <w:r>
        <w:rPr>
          <w:sz w:val="24"/>
        </w:rPr>
        <w:t xml:space="preserve">X disperses large oil droplets into </w:t>
      </w:r>
      <w:r>
        <w:rPr>
          <w:b/>
          <w:color w:val="B7312C"/>
          <w:sz w:val="24"/>
        </w:rPr>
        <w:t>small droplets</w:t>
      </w:r>
      <w:r>
        <w:rPr>
          <w:sz w:val="24"/>
        </w:rPr>
        <w:t xml:space="preserve">. Their </w:t>
      </w:r>
      <w:r>
        <w:rPr>
          <w:b/>
          <w:color w:val="B7312C"/>
          <w:sz w:val="24"/>
        </w:rPr>
        <w:t>total surface area</w:t>
      </w:r>
      <w:r>
        <w:rPr>
          <w:sz w:val="24"/>
        </w:rPr>
        <w:t xml:space="preserve"> (</w:t>
      </w:r>
      <w:r>
        <w:rPr>
          <w:b/>
          <w:color w:val="145DA0"/>
          <w:sz w:val="24"/>
          <w:u w:val="single"/>
        </w:rPr>
        <w:t>increases</w:t>
      </w:r>
      <w:r>
        <w:rPr>
          <w:sz w:val="24"/>
        </w:rPr>
        <w:t xml:space="preserve"> / decreases), helping Y act.</w:t>
      </w:r>
    </w:p>
    <w:p w14:paraId="47248B2E" w14:textId="77777777" w:rsidR="0039517C" w:rsidRDefault="00000000">
      <w:pPr>
        <w:pStyle w:val="21"/>
        <w:rPr>
          <w:lang w:eastAsia="zh-TW"/>
        </w:rPr>
      </w:pPr>
      <w:r>
        <w:t>6. What can this experiment tell us?</w:t>
      </w:r>
    </w:p>
    <w:p w14:paraId="5FFC2C04" w14:textId="77777777" w:rsidR="0039517C" w:rsidRDefault="00000000">
      <w:pPr>
        <w:rPr>
          <w:lang w:eastAsia="zh-TW"/>
        </w:rPr>
      </w:pPr>
      <w:r>
        <w:rPr>
          <w:sz w:val="24"/>
        </w:rPr>
        <w:t>We observed only whether an oil layer remained and how cloudy the mixture was, without testing digestion products. Which statement is most appropriate?</w:t>
      </w:r>
    </w:p>
    <w:p w14:paraId="68317A28" w14:textId="77777777" w:rsidR="0039517C" w:rsidRDefault="00000000">
      <w:pPr>
        <w:rPr>
          <w:lang w:eastAsia="zh-TW"/>
        </w:rPr>
      </w:pPr>
      <w:r>
        <w:rPr>
          <w:b/>
          <w:color w:val="145DA0"/>
          <w:sz w:val="24"/>
          <w:u w:val="none"/>
        </w:rPr>
        <w:t>✓ A. Appearance gives clues about the juices, but alone cannot prove that glycerol and fatty acids have formed.</w:t>
      </w:r>
    </w:p>
    <w:p w14:paraId="4D282F2A" w14:textId="77777777" w:rsidR="0039517C" w:rsidRDefault="00000000">
      <w:pPr>
        <w:rPr>
          <w:lang w:eastAsia="zh-TW"/>
        </w:rPr>
      </w:pPr>
      <w:r>
        <w:rPr>
          <w:sz w:val="24"/>
        </w:rPr>
        <w:t xml:space="preserve">B. Disappearance of the oil layer fully proves that lipids have broken down into </w:t>
      </w:r>
      <w:r>
        <w:rPr>
          <w:b/>
          <w:color w:val="B7312C"/>
          <w:sz w:val="24"/>
        </w:rPr>
        <w:t>glycerol</w:t>
      </w:r>
      <w:r>
        <w:rPr>
          <w:sz w:val="24"/>
        </w:rPr>
        <w:t xml:space="preserve"> and </w:t>
      </w:r>
      <w:r>
        <w:rPr>
          <w:b/>
          <w:color w:val="B7312C"/>
          <w:sz w:val="24"/>
        </w:rPr>
        <w:t>fatty acids</w:t>
      </w:r>
      <w:r>
        <w:rPr>
          <w:sz w:val="24"/>
        </w:rPr>
        <w:t>.</w:t>
      </w:r>
    </w:p>
    <w:p w14:paraId="19A647E9" w14:textId="77777777" w:rsidR="0039517C" w:rsidRDefault="00000000">
      <w:pPr>
        <w:pStyle w:val="1"/>
        <w:pageBreakBefore/>
        <w:rPr>
          <w:lang w:eastAsia="zh-TW"/>
        </w:rPr>
      </w:pPr>
      <w:r>
        <w:t>Part 2.2 | Effects of heating the juices</w:t>
      </w:r>
    </w:p>
    <w:p w14:paraId="1B216D78" w14:textId="77777777" w:rsidR="0039517C" w:rsidRDefault="00000000">
      <w:pPr>
        <w:rPr>
          <w:lang w:eastAsia="zh-TW"/>
        </w:rPr>
      </w:pPr>
      <w:r>
        <w:rPr>
          <w:sz w:val="24"/>
        </w:rPr>
        <w:t>Use unboiled X + Y as the baseline. Boil only one juice at a time, then cool it to 37°C. Add 1 mL each of X and Y to every set; keep other conditions the same.</w:t>
      </w:r>
    </w:p>
    <w:p w14:paraId="6C71546E" w14:textId="77777777" w:rsidR="0039517C" w:rsidRDefault="00000000">
      <w:pPr>
        <w:keepNext/>
        <w:spacing w:after="40" w:line="240" w:lineRule="auto"/>
        <w:jc w:val="center"/>
      </w:pPr>
      <w:r>
        <w:rPr>
          <w:noProof/>
        </w:rPr>
        <w:drawing>
          <wp:inline distT="0" distB="0" distL="0" distR="0" wp14:anchorId="12C2E9E1" wp14:editId="5A9317C8">
            <wp:extent cx="6120000" cy="212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eating_results.png"/>
                    <pic:cNvPicPr/>
                  </pic:nvPicPr>
                  <pic:blipFill>
                    <a:blip r:embed="rId12"/>
                    <a:stretch>
                      <a:fillRect/>
                    </a:stretch>
                  </pic:blipFill>
                  <pic:spPr>
                    <a:xfrm>
                      <a:off x="0" y="0"/>
                      <a:ext cx="6120000" cy="2121600"/>
                    </a:xfrm>
                    <a:prstGeom prst="rect">
                      <a:avLst/>
                    </a:prstGeom>
                  </pic:spPr>
                </pic:pic>
              </a:graphicData>
            </a:graphic>
          </wp:inline>
        </w:drawing>
      </w:r>
    </w:p>
    <w:p w14:paraId="52C0F6DF" w14:textId="77777777" w:rsidR="0039517C" w:rsidRDefault="00000000">
      <w:pPr>
        <w:pStyle w:val="21"/>
        <w:rPr>
          <w:lang w:eastAsia="zh-TW"/>
        </w:rPr>
      </w:pPr>
      <w:r>
        <w:t>7. Extension conclusion</w:t>
      </w:r>
    </w:p>
    <w:p w14:paraId="4FCBAD0A" w14:textId="77777777" w:rsidR="0039517C" w:rsidRDefault="00000000">
      <w:pPr>
        <w:rPr>
          <w:lang w:eastAsia="zh-TW"/>
        </w:rPr>
      </w:pPr>
      <w:r>
        <w:rPr>
          <w:sz w:val="24"/>
        </w:rPr>
        <w:t xml:space="preserve">The juice that loses its action after boiling is (digestive juice X / </w:t>
      </w:r>
      <w:r>
        <w:rPr>
          <w:b/>
          <w:color w:val="145DA0"/>
          <w:sz w:val="24"/>
          <w:u w:val="single"/>
        </w:rPr>
        <w:t>digestive juice Y</w:t>
      </w:r>
      <w:r>
        <w:rPr>
          <w:sz w:val="24"/>
        </w:rPr>
        <w:t>).</w:t>
      </w:r>
    </w:p>
    <w:p w14:paraId="53BA4547" w14:textId="77777777" w:rsidR="0039517C" w:rsidRDefault="00000000">
      <w:pPr>
        <w:pStyle w:val="1"/>
        <w:rPr>
          <w:lang w:eastAsia="zh-TW"/>
        </w:rPr>
      </w:pPr>
      <w:r>
        <w:t>Part 3 | Integrated explanation</w:t>
      </w:r>
    </w:p>
    <w:p w14:paraId="2C009D2B" w14:textId="77777777" w:rsidR="0039517C" w:rsidRDefault="00000000">
      <w:pPr>
        <w:rPr>
          <w:lang w:eastAsia="zh-TW"/>
        </w:rPr>
      </w:pPr>
      <w:r>
        <w:rPr>
          <w:sz w:val="24"/>
        </w:rPr>
        <w:t>8. Using the experimental results and topic notes, explain how bile and lipase in pancreatic juice work together to help digest lipids, and how boiling affects their actions.</w:t>
      </w:r>
    </w:p>
    <w:p w14:paraId="2E9A5570" w14:textId="77777777" w:rsidR="0039517C" w:rsidRDefault="00000000">
      <w:pPr>
        <w:pBdr>
          <w:bottom w:val="single" w:sz="8" w:space="0" w:color="333333"/>
          <w:between w:val="single" w:sz="8" w:space="0" w:color="333333"/>
        </w:pBdr>
        <w:spacing w:after="0" w:line="360" w:lineRule="auto"/>
        <w:rPr>
          <w:lang w:eastAsia="zh-TW"/>
        </w:rPr>
      </w:pPr>
      <w:r>
        <w:rPr>
          <w:b/>
          <w:color w:val="145DA0"/>
          <w:sz w:val="24"/>
          <w:u w:val="none"/>
        </w:rPr>
        <w:t>Bile contains no digestive enzymes. It physically emulsifies large oil droplets into small droplets without changing the lipid molecules. The greater total surface area lets lipase contact more lipid. Lipase in pancreatic juice catalyses chemical digestion, producing glycerol and fatty acids in the complete-hydrolysis model used in this course. Lipase is a protein. Boiling denatures it and stops its catalytic action; cooling does not restore it. Bile retains its emulsifying action after boiling in this teaching model.</w:t>
      </w:r>
    </w:p>
    <w:sectPr w:rsidR="0039517C" w:rsidRPr="002355A0" w:rsidSect="00034616">
      <w:headerReference w:type="default" r:id="rId13"/>
      <w:footerReference w:type="default" r:id="rId14"/>
      <w:pgSz w:w="11906" w:h="16838"/>
      <w:pgMar w:top="794" w:right="850" w:bottom="850"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4212" w14:textId="77777777" w:rsidR="00030CD9" w:rsidRDefault="00030CD9">
      <w:pPr>
        <w:spacing w:after="0" w:line="240" w:lineRule="auto"/>
      </w:pPr>
      <w:r>
        <w:separator/>
      </w:r>
    </w:p>
  </w:endnote>
  <w:endnote w:type="continuationSeparator" w:id="0">
    <w:p w14:paraId="0135F322" w14:textId="77777777" w:rsidR="00030CD9" w:rsidRDefault="00030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T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3D06" w14:textId="77777777" w:rsidR="0039517C" w:rsidRDefault="00000000">
    <w:pPr>
      <w:pStyle w:val="a7"/>
      <w:jc w:val="right"/>
    </w:pPr>
    <w:proofErr w:type="spellStart"/>
    <w:r>
      <w:rPr>
        <w:sz w:val="22"/>
      </w:rPr>
      <w:t>Worksheet 1</w:t>
    </w:r>
    <w:proofErr w:type="spellEnd"/>
    <w:r>
      <w:rPr>
        <w:sz w:val="22"/>
      </w:rPr>
      <w:t xml:space="preserve">　｜　</w:t>
    </w:r>
    <w:r>
      <w:rPr>
        <w:sz w:val="22"/>
      </w:rPr>
      <w:fldChar w:fldCharType="begin"/>
    </w:r>
    <w:r>
      <w:rPr>
        <w:sz w:val="22"/>
      </w:rPr>
      <w:instrText>PAGE</w:instrText>
    </w:r>
    <w:r>
      <w:rPr>
        <w:sz w:val="22"/>
      </w:rPr>
      <w:fldChar w:fldCharType="separate"/>
    </w:r>
    <w:r w:rsidR="002355A0">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3FF" w14:textId="77777777" w:rsidR="00030CD9" w:rsidRDefault="00030CD9">
      <w:pPr>
        <w:spacing w:after="0" w:line="240" w:lineRule="auto"/>
      </w:pPr>
      <w:r>
        <w:separator/>
      </w:r>
    </w:p>
  </w:footnote>
  <w:footnote w:type="continuationSeparator" w:id="0">
    <w:p w14:paraId="3156BBBC" w14:textId="77777777" w:rsidR="00030CD9" w:rsidRDefault="00030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4405" w14:textId="77777777" w:rsidR="0039517C" w:rsidRDefault="00000000">
    <w:pPr>
      <w:rPr>
        <w:lang w:eastAsia="zh-TW"/>
      </w:rPr>
    </w:pPr>
    <w:r>
      <w:rPr>
        <w:sz w:val="22"/>
      </w:rPr>
      <w:t>Biology | Lipid digestion and fair comparisons | ANSWERS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4192422">
    <w:abstractNumId w:val="8"/>
  </w:num>
  <w:num w:numId="2" w16cid:durableId="1207645712">
    <w:abstractNumId w:val="6"/>
  </w:num>
  <w:num w:numId="3" w16cid:durableId="271401324">
    <w:abstractNumId w:val="5"/>
  </w:num>
  <w:num w:numId="4" w16cid:durableId="905261088">
    <w:abstractNumId w:val="4"/>
  </w:num>
  <w:num w:numId="5" w16cid:durableId="626618684">
    <w:abstractNumId w:val="7"/>
  </w:num>
  <w:num w:numId="6" w16cid:durableId="825128425">
    <w:abstractNumId w:val="3"/>
  </w:num>
  <w:num w:numId="7" w16cid:durableId="1113092166">
    <w:abstractNumId w:val="2"/>
  </w:num>
  <w:num w:numId="8" w16cid:durableId="2005887448">
    <w:abstractNumId w:val="1"/>
  </w:num>
  <w:num w:numId="9" w16cid:durableId="1402290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9"/>
    <w:rsid w:val="00034616"/>
    <w:rsid w:val="0006063C"/>
    <w:rsid w:val="0015074B"/>
    <w:rsid w:val="001945CC"/>
    <w:rsid w:val="002355A0"/>
    <w:rsid w:val="0029639D"/>
    <w:rsid w:val="00326F90"/>
    <w:rsid w:val="0039517C"/>
    <w:rsid w:val="00AA1D8D"/>
    <w:rsid w:val="00B068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45567"/>
  <w14:defaultImageDpi w14:val="300"/>
  <w15:docId w15:val="{99AC1E26-2E02-4238-8EFF-43DDB5B7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pPr>
    <w:rPr>
      <w:rFonts w:ascii="Arial" w:eastAsia="Noto Sans CJK TC" w:hAnsi="Arial"/>
      <w:color w:val="202B2C"/>
      <w:sz w:val="24"/>
    </w:rPr>
  </w:style>
  <w:style w:type="paragraph" w:styleId="1">
    <w:name w:val="heading 1"/>
    <w:basedOn w:val="a1"/>
    <w:next w:val="a1"/>
    <w:link w:val="10"/>
    <w:uiPriority w:val="9"/>
    <w:qFormat/>
    <w:rsid w:val="00FC693F"/>
    <w:pPr>
      <w:keepNext/>
      <w:keepLines/>
      <w:spacing w:before="120" w:line="276" w:lineRule="auto"/>
      <w:outlineLvl w:val="0"/>
    </w:pPr>
    <w:rPr>
      <w:rFonts w:asciiTheme="majorHAnsi" w:eastAsiaTheme="majorEastAsia" w:hAnsiTheme="majorHAnsi" w:cstheme="majorBidi" w:ascii="Arial" w:hAnsi="Arial"/>
      <w:b/>
      <w:bCs/>
      <w:color w:val="245D60"/>
      <w:sz w:val="32"/>
      <w:szCs w:val="28"/>
    </w:rPr>
  </w:style>
  <w:style w:type="paragraph" w:styleId="21">
    <w:name w:val="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and Fair Comparisons — Answers</dc:title>
  <dc:subject>比較組自學工作紙（修訂版）</dc:subject>
  <dc:creator/>
  <cp:keywords/>
  <dc:description>generated by python-docx</dc:description>
  <cp:lastModifiedBy>CHAN, TZE CHING MARY 11334858</cp:lastModifiedBy>
  <cp:revision>3</cp:revision>
  <dcterms:created xsi:type="dcterms:W3CDTF">2013-12-23T23:15:00Z</dcterms:created>
  <dcterms:modified xsi:type="dcterms:W3CDTF">2026-10-30T04:03:00Z</dcterms:modified>
  <cp:category/>
</cp:coreProperties>
</file>