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Home services</w:t>
      </w:r>
    </w:p>
    <w:p>
      <w:pPr>
        <w:pStyle w:val="FirstParagraph"/>
      </w:pPr>
      <w:r>
        <w:t xml:space="preserve">tag: shared economy, P2P solution</w:t>
      </w:r>
    </w:p>
    <w:p>
      <w:pPr>
        <w:pStyle w:val="Heading2"/>
      </w:pPr>
      <w:bookmarkStart w:id="22" w:name="header-n4"/>
      <w:bookmarkEnd w:id="22"/>
      <w:r>
        <w:t xml:space="preserve">Topic</w:t>
      </w:r>
    </w:p>
    <w:p>
      <w:pPr>
        <w:pStyle w:val="FirstParagraph"/>
      </w:pPr>
      <w:r>
        <w:t xml:space="preserve">A platform, like Airbnb, enables housekeepers, or family members to hire people to do temporary home services for them. Job nature can be:</w:t>
      </w:r>
    </w:p>
    <w:p>
      <w:pPr>
        <w:pStyle w:val="BlockText"/>
        <w:numPr>
          <w:numId w:val="1001"/>
          <w:ilvl w:val="0"/>
        </w:numPr>
      </w:pPr>
      <w:r>
        <w:t xml:space="preserve">Temporary: within one day for majority, serveral hours perhaps</w:t>
      </w:r>
    </w:p>
    <w:p>
      <w:pPr>
        <w:pStyle w:val="BlockText"/>
        <w:numPr>
          <w:numId w:val="1001"/>
          <w:ilvl w:val="0"/>
        </w:numPr>
      </w:pPr>
      <w:r>
        <w:t xml:space="preserve">Payment: in a digital way that can be recorded on Blockchain</w:t>
      </w:r>
    </w:p>
    <w:p>
      <w:pPr>
        <w:pStyle w:val="BlockText"/>
        <w:numPr>
          <w:numId w:val="1001"/>
          <w:ilvl w:val="0"/>
        </w:numPr>
      </w:pPr>
      <w:r>
        <w:t xml:space="preserve">Verification: required, in a way that can be traced, and recorded in blockchain</w:t>
      </w:r>
    </w:p>
    <w:p>
      <w:pPr>
        <w:pStyle w:val="BlockText"/>
        <w:numPr>
          <w:numId w:val="1001"/>
          <w:ilvl w:val="0"/>
        </w:numPr>
      </w:pPr>
      <w:r>
        <w:t xml:space="preserve">Location: undefined, can be mobile</w:t>
      </w:r>
    </w:p>
    <w:p>
      <w:pPr>
        <w:pStyle w:val="BlockText"/>
        <w:numPr>
          <w:numId w:val="1001"/>
          <w:ilvl w:val="0"/>
        </w:numPr>
      </w:pPr>
      <w:r>
        <w:t xml:space="preserve">Evaluation: recommended, and will be recorded in blcochain</w:t>
      </w:r>
    </w:p>
    <w:p>
      <w:pPr>
        <w:pStyle w:val="Heading2"/>
      </w:pPr>
      <w:bookmarkStart w:id="23" w:name="header-n24"/>
      <w:bookmarkEnd w:id="23"/>
      <w:r>
        <w:t xml:space="preserve">Involved entities</w:t>
      </w:r>
    </w:p>
    <w:p>
      <w:pPr>
        <w:pStyle w:val="FirstParagraph"/>
      </w:pPr>
      <w:r>
        <w:t xml:space="preserve">Basic model:</w:t>
      </w:r>
      <w:r>
        <w:t xml:space="preserve"> </w:t>
      </w:r>
      <w:r>
        <w:rPr>
          <w:i/>
        </w:rPr>
        <w:t xml:space="preserve">Empolyer</w:t>
      </w:r>
      <w:r>
        <w:t xml:space="preserve"> </w:t>
      </w:r>
      <w:r>
        <w:t xml:space="preserve">hires a</w:t>
      </w:r>
      <w:r>
        <w:t xml:space="preserve"> </w:t>
      </w:r>
      <w:r>
        <w:rPr>
          <w:i/>
        </w:rPr>
        <w:t xml:space="preserve">Temporary worker</w:t>
      </w:r>
      <w:r>
        <w:t xml:space="preserve"> </w:t>
      </w:r>
      <w:r>
        <w:t xml:space="preserve">to complete a</w:t>
      </w:r>
      <w:r>
        <w:t xml:space="preserve"> </w:t>
      </w:r>
      <w:r>
        <w:rPr>
          <w:i/>
        </w:rPr>
        <w:t xml:space="preserve">task</w:t>
      </w:r>
      <w:r>
        <w:t xml:space="preserve">, which is</w:t>
      </w:r>
      <w:r>
        <w:t xml:space="preserve"> </w:t>
      </w:r>
      <w:r>
        <w:rPr>
          <w:i/>
        </w:rPr>
        <w:t xml:space="preserve">temporary</w:t>
      </w:r>
      <w:r>
        <w:t xml:space="preserve"> </w:t>
      </w:r>
      <w:r>
        <w:t xml:space="preserve">and requires certain</w:t>
      </w:r>
      <w:r>
        <w:t xml:space="preserve"> </w:t>
      </w:r>
      <w:r>
        <w:rPr>
          <w:i/>
        </w:rPr>
        <w:t xml:space="preserve">skills</w:t>
      </w:r>
      <w:r>
        <w:t xml:space="preserve"> </w:t>
      </w:r>
      <w:r>
        <w:t xml:space="preserve">perhaps.</w:t>
      </w:r>
    </w:p>
    <w:p>
      <w:pPr>
        <w:pStyle w:val="BodyText"/>
      </w:pPr>
      <w:r>
        <w:t xml:space="preserve">//Open to discussion at here</w:t>
      </w:r>
    </w:p>
    <w:p>
      <w:pPr>
        <w:pStyle w:val="Heading2"/>
      </w:pPr>
      <w:bookmarkStart w:id="24" w:name="header-n29"/>
      <w:bookmarkEnd w:id="24"/>
      <w:r>
        <w:t xml:space="preserve">General Process (enhanced by blockchain)</w:t>
      </w:r>
    </w:p>
    <w:p>
      <w:pPr>
        <w:pStyle w:val="FirstParagraph"/>
      </w:pPr>
      <w:r>
        <w:t xml:space="preserve">Referring to Airbnb case mentioned by the report of</w:t>
      </w:r>
      <w:r>
        <w:t xml:space="preserve"> </w:t>
      </w:r>
      <w:r>
        <w:rPr>
          <w:rStyle w:val="VerbatimChar"/>
        </w:rPr>
        <w:t xml:space="preserve">Goldman Sachs</w:t>
      </w:r>
      <w:r>
        <w:t xml:space="preserve">, the process can be inducted and modified.</w:t>
      </w:r>
    </w:p>
    <w:p>
      <w:pPr>
        <w:numPr>
          <w:numId w:val="1002"/>
          <w:ilvl w:val="0"/>
        </w:numPr>
      </w:pPr>
      <w:r>
        <w:t xml:space="preserve">Booking: Documents verified by government, not by the third party;</w:t>
      </w:r>
      <w:r>
        <w:t xml:space="preserve"> </w:t>
      </w:r>
      <w:r>
        <w:rPr>
          <w:i/>
        </w:rPr>
        <w:t xml:space="preserve">Verified</w:t>
      </w:r>
      <w:r>
        <w:t xml:space="preserve"> </w:t>
      </w:r>
      <w:r>
        <w:t xml:space="preserve">evaluations can be checked on blockchain to help choose the deal</w:t>
      </w:r>
    </w:p>
    <w:p>
      <w:pPr>
        <w:numPr>
          <w:numId w:val="1002"/>
          <w:ilvl w:val="0"/>
        </w:numPr>
      </w:pPr>
      <w:r>
        <w:t xml:space="preserve">Payment: Secure storage of payment credentials tied to ID; Funds released per fulfillment of</w:t>
      </w:r>
      <w:r>
        <w:t xml:space="preserve"> </w:t>
      </w:r>
      <w:r>
        <w:rPr>
          <w:i/>
        </w:rPr>
        <w:t xml:space="preserve">smart contract</w:t>
      </w:r>
      <w:r>
        <w:t xml:space="preserve"> </w:t>
      </w:r>
      <w:r>
        <w:t xml:space="preserve">terms; Payment on digital coins can be considered to ensure privacy</w:t>
      </w:r>
    </w:p>
    <w:p>
      <w:pPr>
        <w:numPr>
          <w:numId w:val="1002"/>
          <w:ilvl w:val="0"/>
        </w:numPr>
      </w:pPr>
      <w:r>
        <w:t xml:space="preserve">Reviews: Review is not accepted unless digitally signed by reviewer; Review must be validated by historical paid transactions; Reviews can be traced and do not disappear</w:t>
      </w:r>
    </w:p>
    <w:p>
      <w:pPr>
        <w:pStyle w:val="Heading2"/>
      </w:pPr>
      <w:bookmarkStart w:id="25" w:name="header-n42"/>
      <w:bookmarkEnd w:id="25"/>
      <w:r>
        <w:t xml:space="preserve">Issues with blockchain solution: Privacy concerns</w:t>
      </w:r>
    </w:p>
    <w:p>
      <w:pPr>
        <w:pStyle w:val="FirstParagraph"/>
      </w:pPr>
      <w:r>
        <w:t xml:space="preserve">One of the greatest obstacles to the adoption of blockchain in this context is the perception of a loss of consumer privacy. In effect, a blockchain-based system would aggregate the user’s</w:t>
      </w:r>
      <w:r>
        <w:t xml:space="preserve"> </w:t>
      </w:r>
      <w:r>
        <w:rPr>
          <w:i/>
        </w:rPr>
        <w:t xml:space="preserve">ID, payment information, reputation, past transaction history, and reviews</w:t>
      </w:r>
      <w:r>
        <w:t xml:space="preserve">. It is noticeable that this is already commonly done across current range of home service platforms (</w:t>
      </w:r>
      <w:r>
        <w:rPr>
          <w:rStyle w:val="VerbatimChar"/>
        </w:rPr>
        <w:t xml:space="preserve">58家政</w:t>
      </w:r>
      <w:r>
        <w:t xml:space="preserve">,</w:t>
      </w:r>
      <w:r>
        <w:t xml:space="preserve"> </w:t>
      </w:r>
      <w:r>
        <w:rPr>
          <w:rStyle w:val="VerbatimChar"/>
        </w:rPr>
        <w:t xml:space="preserve">阿姨帮</w:t>
      </w:r>
      <w:r>
        <w:t xml:space="preserve">) in a far less secure way (simple password control). However, users could have concerns about a distributed database that stores their sensitive personal and financial information.</w:t>
      </w:r>
      <w:r>
        <w:t xml:space="preserve"> </w:t>
      </w:r>
      <w:r>
        <w:rPr>
          <w:i/>
        </w:rPr>
        <w:t xml:space="preserve">Ultimately, the strong level of underlying security with a blockchain-based solution would minimize these objections over time.</w:t>
      </w:r>
    </w:p>
    <w:p>
      <w:pPr>
        <w:pStyle w:val="BodyText"/>
      </w:pPr>
      <w:r>
        <w:t xml:space="preserve">It can be expected that a blockchain-enhanced solution, with appropriate methods adopted from</w:t>
      </w:r>
      <w:r>
        <w:t xml:space="preserve"> </w:t>
      </w:r>
      <w:r>
        <w:rPr>
          <w:i/>
        </w:rPr>
        <w:t xml:space="preserve">cryptography</w:t>
      </w:r>
      <w:r>
        <w:t xml:space="preserve"> </w:t>
      </w:r>
      <w:r>
        <w:t xml:space="preserve">would be superior than current</w:t>
      </w:r>
      <w:r>
        <w:t xml:space="preserve"> </w:t>
      </w:r>
      <w:r>
        <w:rPr>
          <w:i/>
        </w:rPr>
        <w:t xml:space="preserve">O2O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P2P</w:t>
      </w:r>
      <w:r>
        <w:t xml:space="preserve"> </w:t>
      </w:r>
      <w:r>
        <w:t xml:space="preserve">solutions. Or perhaps make the platform only have the access to verification (a T/F boolean and basic info such as location instead of detailed IDs. //Open to modification and new proposal upon implementation</w:t>
      </w:r>
    </w:p>
    <w:p>
      <w:pPr>
        <w:pStyle w:val="Heading2"/>
      </w:pPr>
      <w:bookmarkStart w:id="26" w:name="header-n49"/>
      <w:bookmarkEnd w:id="26"/>
      <w:r>
        <w:t xml:space="preserve">Brief market analysis</w:t>
      </w:r>
    </w:p>
    <w:p>
      <w:pPr>
        <w:pStyle w:val="FirstParagraph"/>
      </w:pPr>
      <w:r>
        <w:t xml:space="preserve">//Open to correction and completion</w:t>
      </w:r>
    </w:p>
    <w:p>
      <w:pPr>
        <w:pStyle w:val="BlockText"/>
        <w:numPr>
          <w:numId w:val="1003"/>
          <w:ilvl w:val="0"/>
        </w:numPr>
      </w:pPr>
      <w:r>
        <w:t xml:space="preserve">Need: in high demand, especially under the context of aging-society in China</w:t>
      </w:r>
    </w:p>
    <w:p>
      <w:pPr>
        <w:pStyle w:val="BlockText"/>
        <w:numPr>
          <w:numId w:val="1003"/>
          <w:ilvl w:val="0"/>
        </w:numPr>
      </w:pPr>
      <w:r>
        <w:t xml:space="preserve">Temporary worker: high quality wanted</w:t>
      </w:r>
    </w:p>
    <w:p>
      <w:pPr>
        <w:pStyle w:val="BlockText"/>
        <w:numPr>
          <w:numId w:val="1003"/>
          <w:ilvl w:val="0"/>
        </w:numPr>
      </w:pPr>
      <w:r>
        <w:t xml:space="preserve">Trust: highly desired</w:t>
      </w:r>
    </w:p>
    <w:p>
      <w:pPr>
        <w:pStyle w:val="BlockText"/>
        <w:numPr>
          <w:numId w:val="1003"/>
          <w:ilvl w:val="0"/>
        </w:numPr>
      </w:pPr>
      <w:r>
        <w:t xml:space="preserve">Leader: no giant in this area, only</w:t>
      </w:r>
      <w:r>
        <w:t xml:space="preserve"> </w:t>
      </w:r>
      <w:r>
        <w:rPr>
          <w:rStyle w:val="VerbatimChar"/>
        </w:rPr>
        <w:t xml:space="preserve">58家政</w:t>
      </w:r>
      <w:r>
        <w:t xml:space="preserve"> </w:t>
      </w:r>
      <w:r>
        <w:t xml:space="preserve">is</w:t>
      </w:r>
      <w:r>
        <w:t xml:space="preserve"> </w:t>
      </w:r>
      <w:r>
        <w:rPr>
          <w:i/>
        </w:rPr>
        <w:t xml:space="preserve">quasi-famous</w:t>
      </w:r>
      <w:r>
        <w:t xml:space="preserve">, with link in</w:t>
      </w:r>
      <w:r>
        <w:t xml:space="preserve"> </w:t>
      </w:r>
      <w:r>
        <w:rPr>
          <w:rStyle w:val="VerbatimChar"/>
        </w:rPr>
        <w:t xml:space="preserve">WeChat</w:t>
      </w:r>
      <w:r>
        <w:t xml:space="preserve"> </w:t>
      </w:r>
      <w:r>
        <w:t xml:space="preserve">wallet</w:t>
      </w:r>
    </w:p>
    <w:p>
      <w:pPr>
        <w:pStyle w:val="Heading2"/>
      </w:pPr>
      <w:bookmarkStart w:id="27" w:name="header-n66"/>
      <w:bookmarkEnd w:id="27"/>
      <w:r>
        <w:t xml:space="preserve">Related literature</w:t>
      </w:r>
    </w:p>
    <w:p>
      <w:pPr>
        <w:numPr>
          <w:numId w:val="1004"/>
          <w:ilvl w:val="0"/>
        </w:numPr>
      </w:pPr>
      <w:r>
        <w:t xml:space="preserve">Report by</w:t>
      </w:r>
      <w:r>
        <w:t xml:space="preserve"> </w:t>
      </w:r>
      <w:r>
        <w:rPr>
          <w:rStyle w:val="VerbatimChar"/>
        </w:rPr>
        <w:t xml:space="preserve">Goldman Sachs</w:t>
      </w:r>
    </w:p>
    <w:p>
      <w:pPr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https://www.zhihu.com/question/38915459</w:t>
        </w:r>
      </w:hyperlink>
    </w:p>
    <w:p>
      <w:pPr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https://www.zhihu.com/question/21052092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54b8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62d9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4584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www.zhihu.com/question/21052092" TargetMode="External" /><Relationship Type="http://schemas.openxmlformats.org/officeDocument/2006/relationships/hyperlink" Id="rId28" Target="https://www.zhihu.com/question/389154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www.zhihu.com/question/21052092" TargetMode="External" /><Relationship Type="http://schemas.openxmlformats.org/officeDocument/2006/relationships/hyperlink" Id="rId28" Target="https://www.zhihu.com/question/389154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2018-03-30T22:09:31Z</dcterms:created>
  <dcterms:modified xsi:type="dcterms:W3CDTF">2018-03-30T22:09:31Z</dcterms:modified>
</cp:coreProperties>
</file>