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7365D"/>
          <w:sz w:val="68"/>
        </w:rPr>
        <w:t>PEFFORZA 4</w:t>
      </w:r>
    </w:p>
    <w:p>
      <w:pPr>
        <w:jc w:val="center"/>
      </w:pPr>
      <w:r>
        <w:rPr>
          <w:b/>
          <w:color w:val="365F91"/>
          <w:sz w:val="40"/>
        </w:rPr>
        <w:t>Piano di miglioramento tecnico e modifiche proposte</w:t>
      </w:r>
    </w:p>
    <w:p>
      <w:pPr>
        <w:spacing w:before="360"/>
        <w:jc w:val="center"/>
      </w:pPr>
      <w:r>
        <w:rPr>
          <w:color w:val="44546A"/>
          <w:sz w:val="24"/>
        </w:rPr>
        <w:t>Review del progetto, interventi già applicati e roadmap verso un motore Connect Four più robusto e un vero PerfectSolver</w:t>
      </w:r>
    </w:p>
    <w:p>
      <w:pPr>
        <w:spacing w:before="960"/>
        <w:jc w:val="center"/>
      </w:pPr>
      <w:r>
        <w:rPr>
          <w:color w:val="607D8B"/>
          <w:sz w:val="20"/>
        </w:rPr>
        <w:t>Versione: settembre 2026</w:t>
      </w:r>
    </w:p>
    <w:p>
      <w:pPr>
        <w:pStyle w:val="Callout"/>
        <w:jc w:val="center"/>
      </w:pPr>
      <w:r>
        <w:t>Scopo: trasformare Pefforza da buona demo multi-modulo a progetto portfolio affidabile, misurabile e tecnicamente difendibile.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Sintesi esecutiva</w:t>
      </w:r>
    </w:p>
    <w:p>
      <w:r>
        <w:rPr>
          <w:b/>
        </w:rPr>
        <w:t xml:space="preserve">Pefforza 4 parte da una base valida. </w:t>
      </w:r>
      <w:r>
        <w:t>La separazione tra regole, agenti, ambiente RL, visione e voce è già superiore a quella di molti progetti dimostrativi. I test esistenti coprono casi tattici reali e la CI è impostata in modo sensato. La review ha però identificato alcuni problemi di correttezza e distribuzione che vanno risolti prima di aggiungere nuove feature, oltre a opportunità concrete per far crescere il progetto in tre direzioni: motore di ricerca esatto, modalità fisica più robusta e training RL più serio.</w:t>
      </w:r>
    </w:p>
    <w:p>
      <w:pPr>
        <w:pStyle w:val="Callout"/>
      </w:pPr>
      <w:r>
        <w:rPr>
          <w:b/>
        </w:rPr>
        <w:t xml:space="preserve">Conclusione principale: </w:t>
      </w:r>
      <w:r>
        <w:t>non serve una riscrittura totale. Conviene correggere i bug ad alto impatto, mantenere il motore matrix come baseline, sviluppare il nuovo percorso bitboard in parallelo e sostituire i componenti pubblici solo quando i benchmark e i regression test dimostrano che il nuovo codice è migliore.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024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Stato sintetico</w:t>
            </w:r>
          </w:p>
        </w:tc>
        <w:tc>
          <w:tcPr>
            <w:tcW w:type="dxa" w:w="504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Direzione consigliata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Architettura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Buona base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Evoluzione incrementale, non rewrite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Minimax matrix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Corretto dopo patch A, ma lento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Mantenere come baseline di confronto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Bitboard search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Prototipo funzionante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Portare a motore hard/expert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PerfectSolver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Avviato e validato late-game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Ottimizzare e aggiungere opening strategy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Packaging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Problemi P0 ancora da correggere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Sistemare entrypoint e package-data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Vision fisica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Demo valida ma fragile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Tracking temporale + validazione board + ArUco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PPO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Funziona ma training limitato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MaskablePPO + perspective/turn randomization + curriculum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GUI/TTS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Funzionali con bug/lifecycle da rifinire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Worker AI, shutdown corretto, state machine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CI/docs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Buona base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Aggiungere wheel smoke test e ripulire riferimenti locali</w:t>
            </w:r>
          </w:p>
        </w:tc>
      </w:tr>
    </w:tbl>
    <w:p>
      <w:pPr>
        <w:pStyle w:val="Heading1"/>
        <w:keepNext/>
        <w:spacing w:before="180" w:after="80"/>
      </w:pPr>
      <w:r>
        <w:t>2. Ambito e legenda degli interventi</w:t>
      </w:r>
    </w:p>
    <w:p>
      <w:r>
        <w:t>Questo documento distingue quattro stati per evitare di mescolare le modifiche già presenti nello ZIP di review con le proposte ancora da implementare.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type="dxa" w:w="8208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Significato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IMPLEMENTATO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Modifica già applicata nella versione A/B prodotta durante la review.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IN CORSO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Componente già creato e testato, ma non ancora collegato al percorso pubblico principale.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Modifica raccomandata, ancora da implementare.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DA VERIFICARE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Aspetto che richiede benchmark, validazione esterna o decisione architetturale prima del merge.</w:t>
            </w:r>
          </w:p>
        </w:tc>
      </w:tr>
    </w:tbl>
    <w:p>
      <w:pPr>
        <w:pStyle w:val="Heading1"/>
        <w:keepNext/>
        <w:spacing w:before="180" w:after="80"/>
      </w:pPr>
      <w:r>
        <w:t>3. Registro prioritario delle modifiche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008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Priorità</w:t>
            </w:r>
          </w:p>
        </w:tc>
        <w:tc>
          <w:tcPr>
            <w:tcW w:type="dxa" w:w="475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Modifica</w:t>
            </w:r>
          </w:p>
        </w:tc>
        <w:tc>
          <w:tcPr>
            <w:tcW w:type="dxa" w:w="1656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type="dxa" w:w="144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Impatto</w:t>
            </w:r>
          </w:p>
        </w:tc>
        <w:tc>
          <w:tcPr>
            <w:tcW w:type="dxa" w:w="1296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Sforzo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Correggere gestione dei bound alpha-beta alla root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D3"/>
          </w:tcPr>
          <w:p>
            <w:pPr>
              <w:spacing w:after="30" w:before="0"/>
            </w:pPr>
            <w:r>
              <w:rPr>
                <w:sz w:val="17"/>
              </w:rPr>
              <w:t>IMPLEMENTATO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Mate scoring indipendente da self.depth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D3"/>
          </w:tcPr>
          <w:p>
            <w:pPr>
              <w:spacing w:after="30" w:before="0"/>
            </w:pPr>
            <w:r>
              <w:rPr>
                <w:sz w:val="17"/>
              </w:rPr>
              <w:t>IMPLEMENTATO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Deadline reale per iterative deepening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D3"/>
          </w:tcPr>
          <w:p>
            <w:pPr>
              <w:spacing w:after="30" w:before="0"/>
            </w:pPr>
            <w:r>
              <w:rPr>
                <w:sz w:val="17"/>
              </w:rPr>
              <w:t>IMPLEMENTATO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Correggere console entrypoint pefforza-cli / pefforza-gui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Includere il modello PPO nel wheel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Correggere coordinate display/fisiche nella modalità webcam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BitPosition + bitboard alpha-beta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2CC"/>
          </w:tcPr>
          <w:p>
            <w:pPr>
              <w:spacing w:after="30" w:before="0"/>
            </w:pPr>
            <w:r>
              <w:rPr>
                <w:sz w:val="17"/>
              </w:rPr>
              <w:t>IN CORSO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PerfectSolver exact con TT e pruning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2CC"/>
          </w:tcPr>
          <w:p>
            <w:pPr>
              <w:spacing w:after="30" w:before="0"/>
            </w:pPr>
            <w:r>
              <w:rPr>
                <w:sz w:val="17"/>
              </w:rPr>
              <w:t>IN CORSO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Worker thread/process per AI nella GUI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Board legality + temporal tracking nella vision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MaskablePPO e action masking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Training con giocatore iniziale randomizzato e curriculum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Evaluation RL strict con illegal_action_rate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Wheel smoke test in CI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ArUco per calibrazione automatica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Medio-alto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Separare dipendenze core / rl / vision / gui / voice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Ripulire docs da link file:///C:/...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Rimuovere output.png e artefatti non voluti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30" w:before="0"/>
            </w:pPr>
            <w:r>
              <w:rPr>
                <w:sz w:val="17"/>
              </w:rPr>
              <w:t>PROPOSTO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Basso</w:t>
            </w:r>
          </w:p>
        </w:tc>
      </w:tr>
    </w:tbl>
    <w:p>
      <w:pPr>
        <w:pStyle w:val="Heading1"/>
        <w:keepNext/>
        <w:spacing w:before="180" w:after="80"/>
      </w:pPr>
      <w:r>
        <w:t>4. Modifiche già implementate: patch A di correttezza</w:t>
      </w:r>
    </w:p>
    <w:p>
      <w:r>
        <w:t>La prima tranche ha corretto il motore matrix senza cambiarne la rappresentazione. L’obiettivo era isolare i bug di ricerca prima di introdurre ottimizzazioni, in modo da mantenere una baseline affidabile contro cui misurare il nuovo motore bitboard.</w:t>
      </w:r>
    </w:p>
    <w:p>
      <w:pPr>
        <w:pStyle w:val="Heading2"/>
        <w:keepNext/>
        <w:spacing w:before="180" w:after="80"/>
      </w:pPr>
      <w:r>
        <w:t>4.1 Root alpha-beta: bound non più interpretati come pareggi esatti</w:t>
      </w:r>
    </w:p>
    <w:p>
      <w:r>
        <w:t>Il vecchio `_root()` aggiungeva una mossa a `best_cols` quando il valore restituito dal child era uguale a `best_score`. Dopo l’aumento di alpha, però, una ricerca con finestra stretta può restituire un bound fail-low e non uno score esatto. Il tie-break casuale poteva quindi scegliere una mossa che il motore stesso avrebbe valutato peggio con una full window.</w:t>
      </w:r>
    </w:p>
    <w:p>
      <w:pPr>
        <w:pStyle w:val="CodeBlock"/>
      </w:pPr>
      <w:r>
        <w:rPr>
          <w:rFonts w:ascii="Liberation Mono" w:hAnsi="Liberation Mono"/>
        </w:rPr>
        <w:t>Nuovo principio:</w:t>
        <w:br/>
        <w:t>- la best move viene sostituita solo se score &gt; alpha;</w:t>
        <w:br/>
        <w:t>- score == alpha non viene trattato come pareggio esatto;</w:t>
        <w:br/>
        <w:t>- il root è deterministico per il motore forte.</w:t>
      </w:r>
    </w:p>
    <w:p>
      <w:r>
        <w:t>Effetto: sulla board vuota la ricerca corretta mantiene la colonna centrale come principal variation invece di randomizzare tra mosse che avevano semplicemente fallito sulla soglia alpha.</w:t>
      </w:r>
    </w:p>
    <w:p>
      <w:pPr>
        <w:pStyle w:val="Heading2"/>
        <w:keepNext/>
        <w:spacing w:before="180" w:after="80"/>
      </w:pPr>
      <w:r>
        <w:t>4.2 Mate scoring root-relative</w:t>
      </w:r>
    </w:p>
    <w:p>
      <w:r>
        <w:t>Il vecchio scoring usava `self.depth - depth`, ma l’iterative deepening invocava ricerche a profondità diverse dal valore configurato nel costruttore. Questo poteva produrre score terminali superiori a `_WIN_SCORE`. La patch usa `ply` relativo alla root corrente e separa chiaramente score di mate e limiti alpha-beta.</w:t>
      </w:r>
    </w:p>
    <w:p>
      <w:pPr>
        <w:pStyle w:val="CodeBlock"/>
      </w:pPr>
      <w:r>
        <w:rPr>
          <w:rFonts w:ascii="Liberation Mono" w:hAnsi="Liberation Mono"/>
        </w:rPr>
        <w:t>MATE_SCORE = 100_000</w:t>
        <w:br/>
        <w:t>INF        = 1_000_000</w:t>
        <w:br/>
        <w:br/>
        <w:t>win  -&gt;  MATE_SCORE - ply</w:t>
        <w:br/>
        <w:t>loss -&gt; -MATE_SCORE + ply</w:t>
      </w:r>
    </w:p>
    <w:p>
      <w:pPr>
        <w:pStyle w:val="Heading2"/>
        <w:keepNext/>
        <w:spacing w:before="180" w:after="80"/>
      </w:pPr>
      <w:r>
        <w:t>4.3 Time budget reale</w:t>
      </w:r>
    </w:p>
    <w:p>
      <w:r>
        <w:t>Il precedente iterative deepening controllava il tempo soltanto tra una profondità e la successiva. Una singola iterazione poteva quindi sforare il budget. Ora ogni ricerca riceve un deadline assoluto; se scade durante `_negamax`, l’iterazione incompleta viene scartata e resta valida l’ultima profondità terminata.</w:t>
      </w:r>
    </w:p>
    <w:p>
      <w:pPr>
        <w:pStyle w:val="ListBullet"/>
      </w:pPr>
      <w:r>
        <w:t>`SearchResult.elapsed` misura l’intero iterative deepening, non solo l’ultima iterazione.</w:t>
      </w:r>
    </w:p>
    <w:p>
      <w:pPr>
        <w:pStyle w:val="ListBullet"/>
      </w:pPr>
      <w:r>
        <w:t>`nodes` accumula il lavoro delle iterazioni completate.</w:t>
      </w:r>
    </w:p>
    <w:p>
      <w:pPr>
        <w:pStyle w:val="ListBullet"/>
      </w:pPr>
      <w:r>
        <w:t>L’undo della mossa è protetto con `finally`, anche in caso di timeout.</w:t>
      </w:r>
    </w:p>
    <w:p>
      <w:pPr>
        <w:pStyle w:val="ListBullet"/>
      </w:pPr>
      <w:r>
        <w:t>Per budget troppo piccoli è disponibile un fallback legale center-first senza overrunning intenzionale.</w:t>
      </w:r>
    </w:p>
    <w:p>
      <w:pPr>
        <w:pStyle w:val="Heading2"/>
        <w:keepNext/>
        <w:spacing w:before="180" w:after="80"/>
      </w:pPr>
      <w:r>
        <w:t>4.4 Claim e comportamento dell’“impossible”</w:t>
      </w:r>
    </w:p>
    <w:p>
      <w:r>
        <w:t>È stato rimosso il linguaggio che descriveva il motore matrix come “effectively perfect”. Dopo la patch è un motore euristico corretto rispetto alla propria ricerca, ma non è ancora un solver matematicamente perfetto. La difficoltà pubblica potrà tornare a chiamarsi “impossible” in senso rigoroso quando sarà collegata al solver exact o a una soluzione con garanzia di gioco ottimale.</w:t>
      </w:r>
    </w:p>
    <w:p>
      <w:pPr>
        <w:pStyle w:val="Heading1"/>
        <w:keepNext/>
        <w:spacing w:before="180" w:after="80"/>
      </w:pPr>
      <w:r>
        <w:t>5. Modifiche già avviate: percorso B bitboard + solver</w:t>
      </w:r>
    </w:p>
    <w:p>
      <w:r>
        <w:t>Il nuovo codice vive in `pefforza/agent/search/` e viene sviluppato affiancato al motore esistente. Questo permette benchmark A/B e differential testing senza destabilizzare il gioco pubblico.</w:t>
      </w:r>
    </w:p>
    <w:p>
      <w:pPr>
        <w:pStyle w:val="CodeBlock"/>
      </w:pPr>
      <w:r>
        <w:rPr>
          <w:rFonts w:ascii="Liberation Mono" w:hAnsi="Liberation Mono"/>
        </w:rPr>
        <w:t>pefforza/agent/search/</w:t>
        <w:br/>
        <w:t>├── __init__.py</w:t>
        <w:br/>
        <w:t>├── bitboard.py</w:t>
        <w:br/>
        <w:t>├── heuristic.py</w:t>
        <w:br/>
        <w:t>├── alphabeta.py</w:t>
        <w:br/>
        <w:t>└── perfect.py</w:t>
      </w:r>
    </w:p>
    <w:p>
      <w:pPr>
        <w:pStyle w:val="Heading2"/>
        <w:keepNext/>
        <w:spacing w:before="180" w:after="80"/>
      </w:pPr>
      <w:r>
        <w:t>5.1 BitPosition</w:t>
      </w:r>
    </w:p>
    <w:p>
      <w:r>
        <w:t>La posizione usa sette bit per colonna: sei celle giocabili e un bit sentinel. La board 7x6 entra quindi comodamente in un intero a 49 bit. Le operazioni di drop, legalità e allineamento diventano operazioni aritmetiche/bitwise, evitando le scansioni ripetute di array NumPy.</w:t>
      </w:r>
    </w:p>
    <w:p>
      <w:pPr>
        <w:pStyle w:val="ListBullet"/>
      </w:pPr>
      <w:r>
        <w:t>Conversione NumPy -&gt; bitboard e round-trip di test.</w:t>
      </w:r>
    </w:p>
    <w:p>
      <w:pPr>
        <w:pStyle w:val="ListBullet"/>
      </w:pPr>
      <w:r>
        <w:t>Legal moves e gravity tramite bit mask.</w:t>
      </w:r>
    </w:p>
    <w:p>
      <w:pPr>
        <w:pStyle w:val="ListBullet"/>
      </w:pPr>
      <w:r>
        <w:t>Winning position e allineamenti tramite shift/AND.</w:t>
      </w:r>
    </w:p>
    <w:p>
      <w:pPr>
        <w:pStyle w:val="ListBullet"/>
      </w:pPr>
      <w:r>
        <w:t>Chiave compatta per transposition table.</w:t>
      </w:r>
    </w:p>
    <w:p>
      <w:pPr>
        <w:pStyle w:val="Heading2"/>
        <w:keepNext/>
        <w:spacing w:before="180" w:after="80"/>
      </w:pPr>
      <w:r>
        <w:t>5.2 BitboardSearchAgent</w:t>
      </w:r>
    </w:p>
    <w:p>
      <w:r>
        <w:t>Il motore bitboard mantiene intenzionalmente la stessa euristica del matrix engine, così la differenza di performance non viene confusa con un cambiamento di strategia. Il search include alpha-beta, TT con flag EXACT/LOWER/UPPER, best-move ordering e contatori di nodi/TT hit.</w:t>
      </w:r>
    </w:p>
    <w:p>
      <w:pPr>
        <w:pStyle w:val="Heading2"/>
        <w:keepNext/>
        <w:spacing w:before="180" w:after="80"/>
      </w:pPr>
      <w:r>
        <w:t>5.3 Benchmark A/B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Depth</w:t>
            </w:r>
          </w:p>
        </w:tc>
        <w:tc>
          <w:tcPr>
            <w:tcW w:type="dxa" w:w="259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Matrix corretto</w:t>
            </w:r>
          </w:p>
        </w:tc>
        <w:tc>
          <w:tcPr>
            <w:tcW w:type="dxa" w:w="259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Bitboard + TT</w:t>
            </w:r>
          </w:p>
        </w:tc>
        <w:tc>
          <w:tcPr>
            <w:tcW w:type="dxa" w:w="3168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Speedup indicativo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~0,104 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~0,006 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~17x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~0,754 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~0,041 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~18x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~6,85 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~0,245 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~28x</w:t>
            </w:r>
          </w:p>
        </w:tc>
      </w:tr>
    </w:tbl>
    <w:p>
      <w:r>
        <w:t>I numeri sono dipendenti dalla macchina, ma il risultato qualitativo è stabile: il passaggio da scansioni NumPy a bitboard + transposition table rimuove gran parte dell’overhead. A depth 10 entrambi i motori hanno restituito la stessa colonna e lo stesso score nel benchmark usato durante la review.</w:t>
      </w:r>
    </w:p>
    <w:p>
      <w:pPr>
        <w:pStyle w:val="Heading2"/>
        <w:keepNext/>
        <w:spacing w:before="180" w:after="80"/>
      </w:pPr>
      <w:r>
        <w:t>5.4 PerfectSolver: stato attuale</w:t>
      </w:r>
    </w:p>
    <w:p>
      <w:r>
        <w:t>È già presente un primo solver exact separato dall’euristica. Implementa score terminali esatti, weak solve win/draw/loss, alpha-beta, transposition table con bound, pruning delle mosse immediatamente perdenti e narrowing con null-window. È stato validato su posizioni late-game con confronto contro un brute-force indipendente.</w:t>
      </w:r>
    </w:p>
    <w:p>
      <w:pPr>
        <w:pStyle w:val="ListBullet"/>
      </w:pPr>
      <w:r>
        <w:t>100/100 match su classificazione weak late-game nel campione di validazione.</w:t>
      </w:r>
    </w:p>
    <w:p>
      <w:pPr>
        <w:pStyle w:val="ListBullet"/>
      </w:pPr>
      <w:r>
        <w:t>200/200 match su strong score late-game nel campione di validazione.</w:t>
      </w:r>
    </w:p>
    <w:p>
      <w:pPr>
        <w:pStyle w:val="ListBullet"/>
      </w:pPr>
      <w:r>
        <w:t>Non è ancora collegato a `impossible` perché l’opening rimane il caso più costoso.</w:t>
      </w:r>
    </w:p>
    <w:p>
      <w:pPr>
        <w:pStyle w:val="Heading1"/>
        <w:keepNext/>
        <w:spacing w:before="180" w:after="80"/>
      </w:pPr>
      <w:r>
        <w:t>6. Completamento del motore di ricerca e del PerfectSolver</w:t>
      </w:r>
    </w:p>
    <w:p>
      <w:pPr>
        <w:pStyle w:val="Heading2"/>
        <w:keepNext/>
        <w:spacing w:before="180" w:after="80"/>
      </w:pPr>
      <w:r>
        <w:t>6.1 Better move ordering</w:t>
      </w:r>
    </w:p>
    <w:p>
      <w:r>
        <w:t>Per un alpha-beta exact, l’ordine delle mosse è determinante. La priorità proposta è: TT/PV move, vittoria immediata, forced block, move score basato sulle future winning positions, quindi distanza dal centro.</w:t>
      </w:r>
    </w:p>
    <w:p>
      <w:pPr>
        <w:pStyle w:val="CodeBlock"/>
      </w:pPr>
      <w:r>
        <w:rPr>
          <w:rFonts w:ascii="Liberation Mono" w:hAnsi="Liberation Mono"/>
        </w:rPr>
        <w:t>Priorità suggerita:</w:t>
        <w:br/>
        <w:t>1. TT/PV move</w:t>
        <w:br/>
        <w:t>2. immediate win / forced response</w:t>
        <w:br/>
        <w:t>3. moveScore (winning spots creati)</w:t>
        <w:br/>
        <w:t>4. center-first ordering</w:t>
      </w:r>
    </w:p>
    <w:p>
      <w:pPr>
        <w:pStyle w:val="Heading2"/>
        <w:keepNext/>
        <w:spacing w:before="180" w:after="80"/>
      </w:pPr>
      <w:r>
        <w:t>6.2 Threat pruning e non-losing moves</w:t>
      </w:r>
    </w:p>
    <w:p>
      <w:r>
        <w:t>Il solver dovrebbe incorporare internamente la logica oggi affidata alla tactical safety net. Se l’avversario ha una sola winning cell immediata, la risposta è forzata. Se ne ha due, la posizione è già persa. Inoltre vanno escluse le mosse che rendono giocabile al turno successivo una winning cell dell’avversario. Questa famiglia di ottimizzazioni è standard nei solver Connect Four exact.</w:t>
      </w:r>
    </w:p>
    <w:p>
      <w:pPr>
        <w:pStyle w:val="Heading2"/>
        <w:keepNext/>
        <w:spacing w:before="180" w:after="80"/>
      </w:pPr>
      <w:r>
        <w:t>6.3 Transposition table più robusta</w:t>
      </w:r>
    </w:p>
    <w:p>
      <w:pPr>
        <w:pStyle w:val="ListBullet"/>
      </w:pPr>
      <w:r>
        <w:t>Entry con `value`, `flag` EXACT/LOWER/UPPER e `best_move`.</w:t>
      </w:r>
    </w:p>
    <w:p>
      <w:pPr>
        <w:pStyle w:val="ListBullet"/>
      </w:pPr>
      <w:r>
        <w:t>Per search depth-limited: memorizzare anche depth o generation.</w:t>
      </w:r>
    </w:p>
    <w:p>
      <w:pPr>
        <w:pStyle w:val="ListBullet"/>
      </w:pPr>
      <w:r>
        <w:t>Per exact solver: considerare tabella fixed-size compatta invece di dict illimitato.</w:t>
      </w:r>
    </w:p>
    <w:p>
      <w:pPr>
        <w:pStyle w:val="ListBullet"/>
      </w:pPr>
      <w:r>
        <w:t>Valutare chiave canonica speculare per condividere risultati tra posizioni mirror.</w:t>
      </w:r>
    </w:p>
    <w:p>
      <w:pPr>
        <w:pStyle w:val="Heading2"/>
        <w:keepNext/>
        <w:spacing w:before="180" w:after="80"/>
      </w:pPr>
      <w:r>
        <w:t>6.4 Symmetry canonicalization</w:t>
      </w:r>
    </w:p>
    <w:p>
      <w:r>
        <w:t>Connect Four è simmetrico rispetto all’asse verticale. Canonicalizzare la chiave come `min(key(position), key(mirror(position)))` riduce memoria e lavoro. È particolarmente utile nell’opening, dove molte linee sono speculari.</w:t>
      </w:r>
    </w:p>
    <w:p>
      <w:pPr>
        <w:pStyle w:val="Heading2"/>
        <w:keepNext/>
        <w:spacing w:before="180" w:after="80"/>
      </w:pPr>
      <w:r>
        <w:t>6.5 Opening strategy</w:t>
      </w:r>
    </w:p>
    <w:p>
      <w:r>
        <w:t>L’opening è il vero ostacolo per un solver exact interattivo. Le opzioni sono tre: opening book precomputato, backend nativo molto veloce, oppure combinazione dei due. La soluzione consigliata è mantenere il protocollo Python ma consentire un lookup exact nelle prime mosse e usare il solver una volta che l’albero è sufficientemente ristretto.</w:t>
      </w:r>
    </w:p>
    <w:p>
      <w:pPr>
        <w:pStyle w:val="Heading2"/>
        <w:keepNext/>
        <w:spacing w:before="180" w:after="80"/>
      </w:pPr>
      <w:r>
        <w:t>6.6 Backend Python o 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7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Opzione</w:t>
            </w:r>
          </w:p>
        </w:tc>
        <w:tc>
          <w:tcPr>
            <w:tcW w:type="dxa" w:w="3168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Vantaggi</w:t>
            </w:r>
          </w:p>
        </w:tc>
        <w:tc>
          <w:tcPr>
            <w:tcW w:type="dxa" w:w="3024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Svantaggi</w:t>
            </w:r>
          </w:p>
        </w:tc>
        <w:tc>
          <w:tcPr>
            <w:tcW w:type="dxa" w:w="259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Uso consigliato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Pure Python bitboard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Distribuzione semplice; ottimo per test e portfolio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Opening exact più costoso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hard/expert; perfect con book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Core C++/pybind11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Prestazioni massime; exact solve più realistico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Build/toolchain più complessi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backend opzionale per impossible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Ibrido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Fallback Python + acceleratore nativo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Più codice da mantenere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target finale se i benchmark lo richiedono</w:t>
            </w:r>
          </w:p>
        </w:tc>
      </w:tr>
    </w:tbl>
    <w:p>
      <w:pPr>
        <w:pStyle w:val="Heading1"/>
        <w:keepNext/>
        <w:spacing w:before="180" w:after="80"/>
      </w:pPr>
      <w:r>
        <w:t>7. Packaging e distribuzione</w:t>
      </w:r>
    </w:p>
    <w:p>
      <w:pPr>
        <w:pStyle w:val="Heading2"/>
        <w:keepNext/>
        <w:spacing w:before="180" w:after="80"/>
      </w:pPr>
      <w:r>
        <w:t>7.1 Console entrypoint P0</w:t>
      </w:r>
    </w:p>
    <w:p>
      <w:r>
        <w:t>`pyproject.toml` registra `pefforza-cli = pefforza.cli.play_cli:main` e `pefforza-gui = pefforza.cli.play_gui:main`, ma il pacchetto non contiene ancora `pefforza/cli/`. Una installazione può quindi riuscire e generare comandi che falliscono all’avvio.</w:t>
      </w:r>
    </w:p>
    <w:p>
      <w:pPr>
        <w:pStyle w:val="CodeBlock"/>
      </w:pPr>
      <w:r>
        <w:rPr>
          <w:rFonts w:ascii="Liberation Mono" w:hAnsi="Liberation Mono"/>
        </w:rPr>
        <w:t>pefforza/</w:t>
        <w:br/>
        <w:t>└── cli/</w:t>
        <w:br/>
        <w:t xml:space="preserve">    ├── __init__.py</w:t>
        <w:br/>
        <w:t xml:space="preserve">    ├── play_cli.py</w:t>
        <w:br/>
        <w:t xml:space="preserve">    ├── play_gui.py</w:t>
        <w:br/>
        <w:t xml:space="preserve">    └── play_physical.py</w:t>
      </w:r>
    </w:p>
    <w:p>
      <w:r>
        <w:t>I file root possono restare temporaneamente come shim di compatibilità oppure essere rimossi dopo una release di transizione.</w:t>
      </w:r>
    </w:p>
    <w:p>
      <w:pPr>
        <w:pStyle w:val="Heading2"/>
        <w:keepNext/>
        <w:spacing w:before="180" w:after="80"/>
      </w:pPr>
      <w:r>
        <w:t>7.2 Modello PPO nel wheel P0</w:t>
      </w:r>
    </w:p>
    <w:p>
      <w:r>
        <w:t>Il checkpoint `agent/models/notebook_model.zip` non viene incluso automaticamente nel wheel. Di conseguenza la difficoltà neural può funzionare dal sorgente e degradare silenziosamente dopo installazione. Va dichiarato come package data e verificato in CI.</w:t>
      </w:r>
    </w:p>
    <w:p>
      <w:pPr>
        <w:pStyle w:val="CodeBlock"/>
      </w:pPr>
      <w:r>
        <w:rPr>
          <w:rFonts w:ascii="Liberation Mono" w:hAnsi="Liberation Mono"/>
        </w:rPr>
        <w:t>[tool.setuptools.package-data]</w:t>
        <w:br/>
        <w:t>pefforza = ["agent/models/*.zip"]</w:t>
      </w:r>
    </w:p>
    <w:p>
      <w:pPr>
        <w:pStyle w:val="Heading2"/>
        <w:keepNext/>
        <w:spacing w:before="180" w:after="80"/>
      </w:pPr>
      <w:r>
        <w:t>7.3 Smoke test di distribuzione</w:t>
      </w:r>
    </w:p>
    <w:p>
      <w:pPr>
        <w:pStyle w:val="CodeBlock"/>
      </w:pPr>
      <w:r>
        <w:rPr>
          <w:rFonts w:ascii="Liberation Mono" w:hAnsi="Liberation Mono"/>
        </w:rPr>
        <w:t>python -m build</w:t>
        <w:br/>
        <w:t>python -m venv .venv-dist-test</w:t>
        <w:br/>
        <w:t>pip install dist/*.whl</w:t>
        <w:br/>
        <w:t>pefforza-cli --help</w:t>
        <w:br/>
        <w:t>python -c "from pefforza.constants import DEFAULT_MODEL_PATH; assert DEFAULT_MODEL_PATH.exists()"</w:t>
      </w:r>
    </w:p>
    <w:p>
      <w:pPr>
        <w:pStyle w:val="Heading1"/>
        <w:keepNext/>
        <w:spacing w:before="180" w:after="80"/>
      </w:pPr>
      <w:r>
        <w:t>8. Modalità fisica e computer vision</w:t>
      </w:r>
    </w:p>
    <w:p>
      <w:pPr>
        <w:pStyle w:val="Heading2"/>
        <w:keepNext/>
        <w:spacing w:before="180" w:after="80"/>
      </w:pPr>
      <w:r>
        <w:t>8.1 Correzione mapping display/fisico</w:t>
      </w:r>
    </w:p>
    <w:p>
      <w:r>
        <w:t>Con feed specchiato servono due coordinate diverse: una per disegnare la freccia sul frame già flipped e una per comunicare la colonna fisica reale. Riutilizzare la stessa colonna convertita in entrambi i sistemi può indicare il lato opposto.</w:t>
      </w:r>
    </w:p>
    <w:p>
      <w:pPr>
        <w:pStyle w:val="CodeBlock"/>
      </w:pPr>
      <w:r>
        <w:rPr>
          <w:rFonts w:ascii="Liberation Mono" w:hAnsi="Liberation Mono"/>
        </w:rPr>
        <w:t>display_col  = col</w:t>
        <w:br/>
        <w:t>physical_col = COLS - 1 - col</w:t>
        <w:br/>
        <w:br/>
        <w:t>draw_move(display, display_col)</w:t>
        <w:br/>
        <w:t>print(physical_col + 1)</w:t>
      </w:r>
    </w:p>
    <w:p>
      <w:pPr>
        <w:pStyle w:val="Heading2"/>
        <w:keepNext/>
        <w:spacing w:before="180" w:after="80"/>
      </w:pPr>
      <w:r>
        <w:t>8.2 BoardStateValidator</w:t>
      </w:r>
    </w:p>
    <w:p>
      <w:r>
        <w:t>La vision non dovrebbe trasformare una singola classificazione HSV direttamente in una mossa AI. Prima va verificato che la board rilevata sia fisicamente e temporalmente plausibile.</w:t>
      </w:r>
    </w:p>
    <w:p>
      <w:pPr>
        <w:pStyle w:val="ListBullet"/>
      </w:pPr>
      <w:r>
        <w:t>Gravity: nessuna pedina sospesa.</w:t>
      </w:r>
    </w:p>
    <w:p>
      <w:pPr>
        <w:pStyle w:val="ListBullet"/>
      </w:pPr>
      <w:r>
        <w:t>Conteggio token compatibile con i turni.</w:t>
      </w:r>
    </w:p>
    <w:p>
      <w:pPr>
        <w:pStyle w:val="ListBullet"/>
      </w:pPr>
      <w:r>
        <w:t>Una transizione valida aggiunge al massimo una pedina.</w:t>
      </w:r>
    </w:p>
    <w:p>
      <w:pPr>
        <w:pStyle w:val="ListBullet"/>
      </w:pPr>
      <w:r>
        <w:t>Nessuna pedina può scomparire tra due stati accettati.</w:t>
      </w:r>
    </w:p>
    <w:p>
      <w:pPr>
        <w:pStyle w:val="ListBullet"/>
      </w:pPr>
      <w:r>
        <w:t>Se la board è terminale non vanno accettate mosse successive.</w:t>
      </w:r>
    </w:p>
    <w:p>
      <w:pPr>
        <w:pStyle w:val="Heading2"/>
        <w:keepNext/>
        <w:spacing w:before="180" w:after="80"/>
      </w:pPr>
      <w:r>
        <w:t>8.3 Stato “uncertain” e tracking temporale</w:t>
      </w:r>
    </w:p>
    <w:p>
      <w:r>
        <w:t>Una cella con bassa confidenza non dovrebbe essere automaticamente trattata come vuota. Si propone un risultato strutturato con token, confidence e validità, seguito da consenso temporale su 3-5 frame. La decisione AI viene presa solo quando la board è stabile.</w:t>
      </w:r>
    </w:p>
    <w:p>
      <w:pPr>
        <w:pStyle w:val="Heading2"/>
        <w:keepNext/>
        <w:spacing w:before="180" w:after="80"/>
      </w:pPr>
      <w:r>
        <w:t>8.4 Calibrazione ArUco</w:t>
      </w:r>
    </w:p>
    <w:p>
      <w:r>
        <w:t>Come evoluzione della calibrazione manuale, quattro marker fiduciali possono fornire corner e ID noti a ogni frame. OpenCV espone `cv.aruco.ArucoDetector.detectMarkers()`, che restituisce i quattro corner di ciascun marker. Questo rende possibile ricostruire automaticamente l’omografia quando la camera o la board si spostano. Se sono noti i parametri intrinseci, conviene anche correggere la distorsione ottica.</w:t>
      </w:r>
    </w:p>
    <w:p>
      <w:pPr>
        <w:pStyle w:val="Heading1"/>
        <w:keepNext/>
        <w:spacing w:before="180" w:after="80"/>
      </w:pPr>
      <w:r>
        <w:t>9. Reinforcement learning / PPO</w:t>
      </w:r>
    </w:p>
    <w:p>
      <w:pPr>
        <w:pStyle w:val="Heading2"/>
        <w:keepNext/>
        <w:spacing w:before="180" w:after="80"/>
      </w:pPr>
      <w:r>
        <w:t>9.1 Action masking</w:t>
      </w:r>
    </w:p>
    <w:p>
      <w:r>
        <w:t>L’ambiente conosce già le colonne valide. È inefficiente spendere sample per insegnare alla policy che una colonna piena è illegale. `MaskablePPO` di SB3-Contrib supporta invalid action masking e richiede anche callback/evaluation specifiche. PettingZoo usa esattamente un `action_mask` binario nel suo ambiente Connect Four.</w:t>
      </w:r>
    </w:p>
    <w:p>
      <w:pPr>
        <w:pStyle w:val="ListBullet"/>
      </w:pPr>
      <w:r>
        <w:t>Passare da PPO a MaskablePPO o rendere l’action mask parte esplicita della policy interface.</w:t>
      </w:r>
    </w:p>
    <w:p>
      <w:pPr>
        <w:pStyle w:val="ListBullet"/>
      </w:pPr>
      <w:r>
        <w:t>Usare MaskableEvalCallback/evaluate_policy compatibili con le mask.</w:t>
      </w:r>
    </w:p>
    <w:p>
      <w:pPr>
        <w:pStyle w:val="ListBullet"/>
      </w:pPr>
      <w:r>
        <w:t>Mantenere comunque una validazione runtime come defense-in-depth.</w:t>
      </w:r>
    </w:p>
    <w:p>
      <w:pPr>
        <w:pStyle w:val="Heading2"/>
        <w:keepNext/>
        <w:spacing w:before="180" w:after="80"/>
      </w:pPr>
      <w:r>
        <w:t>9.2 Osservazione a due piani</w:t>
      </w:r>
    </w:p>
    <w:p>
      <w:r>
        <w:t>Invece di codificare `0/1/2` in una singola matrice, usare due piani binari 6x7: “mie pedine” e “pedine avversarie”. Questo elimina una relazione numerica artificiale tra i token e segue un formato già usato dall’ambiente Connect Four di PettingZoo.</w:t>
      </w:r>
    </w:p>
    <w:p>
      <w:pPr>
        <w:pStyle w:val="Heading2"/>
        <w:keepNext/>
        <w:spacing w:before="180" w:after="80"/>
      </w:pPr>
      <w:r>
        <w:t>9.3 Training più rappresentativo</w:t>
      </w:r>
    </w:p>
    <w:p>
      <w:r>
        <w:t>L’attuale wrapper è più vicino a “PPO contro random” che a vero self-play. Il nuovo training dovrebbe randomizzare chi inizia e usare un curriculum di opponent, evitando che il modello veda solo gli stati tipici del primo giocatore contro un avversario casuale.</w:t>
      </w:r>
    </w:p>
    <w:p>
      <w:pPr>
        <w:pStyle w:val="CodeBlock"/>
      </w:pPr>
      <w:r>
        <w:rPr>
          <w:rFonts w:ascii="Liberation Mono" w:hAnsi="Liberation Mono"/>
        </w:rPr>
        <w:t>Curriculum indicativo:</w:t>
        <w:br/>
        <w:t>random -&gt; heuristic -&gt; shallow minimax -&gt; checkpoint pool -&gt; self-play</w:t>
      </w:r>
    </w:p>
    <w:p>
      <w:pPr>
        <w:pStyle w:val="ListBullet"/>
      </w:pPr>
      <w:r>
        <w:t>Randomizzare il giocatore iniziale.</w:t>
      </w:r>
    </w:p>
    <w:p>
      <w:pPr>
        <w:pStyle w:val="ListBullet"/>
      </w:pPr>
      <w:r>
        <w:t>Mantenere un pool di checkpoint storici per ridurre overfitting contro l’ultima policy.</w:t>
      </w:r>
    </w:p>
    <w:p>
      <w:pPr>
        <w:pStyle w:val="ListBullet"/>
      </w:pPr>
      <w:r>
        <w:t>Valutare separatamente performance come player 1 e player 2.</w:t>
      </w:r>
    </w:p>
    <w:p>
      <w:pPr>
        <w:pStyle w:val="Heading2"/>
        <w:keepNext/>
        <w:spacing w:before="180" w:after="80"/>
      </w:pPr>
      <w:r>
        <w:t>9.4 Evaluation strict</w:t>
      </w:r>
    </w:p>
    <w:p>
      <w:r>
        <w:t>La valutazione non dovrebbe correggere silenziosamente una illegal action scegliendo la prima colonna valida. Questo nasconde errori della policy. Le metriche minime proposte sono win rate P1/P2, draw rate, illegal_action_rate, mean game length e inference latency.</w:t>
      </w:r>
    </w:p>
    <w:p>
      <w:pPr>
        <w:pStyle w:val="Heading1"/>
        <w:keepNext/>
        <w:spacing w:before="180" w:after="80"/>
      </w:pPr>
      <w:r>
        <w:t>10. GUI, TTS ed environment</w:t>
      </w:r>
    </w:p>
    <w:p>
      <w:pPr>
        <w:pStyle w:val="Heading2"/>
        <w:keepNext/>
        <w:spacing w:before="180" w:after="80"/>
      </w:pPr>
      <w:r>
        <w:t>10.1 AI fuori dal main thread</w:t>
      </w:r>
    </w:p>
    <w:p>
      <w:r>
        <w:t>La GUI Pygame esegue la ricerca direttamente nel thread principale. Una ricerca da centinaia di millisecondi o secondi blocca eventi, repaint e chiusura finestra. La soluzione è un worker che riceve una copia della board e restituisce la mossa; il loop GUI continua a processare eventi.</w:t>
      </w:r>
    </w:p>
    <w:p>
      <w:pPr>
        <w:pStyle w:val="Heading2"/>
        <w:keepNext/>
        <w:spacing w:before="180" w:after="80"/>
      </w:pPr>
      <w:r>
        <w:t>10.2 Game-over non bloccante</w:t>
      </w:r>
    </w:p>
    <w:p>
      <w:r>
        <w:t>Sostituire `pygame.time.wait()` con uno stato `GAME_OVER` e un timestamp. La finestra rimane responsiva e può offrire restart/quit immediati.</w:t>
      </w:r>
    </w:p>
    <w:p>
      <w:pPr>
        <w:pStyle w:val="Heading2"/>
        <w:keepNext/>
        <w:spacing w:before="180" w:after="80"/>
      </w:pPr>
      <w:r>
        <w:t>10.3 Shutdown TTS</w:t>
      </w:r>
    </w:p>
    <w:p>
      <w:r>
        <w:t>Nella CLI la frase finale può essere accodata dopo lo shutdown del worker voce. Lo shutdown va eseguito dopo la comunicazione del risultato e, se necessario, dopo un flush/join della coda.</w:t>
      </w:r>
    </w:p>
    <w:p>
      <w:pPr>
        <w:pStyle w:val="Heading2"/>
        <w:keepNext/>
        <w:spacing w:before="180" w:after="80"/>
      </w:pPr>
      <w:r>
        <w:t>10.4 Connect4Env</w:t>
      </w:r>
    </w:p>
    <w:p>
      <w:pPr>
        <w:pStyle w:val="ListBullet"/>
      </w:pPr>
      <w:r>
        <w:t>Restituire `board.copy()` da reset/step per evitare mutazioni esterne dello stato interno.</w:t>
      </w:r>
    </w:p>
    <w:p>
      <w:pPr>
        <w:pStyle w:val="ListBullet"/>
      </w:pPr>
      <w:r>
        <w:t>Allineare docstring e semantica della prospettiva del giocatore.</w:t>
      </w:r>
    </w:p>
    <w:p>
      <w:pPr>
        <w:pStyle w:val="ListBullet"/>
      </w:pPr>
      <w:r>
        <w:t>Implementare davvero `rgb_array` oppure rimuoverlo dai render_modes dichiarati.</w:t>
      </w:r>
    </w:p>
    <w:p>
      <w:pPr>
        <w:pStyle w:val="Heading1"/>
        <w:keepNext/>
        <w:spacing w:before="180" w:after="80"/>
      </w:pPr>
      <w:r>
        <w:t>11. Dipendenze, repository e documentazione</w:t>
      </w:r>
    </w:p>
    <w:p>
      <w:pPr>
        <w:pStyle w:val="Heading2"/>
        <w:keepNext/>
        <w:spacing w:before="180" w:after="80"/>
      </w:pPr>
      <w:r>
        <w:t>11.1 Optional dependencies</w:t>
      </w:r>
    </w:p>
    <w:p>
      <w:r>
        <w:t>Il core minimax non dovrebbe richiedere PyTorch, OpenCV, Pygame e TTS. Separare gli extra riduce tempi di installazione, conflitti e superficie di failure.</w:t>
      </w:r>
    </w:p>
    <w:p>
      <w:pPr>
        <w:pStyle w:val="CodeBlock"/>
      </w:pPr>
      <w:r>
        <w:rPr>
          <w:rFonts w:ascii="Liberation Mono" w:hAnsi="Liberation Mono"/>
        </w:rPr>
        <w:t>[project.optional-dependencies]</w:t>
        <w:br/>
        <w:t>rl = [...]</w:t>
        <w:br/>
        <w:t>vision = [...]</w:t>
        <w:br/>
        <w:t>gui = [...]</w:t>
        <w:br/>
        <w:t>voice = [...]</w:t>
        <w:br/>
        <w:t>all = [...]</w:t>
      </w:r>
    </w:p>
    <w:p>
      <w:pPr>
        <w:pStyle w:val="Heading2"/>
        <w:keepNext/>
        <w:spacing w:before="180" w:after="80"/>
      </w:pPr>
      <w:r>
        <w:t>11.2 Documentazione e notebook</w:t>
      </w:r>
    </w:p>
    <w:p>
      <w:pPr>
        <w:pStyle w:val="ListBullet"/>
      </w:pPr>
      <w:r>
        <w:t>Sostituire i link `file:///C:/...` con link relativi al repository.</w:t>
      </w:r>
    </w:p>
    <w:p>
      <w:pPr>
        <w:pStyle w:val="ListBullet"/>
      </w:pPr>
      <w:r>
        <w:t>Usare i notebook come orchestrazione/visualizzazione, non come seconda implementazione del training.</w:t>
      </w:r>
    </w:p>
    <w:p>
      <w:pPr>
        <w:pStyle w:val="ListBullet"/>
      </w:pPr>
      <w:r>
        <w:t>Centralizzare wrapper e preprocessing nel package importabile.</w:t>
      </w:r>
    </w:p>
    <w:p>
      <w:pPr>
        <w:pStyle w:val="ListBullet"/>
      </w:pPr>
      <w:r>
        <w:t>Mantenere `docs/search_engine.md` come stato vivo del percorso matrix/bitboard/perfect.</w:t>
      </w:r>
    </w:p>
    <w:p>
      <w:pPr>
        <w:pStyle w:val="Heading2"/>
        <w:keepNext/>
        <w:spacing w:before="180" w:after="80"/>
      </w:pPr>
      <w:r>
        <w:t>11.3 Artefatti</w:t>
      </w:r>
    </w:p>
    <w:p>
      <w:pPr>
        <w:pStyle w:val="ListBullet"/>
      </w:pPr>
      <w:r>
        <w:t>Rimuovere `output.png` se è solo una cattura webcam/debug e non un asset intenzionale.</w:t>
      </w:r>
    </w:p>
    <w:p>
      <w:pPr>
        <w:pStyle w:val="ListBullet"/>
      </w:pPr>
      <w:r>
        <w:t>Verificare `assets/structure.png`: estensione e contenuto dovrebbero coincidere.</w:t>
      </w:r>
    </w:p>
    <w:p>
      <w:pPr>
        <w:pStyle w:val="ListBullet"/>
      </w:pPr>
      <w:r>
        <w:t>Se una cattura non doveva essere pubblica, valutare anche la history Git, non solo l’ultima commit.</w:t>
      </w:r>
    </w:p>
    <w:p>
      <w:pPr>
        <w:pStyle w:val="Heading1"/>
        <w:keepNext/>
        <w:spacing w:before="180" w:after="80"/>
      </w:pPr>
      <w:r>
        <w:t>12. Architettura target consigliata</w:t>
      </w:r>
    </w:p>
    <w:p>
      <w:r>
        <w:t>Non è necessario fare questo refactor in un’unica PR. La struttura seguente è una direzione target: le cartelle vanno estratte quando una modifica concreta lo rende utile.</w:t>
      </w:r>
    </w:p>
    <w:p>
      <w:pPr>
        <w:pStyle w:val="CodeBlock"/>
      </w:pPr>
      <w:r>
        <w:rPr>
          <w:rFonts w:ascii="Liberation Mono" w:hAnsi="Liberation Mono"/>
        </w:rPr>
        <w:t>pefforza/</w:t>
        <w:br/>
        <w:t>├── core/</w:t>
        <w:br/>
        <w:t>│   ├── board.py</w:t>
        <w:br/>
        <w:t>│   ├── rules.py</w:t>
        <w:br/>
        <w:t>│   └── validation.py</w:t>
        <w:br/>
        <w:t>├── agents/</w:t>
        <w:br/>
        <w:t>│   ├── protocol.py</w:t>
        <w:br/>
        <w:t>│   ├── random.py</w:t>
        <w:br/>
        <w:t>│   ├── heuristic.py</w:t>
        <w:br/>
        <w:t>│   ├── search/</w:t>
        <w:br/>
        <w:t>│   │   ├── bitboard.py</w:t>
        <w:br/>
        <w:t>│   │   ├── alphabeta.py</w:t>
        <w:br/>
        <w:t>│   │   ├── transposition.py</w:t>
        <w:br/>
        <w:t>│   │   └── perfect.py</w:t>
        <w:br/>
        <w:t>│   └── neural/</w:t>
        <w:br/>
        <w:t>│       ├── policy.py</w:t>
        <w:br/>
        <w:t>│       └── training.py</w:t>
        <w:br/>
        <w:t>├── envs/</w:t>
        <w:br/>
        <w:t>│   └── connect4.py</w:t>
        <w:br/>
        <w:t>├── vision/</w:t>
        <w:br/>
        <w:t>│   ├── detector.py</w:t>
        <w:br/>
        <w:t>│   ├── calibration.py</w:t>
        <w:br/>
        <w:t>│   └── tracking.py</w:t>
        <w:br/>
        <w:t>├── interaction/</w:t>
        <w:br/>
        <w:t>│   └── voice.py</w:t>
        <w:br/>
        <w:t>├── controllers/</w:t>
        <w:br/>
        <w:t>│   ├── game.py</w:t>
        <w:br/>
        <w:t>│   └── physical.py</w:t>
        <w:br/>
        <w:t>└── cli/</w:t>
        <w:br/>
        <w:t xml:space="preserve">    ├── play_cli.py</w:t>
        <w:br/>
        <w:t xml:space="preserve">    ├── play_gui.py</w:t>
        <w:br/>
        <w:t xml:space="preserve">    └── play_physical.py</w:t>
      </w:r>
    </w:p>
    <w:p>
      <w:pPr>
        <w:pStyle w:val="Heading1"/>
        <w:keepNext/>
        <w:spacing w:before="180" w:after="80"/>
      </w:pPr>
      <w:r>
        <w:t>13. Difficoltà consigliate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432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Implementazione target</w:t>
            </w:r>
          </w:p>
        </w:tc>
        <w:tc>
          <w:tcPr>
            <w:tcW w:type="dxa" w:w="4320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Obiettivo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random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Gioco accessibile e imprevedibile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heuristic/tactical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Giocatore casual con tattica base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hard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bitboard alpha-beta depth-limited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Forte e veloce, ma non garantito perfetto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expert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bitboard iterative deepening ~300-500 ms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Molto forte con budget controllato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impossible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exact solver + opening strategy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Mossa ottimale secondo la soluzione esatta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neural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MaskablePPO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Confronto RL vs search classico</w:t>
            </w:r>
          </w:p>
        </w:tc>
      </w:tr>
    </w:tbl>
    <w:p>
      <w:pPr>
        <w:pStyle w:val="Heading1"/>
        <w:keepNext/>
        <w:spacing w:before="180" w:after="80"/>
      </w:pPr>
      <w:r>
        <w:t>14. Strategia di test e criteri di accettazione</w:t>
      </w:r>
    </w:p>
    <w:p>
      <w:pPr>
        <w:pStyle w:val="Heading2"/>
        <w:keepNext/>
        <w:spacing w:before="180" w:after="80"/>
      </w:pPr>
      <w:r>
        <w:t>14.1 Regression test del motore matrix</w:t>
      </w:r>
    </w:p>
    <w:p>
      <w:pPr>
        <w:pStyle w:val="ListBullet"/>
      </w:pPr>
      <w:r>
        <w:t>Board vuota: il motore corretto non deve perdere la PV centrale per effetto dei bound alla root.</w:t>
      </w:r>
    </w:p>
    <w:p>
      <w:pPr>
        <w:pStyle w:val="ListBullet"/>
      </w:pPr>
      <w:r>
        <w:t>Mate-in-1: score sempre entro i limiti e indipendente dal valore `self.depth`.</w:t>
      </w:r>
    </w:p>
    <w:p>
      <w:pPr>
        <w:pStyle w:val="ListBullet"/>
      </w:pPr>
      <w:r>
        <w:t>Budget molto piccolo: ritorno entro una tolleranza definita e board non mutata.</w:t>
      </w:r>
    </w:p>
    <w:p>
      <w:pPr>
        <w:pStyle w:val="Heading2"/>
        <w:keepNext/>
        <w:spacing w:before="180" w:after="80"/>
      </w:pPr>
      <w:r>
        <w:t>14.2 Differential test matrix vs bitboard</w:t>
      </w:r>
    </w:p>
    <w:p>
      <w:pPr>
        <w:pStyle w:val="ListBullet"/>
      </w:pPr>
      <w:r>
        <w:t>Stessa euristica, stessa depth, stesso score e best move su un corpus di posizioni legali.</w:t>
      </w:r>
    </w:p>
    <w:p>
      <w:pPr>
        <w:pStyle w:val="ListBullet"/>
      </w:pPr>
      <w:r>
        <w:t>Con TT e senza TT lo score deve coincidere.</w:t>
      </w:r>
    </w:p>
    <w:p>
      <w:pPr>
        <w:pStyle w:val="ListBullet"/>
      </w:pPr>
      <w:r>
        <w:t>Mirror(position) deve conservare lo score e specchiare correttamente la best move.</w:t>
      </w:r>
    </w:p>
    <w:p>
      <w:pPr>
        <w:pStyle w:val="Heading2"/>
        <w:keepNext/>
        <w:spacing w:before="180" w:after="80"/>
      </w:pPr>
      <w:r>
        <w:t>14.3 Exact solver</w:t>
      </w:r>
    </w:p>
    <w:p>
      <w:pPr>
        <w:pStyle w:val="ListBullet"/>
      </w:pPr>
      <w:r>
        <w:t>Confronto exhaustive su board ridotte 4x4/5x4 quando possibile.</w:t>
      </w:r>
    </w:p>
    <w:p>
      <w:pPr>
        <w:pStyle w:val="ListBullet"/>
      </w:pPr>
      <w:r>
        <w:t>Corpus di posizioni note o reference solver per il 7x6.</w:t>
      </w:r>
    </w:p>
    <w:p>
      <w:pPr>
        <w:pStyle w:val="ListBullet"/>
      </w:pPr>
      <w:r>
        <w:t>Invariant: score sempre compreso nei bound matematici previsti.</w:t>
      </w:r>
    </w:p>
    <w:p>
      <w:pPr>
        <w:pStyle w:val="ListBullet"/>
      </w:pPr>
      <w:r>
        <w:t>Weak solve e strong score coerenti tra loro.</w:t>
      </w:r>
    </w:p>
    <w:p>
      <w:pPr>
        <w:pStyle w:val="ListBullet"/>
      </w:pPr>
      <w:r>
        <w:t>Determinismo per il tier impossible.</w:t>
      </w:r>
    </w:p>
    <w:p>
      <w:pPr>
        <w:pStyle w:val="Heading2"/>
        <w:keepNext/>
        <w:spacing w:before="180" w:after="80"/>
      </w:pPr>
      <w:r>
        <w:t>14.4 CI</w:t>
      </w:r>
    </w:p>
    <w:p>
      <w:pPr>
        <w:pStyle w:val="ListBullet"/>
      </w:pPr>
      <w:r>
        <w:t>Unit test Python 3.10-3.13.</w:t>
      </w:r>
    </w:p>
    <w:p>
      <w:pPr>
        <w:pStyle w:val="ListBullet"/>
      </w:pPr>
      <w:r>
        <w:t>Lint + type checking.</w:t>
      </w:r>
    </w:p>
    <w:p>
      <w:pPr>
        <w:pStyle w:val="ListBullet"/>
      </w:pPr>
      <w:r>
        <w:t>Build wheel e installazione in ambiente pulito.</w:t>
      </w:r>
    </w:p>
    <w:p>
      <w:pPr>
        <w:pStyle w:val="ListBullet"/>
      </w:pPr>
      <w:r>
        <w:t>Smoke test degli entrypoint e presenza model asset.</w:t>
      </w:r>
    </w:p>
    <w:p>
      <w:pPr>
        <w:pStyle w:val="ListBullet"/>
      </w:pPr>
      <w:r>
        <w:t>Benchmark non bloccante con soglie ampie, oppure benchmark separato da CI correctness.</w:t>
      </w:r>
    </w:p>
    <w:p>
      <w:pPr>
        <w:pStyle w:val="Heading1"/>
        <w:keepNext/>
        <w:spacing w:before="180" w:after="80"/>
      </w:pPr>
      <w:r>
        <w:t>15. Roadmap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464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744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0 - Stabilizzazione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Packaging P0, coordinate physical, TTS, CI wheel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Installazione pulita e smoke test verdi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1 - Search baseline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Patch A già applicata + regression corpus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Matrix engine corretto e deterministico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2 - Bitboard hard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BitPosition + TT + heuristic alpha-beta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Stesso output baseline, speedup misurato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3 - Perfect core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Threat pruning, symmetry, exact scoring, TT robusta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Exact score corretto su corpus/reference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4 - Opening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Opening book/strategy e decisione backend nativo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Impossible interattivo dall’inizio partita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5 - Vision robusta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Validator, tracking, confidence, mapping, ArUco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Niente mossa AI su board instabile/illegale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6 - RL v2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MaskablePPO, 2-plane obs, curriculum, strict eval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Metriche riproducibili P1/P2 + illegal rate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7 - UX/release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GUI worker, dependencies extras, docs cleanup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Release installabile e presentabile</w:t>
            </w:r>
          </w:p>
        </w:tc>
      </w:tr>
    </w:tbl>
    <w:p>
      <w:pPr>
        <w:pStyle w:val="Heading1"/>
        <w:keepNext/>
        <w:spacing w:before="180" w:after="80"/>
      </w:pPr>
      <w:r>
        <w:t>16. Ordine consigliato delle prossime PR</w:t>
      </w:r>
    </w:p>
    <w:p>
      <w:pPr>
        <w:pStyle w:val="ListNumber"/>
      </w:pPr>
      <w:r>
        <w:t>PR 1: packaging e distribuzione: creare `pefforza/cli`, includere il modello PPO, wheel smoke test.</w:t>
      </w:r>
    </w:p>
    <w:p>
      <w:pPr>
        <w:pStyle w:val="ListNumber"/>
      </w:pPr>
      <w:r>
        <w:t>PR 2: physical correctness: mapping display/fisico, shutdown TTS, state validation minimale.</w:t>
      </w:r>
    </w:p>
    <w:p>
      <w:pPr>
        <w:pStyle w:val="ListNumber"/>
      </w:pPr>
      <w:r>
        <w:t>PR 3: consolidare `BitboardSearchAgent` come backend hard opzionale e ampliare differential tests.</w:t>
      </w:r>
    </w:p>
    <w:p>
      <w:pPr>
        <w:pStyle w:val="ListNumber"/>
      </w:pPr>
      <w:r>
        <w:t>PR 4: PerfectSolver phase 2: threat pruning, symmetry, move ordering e TT compatta.</w:t>
      </w:r>
    </w:p>
    <w:p>
      <w:pPr>
        <w:pStyle w:val="ListNumber"/>
      </w:pPr>
      <w:r>
        <w:t>PR 5: opening strategy e benchmark decisionale Python vs backend nativo.</w:t>
      </w:r>
    </w:p>
    <w:p>
      <w:pPr>
        <w:pStyle w:val="ListNumber"/>
      </w:pPr>
      <w:r>
        <w:t>PR 6: vision tracking/uncertainty/ArUco.</w:t>
      </w:r>
    </w:p>
    <w:p>
      <w:pPr>
        <w:pStyle w:val="ListNumber"/>
      </w:pPr>
      <w:r>
        <w:t>PR 7: RL v2 con MaskablePPO e nuovo evaluation harness.</w:t>
      </w:r>
    </w:p>
    <w:p>
      <w:pPr>
        <w:pStyle w:val="ListNumber"/>
      </w:pPr>
      <w:r>
        <w:t>PR 8: GUI responsiveness, dependency extras, docs finali e release.</w:t>
      </w:r>
    </w:p>
    <w:p>
      <w:pPr>
        <w:pStyle w:val="Heading1"/>
        <w:keepNext/>
        <w:spacing w:before="180" w:after="80"/>
      </w:pPr>
      <w:r>
        <w:t>17. Definition of done per una release “portfolio-grade”</w:t>
      </w:r>
    </w:p>
    <w:p>
      <w:pPr>
        <w:pStyle w:val="ListBullet"/>
      </w:pPr>
      <w:r>
        <w:t>`pip install` da wheel crea CLI funzionanti in ambiente pulito.</w:t>
      </w:r>
    </w:p>
    <w:p>
      <w:pPr>
        <w:pStyle w:val="ListBullet"/>
      </w:pPr>
      <w:r>
        <w:t>Nessun fallback neural silenzioso causato da asset mancanti.</w:t>
      </w:r>
    </w:p>
    <w:p>
      <w:pPr>
        <w:pStyle w:val="ListBullet"/>
      </w:pPr>
      <w:r>
        <w:t>`hard` usa un search engine misurato e deterministico sui casi critici.</w:t>
      </w:r>
    </w:p>
    <w:p>
      <w:pPr>
        <w:pStyle w:val="ListBullet"/>
      </w:pPr>
      <w:r>
        <w:t>`impossible` ha una definizione tecnica chiara: optimal/exact, non solo “molto profondo”.</w:t>
      </w:r>
    </w:p>
    <w:p>
      <w:pPr>
        <w:pStyle w:val="ListBullet"/>
      </w:pPr>
      <w:r>
        <w:t>La modalità fisica non accetta board illegali o instabili come input AI.</w:t>
      </w:r>
    </w:p>
    <w:p>
      <w:pPr>
        <w:pStyle w:val="ListBullet"/>
      </w:pPr>
      <w:r>
        <w:t>PPO ha action masking, evaluation strict e risultati separati per primo/secondo giocatore.</w:t>
      </w:r>
    </w:p>
    <w:p>
      <w:pPr>
        <w:pStyle w:val="ListBullet"/>
      </w:pPr>
      <w:r>
        <w:t>GUI resta responsiva durante AI thinking e game-over.</w:t>
      </w:r>
    </w:p>
    <w:p>
      <w:pPr>
        <w:pStyle w:val="ListBullet"/>
      </w:pPr>
      <w:r>
        <w:t>CI testa sorgente, wheel e asset di runtime.</w:t>
      </w:r>
    </w:p>
    <w:p>
      <w:pPr>
        <w:pStyle w:val="ListBullet"/>
      </w:pPr>
      <w:r>
        <w:t>Documentazione non contiene path locali o notebook divergenti dal package.</w:t>
      </w:r>
    </w:p>
    <w:p>
      <w:pPr>
        <w:pStyle w:val="ListBullet"/>
      </w:pPr>
      <w:r>
        <w:t>Benchmark e regression corpus sono riproducibili da script versionati.</w:t>
      </w:r>
    </w:p>
    <w:p>
      <w:pPr>
        <w:pStyle w:val="Heading1"/>
        <w:keepNext/>
        <w:spacing w:before="180" w:after="80"/>
      </w:pPr>
      <w:r>
        <w:t>18. Riferimenti tecnici</w:t>
      </w:r>
    </w:p>
    <w:p>
      <w:r>
        <w:t>Questi riferimenti non sono dipendenze obbligatorie del progetto; sono fonti utili per le tecniche proposte.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Riferimento</w:t>
            </w:r>
          </w:p>
        </w:tc>
        <w:tc>
          <w:tcPr>
            <w:tcW w:type="dxa" w:w="4896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Perché utile</w:t>
            </w:r>
          </w:p>
        </w:tc>
        <w:tc>
          <w:tcPr>
            <w:tcW w:type="dxa" w:w="3168"/>
            <w:shd w:fill="1F4E78"/>
          </w:tcPr>
          <w:p>
            <w:pPr>
              <w:spacing w:after="30" w:before="0"/>
            </w:pPr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Pascal Pons, “Solving Connect Four”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Tutorial step-by-step su alpha-beta, bitboard, transposition table, iterative deepening, direct losing moves e move ordering.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https://blog.gamesolver.org/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SB3-Contrib, MaskablePPO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PPO con invalid action masking e strumenti di evaluation compatibili.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https://sb3-contrib.readthedocs.io/en/master/modules/ppo_mask.html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PettingZoo Connect Four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Ambiente Connect Four con osservazione a due piani e action mask legale.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https://pettingzoo.farama.org/1.24.2/environments/classic/connect_four/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OpenCV ArUco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Detection API per marker fiduciali con corner e ID; utile per calibrazione automatica.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before="0"/>
            </w:pPr>
            <w:r>
              <w:rPr>
                <w:sz w:val="17"/>
              </w:rPr>
              <w:t>https://docs.opencv.org/5.0/tutorials/objdetect/aruco_detection/aruco_detection.html</w:t>
            </w:r>
          </w:p>
        </w:tc>
      </w:tr>
    </w:tbl>
    <w:p>
      <w:pPr>
        <w:pStyle w:val="Heading1"/>
        <w:keepNext/>
        <w:spacing w:before="180" w:after="80"/>
      </w:pPr>
      <w:r>
        <w:t>19. Decisione raccomandata</w:t>
      </w:r>
    </w:p>
    <w:p>
      <w:pPr>
        <w:pStyle w:val="Callout"/>
      </w:pPr>
      <w:r>
        <w:rPr>
          <w:b/>
        </w:rPr>
        <w:t xml:space="preserve">Percorso consigliato: </w:t>
      </w:r>
      <w:r>
        <w:t>chiudere prima i P0 di packaging e runtime, poi rendere il bitboard engine il nuovo backend “hard”, mentre il PerfectSolver continua a vivere dietro una API separata finché benchmark e reference tests non dimostrano che è pronto per sostituire “impossible”. In parallelo, la vision va resa state-aware prima di aggiungere modelli più complessi, e il PPO va migliorato con action masking prima di aumentare semplicemente i timestep.</w:t>
      </w:r>
    </w:p>
    <w:p>
      <w:r>
        <w:rPr>
          <w:b/>
        </w:rPr>
        <w:t xml:space="preserve">Questo piano privilegia interventi misurabili: </w:t>
      </w:r>
      <w:r>
        <w:t>ogni sostituzione di componente dovrebbe avere un confronto A/B, un criterio di correttezza e un test che impedisca la regressione del bug che ha motivato il cambiamento.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D8B"/>
        <w:sz w:val="17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07D8B"/>
        <w:sz w:val="17"/>
      </w:rPr>
      <w:t>PEFFORZA 4  |  Piano di miglioramento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8" w:right="288"/>
    </w:pPr>
    <w:rPr>
      <w:rFonts w:ascii="Aptos" w:hAnsi="Aptos"/>
      <w:b/>
      <w:color w:val="17365D"/>
      <w:sz w:val="21"/>
    </w:rPr>
  </w:style>
  <w:style w:type="paragraph" w:customStyle="1" w:styleId="CodeBlock">
    <w:name w:val="Code Block"/>
    <w:pPr>
      <w:spacing w:before="60" w:after="120"/>
      <w:ind w:left="259" w:right="259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Pefforza 4 - Piano di miglioramento tecnico e modifiche proposte</dc:title>
  <dc:subject>Technical review, change plan and roadmap</dc:subject>
  <dc:creator>Technical review</dc:creator>
  <cp:keywords>Pefforza, Connect Four, minimax, bitboard, PPO, computer vision,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