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Arial" w:hAnsi="Arial"/>
          <w:b/>
        </w:rPr>
        <w:t>Faculty of Information Technology (FIT) – Ho Chi Minh City University of Science (HCMUS)</w:t>
      </w:r>
    </w:p>
    <w:p>
      <w:pPr>
        <w:pStyle w:val="Normal"/>
        <w:jc w:val="center"/>
        <w:rPr/>
      </w:pPr>
      <w:r>
        <w:rPr>
          <w:rFonts w:ascii="Arial" w:hAnsi="Arial"/>
          <w:b/>
        </w:rPr>
        <w:t>CS423 / CSC15003 – Software Testing (AI-augmented · 2026)</w:t>
      </w:r>
    </w:p>
    <w:p>
      <w:pPr>
        <w:pStyle w:val="Normal"/>
        <w:jc w:val="center"/>
        <w:rPr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>
      <w:pPr>
        <w:pStyle w:val="Heading1"/>
        <w:rPr/>
      </w:pPr>
      <w:r>
        <w:rPr>
          <w:rFonts w:ascii="Arial" w:hAnsi="Arial"/>
        </w:rPr>
        <w:t>Student Acknowledgement of AI Use Agreement</w:t>
      </w:r>
    </w:p>
    <w:p>
      <w:pPr>
        <w:pStyle w:val="Normal"/>
        <w:rPr/>
      </w:pPr>
      <w:r>
        <w:rPr>
          <w:rFonts w:ascii="Arial" w:hAnsi="Arial"/>
          <w:i/>
        </w:rPr>
        <w:t>Sign and submit at the start of the course.</w:t>
      </w:r>
    </w:p>
    <w:p>
      <w:pPr>
        <w:pStyle w:val="Normal"/>
        <w:rPr/>
      </w:pPr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>
      <w:pPr>
        <w:pStyle w:val="Heading2"/>
        <w:rPr/>
      </w:pPr>
      <w:r>
        <w:rPr>
          <w:rFonts w:ascii="Arial" w:hAnsi="Arial"/>
        </w:rPr>
        <w:t>1. Acknowledgement Statement</w:t>
      </w:r>
    </w:p>
    <w:p>
      <w:pPr>
        <w:pStyle w:val="Normal"/>
        <w:rPr/>
      </w:pPr>
      <w:r>
        <w:rPr>
          <w:rFonts w:ascii="Arial" w:hAnsi="Arial"/>
          <w:sz w:val="24"/>
        </w:rPr>
        <w:t>I have read and understood the AI Use Agreement for the CS423 / CSC15003 Software Testing course (FIT@HCMUS, 2026 edition). I understand: (1) the five AI Use Categories and which apply to each assignment; (2) the disclosure, audit, and prompt-log obligations; (3) the anti-cheat mechanisms (physical photos with student ID, hostname watermarks, oral defenses); (4) that undisclosed or false AI use is treated as academic misconduct under the HCMUS Code. I commit to following this agreement throughout the term.</w:t>
      </w:r>
    </w:p>
    <w:p>
      <w:pPr>
        <w:pStyle w:val="Heading2"/>
        <w:rPr/>
      </w:pPr>
      <w:r>
        <w:rPr>
          <w:rFonts w:ascii="Arial" w:hAnsi="Arial"/>
        </w:rPr>
        <w:t>2. AI Mode Acknowledgement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I understand the Midterm and Final exams are CLOSED-BOOK with NO AI.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I understand my prompts are logged centrally and I am accountable for them.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I understand random 10–30% of students are invited to oral defenses each HW.</w:t>
      </w:r>
    </w:p>
    <w:p>
      <w:pPr>
        <w:pStyle w:val="Heading2"/>
        <w:rPr/>
      </w:pPr>
      <w:r>
        <w:rPr>
          <w:rFonts w:ascii="Arial" w:hAnsi="Arial"/>
        </w:rPr>
        <w:t>3. Faculty AI Account</w:t>
      </w:r>
    </w:p>
    <w:tbl>
      <w:tblPr>
        <w:tblStyle w:val="LightGrid-Accent1"/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967"/>
        <w:gridCol w:w="567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7" w:type="dxa"/>
            <w:tcBorders>
              <w:bottom w:val="single" w:sz="18" w:space="0" w:color="4F81BD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Field</w:t>
            </w:r>
          </w:p>
        </w:tc>
        <w:tc>
          <w:tcPr>
            <w:tcW w:w="5671" w:type="dxa"/>
            <w:tcBorders>
              <w:bottom w:val="single" w:sz="18" w:space="0" w:color="4F81BD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Value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AI Tool(s) you plan to use:</w:t>
            </w:r>
          </w:p>
        </w:tc>
        <w:tc>
          <w:tcPr>
            <w:tcW w:w="567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OpenAI Codex (GPT-6); OpenCode – Big Pickle; Antigravity – Claude Opus 4.6 (Thinking); Antigravity – Gemini 3.1 Pro.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Activation date:</w:t>
            </w:r>
          </w:p>
        </w:tc>
        <w:tc>
          <w:tcPr>
            <w:tcW w:w="5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20/09/2026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First-time login confirmed:</w:t>
            </w:r>
          </w:p>
        </w:tc>
        <w:tc>
          <w:tcPr>
            <w:tcW w:w="567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[ ] Yes  [x] No — sinh viên tự xác nhận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GitHub Copilot Education activated:</w:t>
            </w:r>
          </w:p>
        </w:tc>
        <w:tc>
          <w:tcPr>
            <w:tcW w:w="5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[ ] Yes  [x] No — sinh viên tự xác nhận</w:t>
            </w:r>
          </w:p>
        </w:tc>
      </w:tr>
    </w:tbl>
    <w:p>
      <w:pPr>
        <w:pStyle w:val="Heading2"/>
        <w:rPr/>
      </w:pPr>
      <w:r>
        <w:rPr>
          <w:rFonts w:ascii="Arial" w:hAnsi="Arial"/>
        </w:rPr>
        <w:t>Signature</w:t>
      </w:r>
    </w:p>
    <w:tbl>
      <w:tblPr>
        <w:tblStyle w:val="LightGrid-Accent1"/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6"/>
        <w:gridCol w:w="652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bottom w:val="single" w:sz="18" w:space="0" w:color="4F81BD"/>
            </w:tcBorders>
            <w:shd w:color="auto" w:fill="D9E1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Student name (printed):</w:t>
            </w:r>
          </w:p>
        </w:tc>
        <w:tc>
          <w:tcPr>
            <w:tcW w:w="652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Nguyễn Lê Thế Vinh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/>
            <w:shd w:color="auto" w:fill="D9E1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Student ID:</w:t>
            </w:r>
          </w:p>
        </w:tc>
        <w:tc>
          <w:tcPr>
            <w:tcW w:w="652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23120190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/>
            <w:shd w:color="auto" w:fill="D9E1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Class / Cohort:</w:t>
            </w:r>
          </w:p>
        </w:tc>
        <w:tc>
          <w:tcPr>
            <w:tcW w:w="65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CQ2023/31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/>
            <w:shd w:color="auto" w:fill="D9E1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Course:</w:t>
            </w:r>
          </w:p>
        </w:tc>
        <w:tc>
          <w:tcPr>
            <w:tcW w:w="652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CSC13003 – Software Testing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/>
            <w:shd w:color="auto" w:fill="D9E1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Instructor:</w:t>
            </w:r>
          </w:p>
        </w:tc>
        <w:tc>
          <w:tcPr>
            <w:tcW w:w="65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Trần Thị Bích Hạnh; Trương Phước Lộc; Hồ Tuấn Thanh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/>
            <w:shd w:color="auto" w:fill="D9E1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Date:</w:t>
            </w:r>
          </w:p>
        </w:tc>
        <w:tc>
          <w:tcPr>
            <w:tcW w:w="652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28/09/2026</w:t>
            </w:r>
          </w:p>
        </w:tc>
      </w:tr>
      <w:tr>
        <w:trPr>
          <w:trHeight w:val="270" w:hRule="atLeast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/>
            <w:shd w:color="auto" w:fill="D9E1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Signature:</w:t>
            </w:r>
          </w:p>
        </w:tc>
        <w:tc>
          <w:tcPr>
            <w:tcW w:w="65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Nguyễn Lê Thế Vinh</w:t>
            </w:r>
          </w:p>
        </w:tc>
      </w:tr>
    </w:tbl>
    <w:p>
      <w:pPr>
        <w:pStyle w:val="Heading2"/>
        <w:rPr/>
      </w:pPr>
      <w:r>
        <w:rPr>
          <w:rFonts w:ascii="Arial" w:hAnsi="Arial"/>
        </w:rPr>
        <w:t>References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Kharbach, M. (2026). AI Use Policy Templates for Higher Education. CC BY-NC-SA 4.0.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ISTQB Foundation Level Syllabus (latest version).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Hardman, P. (2025). A Post-AI Learning Taxonomy.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Fuster Rabella, M. (2025). OECD Education Working Paper No. 338.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Perkins, M., Roe, J., &amp; Furze, L. (2025). AI Assessment Scale.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Anthropic (2025). Building reliable AI test agents — engineering blog.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>
          <w:rFonts w:ascii="Arial" w:hAnsi="Arial"/>
        </w:rPr>
        <w:t>DeepEval &amp; Promptfoo documentation — testing frameworks for LLM systems.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LibreOffice/26.2.5.2$Linux_X86_64 LibreOffice_project/620$Build-2</Application>
  <AppVersion>15.0000</AppVersion>
  <Pages>2</Pages>
  <Words>365</Words>
  <Characters>1953</Characters>
  <CharactersWithSpaces>2276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2026-09-28T01:42:29Z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