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1E90FF" w:sz="16"/>
        </w:pBdr>
        <w:shd w:fill="F2F2F2" w:val="clear"/>
        <w:spacing w:after="60" w:before="0"/>
        <w:ind w:left="3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SEO / PUBLISHING METADATA</w:t>
      </w:r>
    </w:p>
    <w:p>
      <w:pPr>
        <w:shd w:fill="F2F2F2" w:val="clear"/>
        <w:spacing w:after="40" w:before="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TQQQ for Non-US Investors: Tax Implications Explained (2026 Guide)</w:t>
      </w:r>
    </w:p>
    <w:p>
      <w:pPr>
        <w:shd w:fill="F2F2F2" w:val="clear"/>
        <w:spacing w:after="40" w:before="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How is TQQQ taxed for international investors? Dividends, capital gains, options income, estate tax risk, and country-by-country breakdown.</w:t>
      </w:r>
    </w:p>
    <w:p>
      <w:pPr>
        <w:shd w:fill="F2F2F2" w:val="clear"/>
        <w:spacing w:after="40" w:before="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 Slug: </w:t>
      </w:r>
      <w:r>
        <w:rPr>
          <w:rFonts w:ascii="Arial" w:cs="Arial" w:eastAsia="Arial" w:hAnsi="Arial"/>
          <w:sz w:val="20"/>
          <w:szCs w:val="20"/>
        </w:rPr>
        <w:t xml:space="preserve">(as provided)</w:t>
      </w:r>
    </w:p>
    <w:p>
      <w:pPr>
        <w:shd w:fill="F2F2F2" w:val="clear"/>
        <w:spacing w:after="40" w:before="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Primary Keywords: </w:t>
      </w:r>
      <w:r>
        <w:rPr>
          <w:rFonts w:ascii="Arial" w:cs="Arial" w:eastAsia="Arial" w:hAnsi="Arial"/>
          <w:sz w:val="20"/>
          <w:szCs w:val="20"/>
        </w:rPr>
        <w:t xml:space="preserve">TQQQ tax non-US investors · TQQQ dividend withholding · leveraged ETF tax international · W-8BEN TQQQ · TQQQ capital gains</w:t>
      </w:r>
    </w:p>
    <w:p>
      <w:pPr>
        <w:spacing w:after="60" w:before="60"/>
      </w:pPr>
      <w:r>
        <w:t xml:space="preserve"/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TQQQ for Non-US Investors: Tax Implications Explained (2026 Guide)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you're investing in US markets from outside the US, understanding taxes is not optional — it directly impacts your real returns.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TQQQ is widely discussed for its high returns potential. But most tax guides are written for US residents.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international investors, the tax picture is different — and in some ways, more efficient.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👉 I personally used TQQQ (with options) during a recovery after a 70% drawdown. </w:t>
      </w:r>
      <w:hyperlink w:history="1" r:id="rIdrqdk5-xooy8fpo7nprwpj">
        <w:r>
          <w:rPr>
            <w:rFonts w:ascii="Arial" w:cs="Arial" w:eastAsia="Arial" w:hAnsi="Arial"/>
            <w:color w:val="1E90FF"/>
            <w:sz w:val="22"/>
            <w:szCs w:val="22"/>
            <w:u w:val="single"/>
          </w:rPr>
          <w:t xml:space="preserve">Full case study here.</w:t>
        </w:r>
      </w:hyperlink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guide breaks down exactly how TQQQ is taxed for non-US investors: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Dividends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Capital gains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Options income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Hidden risks most people ignore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Bdr>
          <w:left w:val="single" w:color="FFA000" w:sz="12"/>
        </w:pBd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⚠️ Important Disclaimer: Tax rules vary by country and individual circumstances. This guide is for educational purposes only — always verify with a qualified tax advisor in your jurisdiction.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What Kind of Income Does TQQQ Generate?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TQQQ produces three types of income: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1. Dividends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Paid quarterly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Very low yield (typically under 1%)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Subject to US withholding tax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2. Capital Gains Distributions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Occasional distributions from the ETF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Taxable even if you don't sell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3. Capital Gains from Selling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Your main profit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Realized when you sell shares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US Tax Treatment for Non-US Investors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Dividends: Withholding Tax Applies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TQQQ dividends are subject to US withholding tax.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Typical rates with a valid W-8BEN: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Withholding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Israel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25% (treaty rate — not a large reduction vs default)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UK / Germany / France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Australia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No treaty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30%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E90FF" w:sz="12"/>
        </w:pBdr>
        <w:shd w:fill="EEF4FB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Because TQQQ's yield is low, the actual dollar impact is small even at 25%.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$50,000 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0.5% yield → $250 income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25% tax → $62.50 withheld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Capital Gains: No US Withholding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most cases, non-US investors are not subject to US tax on capital gains from selling ETFs like TQQQ.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That means: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US withholding when you sell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proceeds credited to your account</w:t>
      </w:r>
    </w:p>
    <w:p>
      <w:pPr>
        <w:pBdr>
          <w:left w:val="single" w:color="1E90FF" w:sz="12"/>
        </w:pBdr>
        <w:shd w:fill="EEF4FB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You are responsible for taxes in your home country.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Home Country Tax (Examples)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Israel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Dividends: 25% (covered via US withholding + tax credit)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Capital gains: 25% locally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Buy at $40 → sell at $100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Gain: $60 per share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Tax: $15 | Net: $45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Canada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50% of gains are included in taxable income at your marginal rate</w:t>
      </w:r>
    </w:p>
    <w:p>
      <w:pPr>
        <w:pBdr>
          <w:left w:val="single" w:color="FFA000" w:sz="12"/>
        </w:pBd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⚠️ Effective rate varies widely by income bracket — consult a Canadian tax advisor for your specific situation.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Australia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Capital gains taxed at marginal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50% discount if held more than 12 months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The Hidden Risk: US Estate Tax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one of the most overlooked issues.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Non-US investors may be exposed to US estate tax on US-domiciled assets like TQQQ.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points: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Threshold: ~$60,000 for non-residents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Tax rates: up to 40%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Applies upon death — not on trading</w:t>
      </w:r>
    </w:p>
    <w:p>
      <w:pPr>
        <w:pBdr>
          <w:left w:val="single" w:color="FFA000" w:sz="12"/>
        </w:pBd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⚠️ Verify the current threshold — this is subject to change based on US tax legislation.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does not affect trading — but it matters for long-term holders. If you plan to hold large US positions long-term, this risk should not be ignored.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The Tax Efficiency Advantage of TQQQ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TQQQ has one major advantage: low dividend yield = low withholding drag.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Withholding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Annual Drag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TQQQ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0.125%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QQQ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0.15%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0.875%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1.875%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E90FF" w:sz="12"/>
        </w:pBdr>
        <w:shd w:fill="EEF4FB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Conclusion: Growth-focused ETFs like TQQQ are more tax-efficient than income ETFs for non-US investors.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Options Income: Advanced but Efficient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 use strategies like covered calls or cash-secured puts, you generate premium income.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many jurisdictions: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Treated similarly to capital gains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US withholding applies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However: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Tax treatment varies by country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Frequent trading increases taxable events locally</w:t>
      </w:r>
    </w:p>
    <w:p>
      <w:pPr>
        <w:pBdr>
          <w:left w:val="single" w:color="1E90FF" w:sz="12"/>
        </w:pBdr>
        <w:shd w:fill="EEF4FB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👉 Bottom line: Efficient structure — but requires tracking and discipline.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Practical Tax Reporting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 use a US broker, you'll typically receive: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Key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 1042-S → US income + tax withheld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Annual statement → all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Trade confirmations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What You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Dividends (gross amount + tax credit)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Capital gains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Options income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Common Mistakes to Avoid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 submitting W-8BEN → 30% withholding instead of treaty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Ignoring cost basis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Missing capital gain distributions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Assuming all tax rules are identical across countries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Overtrading → increases local tax burden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Choosing the Right Broker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Execution matters more than most people think. You need: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 to US markets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Accurate tax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 fees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Reliable tax documents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👉 We recommend IBKR for most non-US investors — </w:t>
      </w:r>
      <w:hyperlink w:history="1" r:id="rIdnzvefspzryogp1hgpd165">
        <w:r>
          <w:rPr>
            <w:rFonts w:ascii="Arial" w:cs="Arial" w:eastAsia="Arial" w:hAnsi="Arial"/>
            <w:color w:val="1E90FF"/>
            <w:sz w:val="22"/>
            <w:szCs w:val="22"/>
            <w:u w:val="single"/>
          </w:rPr>
          <w:t xml:space="preserve">here's our full review.</w:t>
        </w:r>
      </w:hyperlink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IBKR offers global access, strong reporting tools, and supports advanced strategies like options.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Final Thoughts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From a tax perspective, TQQQ is relatively efficient for non-US investors.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 dividend yield</w:t>
      </w:r>
      <w:r>
        <w:rPr>
          <w:rFonts w:ascii="Arial" w:cs="Arial" w:eastAsia="Arial" w:hAnsi="Arial"/>
          <w:sz w:val="22"/>
          <w:szCs w:val="22"/>
        </w:rPr>
        <w:t xml:space="preserve"> → minimal withholding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US capital gains tax</w:t>
      </w:r>
      <w:r>
        <w:rPr>
          <w:rFonts w:ascii="Arial" w:cs="Arial" w:eastAsia="Arial" w:hAnsi="Arial"/>
          <w:sz w:val="22"/>
          <w:szCs w:val="22"/>
        </w:rPr>
        <w:t xml:space="preserve"> → profits taxed locally</w:t>
      </w:r>
    </w:p>
    <w:p>
      <w:pPr>
        <w:spacing w:after="60" w:before="60"/>
      </w:pPr>
      <w:r>
        <w:t xml:space="preserve"/>
      </w:r>
    </w:p>
    <w:p>
      <w:pPr>
        <w:pBdr>
          <w:left w:val="single" w:color="1E90FF" w:sz="16"/>
        </w:pBdr>
        <w:shd w:fill="EEF4FB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👉 Tax doesn't disappear — it shifts. You're not avoiding tax. You're moving the obligation from the US to your home country. Used correctly, this is efficient. Used blindly, it creates problems.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Related Reading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6ue4a-mljzdjefik7grqr">
        <w:r>
          <w:rPr>
            <w:rFonts w:ascii="Arial" w:cs="Arial" w:eastAsia="Arial" w:hAnsi="Arial"/>
            <w:color w:val="1E90FF"/>
            <w:sz w:val="22"/>
            <w:szCs w:val="22"/>
            <w:u w:val="single"/>
          </w:rPr>
          <w:t xml:space="preserve">TQQQ vs QQQ: Which ETF is better for non-US investors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cqcovplqarojc89k-fvnh">
        <w:r>
          <w:rPr>
            <w:rFonts w:ascii="Arial" w:cs="Arial" w:eastAsia="Arial" w:hAnsi="Arial"/>
            <w:color w:val="1E90FF"/>
            <w:sz w:val="22"/>
            <w:szCs w:val="22"/>
            <w:u w:val="single"/>
          </w:rPr>
          <w:t xml:space="preserve">Full recovery case study: From -70% to +$470K</w:t>
        </w:r>
      </w:hyperlink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Bdr>
          <w:left w:val="single" w:color="AAAAAA" w:sz="16"/>
        </w:pBdr>
        <w:shd w:fill="F2F2F2" w:val="clear"/>
        <w:spacing w:after="60" w:before="120"/>
        <w:ind w:left="3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NOTES FOR DEVELOPER / CMS SETUP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Add 1 chart: dividend drag comparison (visual version of the table above)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Add 1 internal link from each article in your cluster to this page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Update year annually: 2026 → 2027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Anchor text for incoming links: 'TQQQ tax non-US' or 'leveraged ETF tax international'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qdk5-xooy8fpo7nprwpj" Type="http://schemas.openxmlformats.org/officeDocument/2006/relationships/hyperlink" Target="https://getglobalyields.com/case-study/from-minus-70-to-plus-470k-real-tqqq-recovery-case-study/" TargetMode="External"/><Relationship Id="rIdnzvefspzryogp1hgpd165" Type="http://schemas.openxmlformats.org/officeDocument/2006/relationships/hyperlink" Target="https://getglobalyields.com/best-brokers/interactive-brokers-review-2026-the-best-broker-for-international-investors/" TargetMode="External"/><Relationship Id="rId6ue4a-mljzdjefik7grqr" Type="http://schemas.openxmlformats.org/officeDocument/2006/relationships/hyperlink" Target="https://getglobalyields.com/tqqq-vs-qqq-non-us-investors/" TargetMode="External"/><Relationship Id="rIdcqcovplqarojc89k-fvnh" Type="http://schemas.openxmlformats.org/officeDocument/2006/relationships/hyperlink" Target="https://getglobalyields.com/case-study/from-minus-70-to-plus-470k-real-tqqq-recovery-case-study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2026-04-22T15:05:30.312Z</dcterms:created>
  <dcterms:modified xsi:type="dcterms:W3CDTF">2026-04-22T15:05:30.342Z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