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</w:t>
      </w:r>
      <w:r>
        <w:rPr>
          <w:rFonts w:hint="default" w:ascii="Arial" w:hAnsi="Arial" w:cs="Arial"/>
          <w:i/>
          <w:sz w:val="32"/>
          <w:szCs w:val="32"/>
        </w:rPr>
        <w:t>21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OBEZBEĐENJE KVALITETA, TESTIRANJE I ODRŽAVANJE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2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24</w:t>
      </w:r>
      <w:r>
        <w:rPr>
          <w:rFonts w:hint="default" w:ascii="Arial" w:hAnsi="Arial" w:cs="Arial"/>
          <w:b/>
          <w:sz w:val="28"/>
        </w:rPr>
        <w:t>.10.2021.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Odabrati aplikaciju kreiranu za potrebe projekta na nekom drugom predmetu (koji ste do sada uradili) i primeniti tehnike ocenjivanja i predložite alate koji se mogu koristiti: Na osnovu dobijenih rezultata odgovoriti na sledeća pitanja: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1. Predložite tehnike ocenjivanja kvaliteta predložene u primerima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2. Predložite alat koji će biti korišćen u ovom procesu 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3. Primeniti metriku: MC Cabe-ovu siklomatsku složenost na odabranoj aplikaciji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4. Na osnovu rezultata izvesti zaključak o mogućim unapređenjima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5. Uporediti sa zaključcima iz prethodnog domaćeg zadatka </w:t>
      </w:r>
    </w:p>
    <w:p>
      <w:pPr>
        <w:rPr>
          <w:rFonts w:ascii="Arial" w:hAnsi="Arial" w:cs="Arial"/>
        </w:rPr>
      </w:pPr>
      <w:r>
        <w:rPr>
          <w:rFonts w:hint="default" w:asciiTheme="minorAscii" w:hAnsiTheme="minorAscii"/>
          <w:rtl w:val="0"/>
        </w:rPr>
        <w:t xml:space="preserve"> 6. Predložiti način unapređenja aplikacije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Predlo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 xml:space="preserve">ena aplikacija je plan putovanja po Evropi iz </w:t>
      </w:r>
      <w:r>
        <w:rPr>
          <w:rFonts w:hint="default" w:asciiTheme="minorAscii" w:hAnsiTheme="minorAscii"/>
          <w:rtl w:val="0"/>
        </w:rPr>
        <w:t>SE</w:t>
      </w:r>
      <w:r>
        <w:rPr>
          <w:rFonts w:hint="default" w:asciiTheme="minorAscii" w:hAnsiTheme="minorAscii"/>
          <w:rtl w:val="0"/>
        </w:rPr>
        <w:t>201.</w:t>
      </w:r>
    </w:p>
    <w:p>
      <w:pPr>
        <w:rPr>
          <w:rFonts w:hint="default" w:asciiTheme="minorAscii" w:hAnsiTheme="minorAscii"/>
          <w:rtl w:val="0"/>
        </w:rPr>
      </w:pPr>
      <w:r>
        <w:rPr>
          <w:rFonts w:hint="default" w:asciiTheme="minorAscii" w:hAnsiTheme="minorAscii"/>
          <w:rtl w:val="0"/>
        </w:rPr>
        <w:t>Tehnike kori</w:t>
      </w:r>
      <w:r>
        <w:rPr>
          <w:rFonts w:hint="default" w:asciiTheme="minorAscii" w:hAnsiTheme="minorAscii"/>
          <w:rtl w:val="0"/>
        </w:rPr>
        <w:t>šć</w:t>
      </w:r>
      <w:r>
        <w:rPr>
          <w:rFonts w:hint="default" w:asciiTheme="minorAscii" w:hAnsiTheme="minorAscii"/>
          <w:rtl w:val="0"/>
        </w:rPr>
        <w:t>ene za ocenjivanje kvaliteta su du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ina programskog koda</w:t>
      </w:r>
      <w:r>
        <w:rPr>
          <w:rFonts w:hint="default" w:asciiTheme="minorAscii" w:hAnsiTheme="minorAscii"/>
          <w:rtl w:val="0"/>
        </w:rPr>
        <w:t>.</w:t>
      </w:r>
      <w:r>
        <w:rPr>
          <w:rFonts w:hint="default" w:asciiTheme="minorAscii" w:hAnsiTheme="minorAscii"/>
          <w:rtl w:val="0"/>
        </w:rPr>
        <w:t xml:space="preserve"> Alat koji se koristio za du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inu programskog koda je LocMetrics. Program se koristi da bi se videlo da li ima redundantnog i nepotrebnog koda. Tako</w:t>
      </w:r>
      <w:r>
        <w:rPr>
          <w:rFonts w:hint="default" w:asciiTheme="minorAscii" w:hAnsiTheme="minorAscii"/>
          <w:rtl w:val="0"/>
        </w:rPr>
        <w:t>đ</w:t>
      </w:r>
      <w:r>
        <w:rPr>
          <w:rFonts w:hint="default" w:asciiTheme="minorAscii" w:hAnsiTheme="minorAscii"/>
          <w:rtl w:val="0"/>
        </w:rPr>
        <w:t>e, mogu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je da se neki delovi koda koriste ili pozivaju vi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e puta bespotrebno. Na taj na</w:t>
      </w:r>
      <w:r>
        <w:rPr>
          <w:rFonts w:hint="default" w:asciiTheme="minorAscii" w:hAnsiTheme="minorAscii"/>
          <w:rtl w:val="0"/>
        </w:rPr>
        <w:t>č</w:t>
      </w:r>
      <w:r>
        <w:rPr>
          <w:rFonts w:hint="default" w:asciiTheme="minorAscii" w:hAnsiTheme="minorAscii"/>
          <w:rtl w:val="0"/>
        </w:rPr>
        <w:t>in nam</w:t>
      </w:r>
      <w:r>
        <w:rPr>
          <w:rFonts w:hint="default" w:asciiTheme="minorAscii" w:hAnsiTheme="minorAscii"/>
          <w:rtl w:val="0"/>
        </w:rPr>
        <w:t xml:space="preserve"> </w:t>
      </w:r>
      <w:r>
        <w:rPr>
          <w:rFonts w:hint="default" w:asciiTheme="minorAscii" w:hAnsiTheme="minorAscii"/>
          <w:rtl w:val="0"/>
        </w:rPr>
        <w:t xml:space="preserve">program omogućava </w:t>
      </w:r>
      <w:r>
        <w:rPr>
          <w:rFonts w:hint="default" w:asciiTheme="minorAscii" w:hAnsiTheme="minorAscii"/>
          <w:rtl w:val="0"/>
        </w:rPr>
        <w:t>č</w:t>
      </w:r>
      <w:r>
        <w:rPr>
          <w:rFonts w:hint="default" w:asciiTheme="minorAscii" w:hAnsiTheme="minorAscii"/>
          <w:rtl w:val="0"/>
        </w:rPr>
        <w:t xml:space="preserve">itljiviji i pregledniji kod 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to doprinosi br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em razvoju programa.</w:t>
      </w:r>
    </w:p>
    <w:p>
      <w:pPr>
        <w:rPr>
          <w:rFonts w:hint="default" w:asciiTheme="minorAscii" w:hAnsiTheme="minorAscii"/>
          <w:rtl w:val="0"/>
        </w:rPr>
      </w:pPr>
      <w:r>
        <w:drawing>
          <wp:inline distT="114300" distB="114300" distL="114300" distR="114300">
            <wp:extent cx="5943600" cy="3670300"/>
            <wp:effectExtent l="0" t="0" r="4445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E-N+2PM=17 - 12 + 2 = 7</w:t>
      </w:r>
    </w:p>
    <w:p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M = siklomatska kompleksnost (cyclomatic complexity)</w:t>
      </w:r>
    </w:p>
    <w:p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E = broj entiteta u grafu (the number of edges of the graph) </w:t>
      </w:r>
    </w:p>
    <w:p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N = broj nodova u grafu (the number of nodes of the graph)</w:t>
      </w:r>
    </w:p>
    <w:p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P = broj konektovanih komponenti (the number of connected components)</w:t>
      </w:r>
    </w:p>
    <w:p>
      <w:pPr>
        <w:jc w:val="both"/>
        <w:rPr>
          <w:rFonts w:hint="default" w:asciiTheme="minorAscii" w:hAnsiTheme="minorAscii"/>
        </w:rPr>
      </w:pPr>
      <w:bookmarkStart w:id="0" w:name="_GoBack"/>
      <w:bookmarkEnd w:id="0"/>
    </w:p>
    <w:p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Kvalitet softverskih proizvoda mo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e se unaprediti kroz iterativni proces kontinualnih pobolj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anja koji zahteva kontrolu menad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menta, koordinaciju i povratne informacije od strane vi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e konkurentnih procesa:</w:t>
      </w:r>
    </w:p>
    <w:p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(1) procesa </w:t>
      </w:r>
      <w:r>
        <w:rPr>
          <w:rFonts w:hint="default" w:asciiTheme="minorAscii" w:hAnsiTheme="minorAscii"/>
          <w:rtl w:val="0"/>
        </w:rPr>
        <w:t>ži</w:t>
      </w:r>
      <w:r>
        <w:rPr>
          <w:rFonts w:hint="default" w:asciiTheme="minorAscii" w:hAnsiTheme="minorAscii"/>
          <w:rtl w:val="0"/>
        </w:rPr>
        <w:t>votnog ciklusa softvera,</w:t>
      </w:r>
    </w:p>
    <w:p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(2) procesa otkrivanja, uklanjanja i prevencije gre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 xml:space="preserve">aka, </w:t>
      </w:r>
    </w:p>
    <w:p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(3) procesa unapre</w:t>
      </w:r>
      <w:r>
        <w:rPr>
          <w:rFonts w:hint="default" w:asciiTheme="minorAscii" w:hAnsiTheme="minorAscii"/>
          <w:rtl w:val="0"/>
        </w:rPr>
        <w:t>đ</w:t>
      </w:r>
      <w:r>
        <w:rPr>
          <w:rFonts w:hint="default" w:asciiTheme="minorAscii" w:hAnsiTheme="minorAscii"/>
          <w:rtl w:val="0"/>
        </w:rPr>
        <w:t>enja kvaliteta.</w:t>
      </w:r>
    </w:p>
    <w:p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Mesta za unapre</w:t>
      </w:r>
      <w:r>
        <w:rPr>
          <w:rFonts w:hint="default" w:asciiTheme="minorAscii" w:hAnsiTheme="minorAscii"/>
          <w:rtl w:val="0"/>
        </w:rPr>
        <w:t>đ</w:t>
      </w:r>
      <w:r>
        <w:rPr>
          <w:rFonts w:hint="default" w:asciiTheme="minorAscii" w:hAnsiTheme="minorAscii"/>
          <w:rtl w:val="0"/>
        </w:rPr>
        <w:t>enja svakako postoje. Pre svega, tu je interfejs koji nije dovoljno pregledan i koji je podeljen na dva dela. Re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enje bi moglo da bude da postoji poseban ekran za svaki od modula.</w:t>
      </w:r>
    </w:p>
    <w:p>
      <w:p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Kako pre</w:t>
      </w:r>
      <w:r>
        <w:rPr>
          <w:rFonts w:hint="default" w:asciiTheme="minorAscii" w:hAnsiTheme="minorAscii"/>
          <w:rtl w:val="0"/>
        </w:rPr>
        <w:t>t</w:t>
      </w:r>
      <w:r>
        <w:rPr>
          <w:rFonts w:hint="default" w:asciiTheme="minorAscii" w:hAnsiTheme="minorAscii"/>
          <w:rtl w:val="0"/>
        </w:rPr>
        <w:t>hodni doma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i nije bio baziran na testiranju neke druge aplikacije, ne mo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e se povu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i paralela</w:t>
      </w:r>
      <w:r>
        <w:rPr>
          <w:rFonts w:hint="default" w:asciiTheme="minorAscii" w:hAnsiTheme="minorAscii"/>
          <w:rtl w:val="0"/>
        </w:rPr>
        <w:t>.</w:t>
      </w: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ira Code Medium">
    <w:panose1 w:val="020B0809050000020004"/>
    <w:charset w:val="00"/>
    <w:family w:val="auto"/>
    <w:pitch w:val="default"/>
    <w:sig w:usb0="40000287" w:usb1="02003901" w:usb2="02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</w:t>
          </w:r>
          <w:r>
            <w:rPr>
              <w:rFonts w:hint="default" w:ascii="Arial" w:hAnsi="Arial" w:cs="Arial"/>
            </w:rPr>
            <w:t>21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Testiranje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373B9296"/>
    <w:rsid w:val="5EFB577C"/>
    <w:rsid w:val="6979380B"/>
    <w:rsid w:val="6BBF7EFE"/>
    <w:rsid w:val="75A7AD9B"/>
    <w:rsid w:val="77FB3AFA"/>
    <w:rsid w:val="7FCF3D70"/>
    <w:rsid w:val="EFFFFA58"/>
    <w:rsid w:val="FB7E67F5"/>
    <w:rsid w:val="FEFD4B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1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2021-10-24T15:35:27Z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