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hint="default" w:ascii="Arial" w:hAnsi="Arial" w:cs="Arial"/>
          <w:i/>
          <w:sz w:val="32"/>
          <w:szCs w:val="32"/>
        </w:rPr>
        <w:t xml:space="preserve">Jesenji </w:t>
      </w:r>
      <w:r>
        <w:rPr>
          <w:rFonts w:ascii="Arial" w:hAnsi="Arial" w:cs="Arial"/>
          <w:i/>
          <w:sz w:val="32"/>
          <w:szCs w:val="32"/>
        </w:rPr>
        <w:t>semestar, 20</w:t>
      </w:r>
      <w:r>
        <w:rPr>
          <w:rFonts w:hint="default" w:ascii="Arial" w:hAnsi="Arial" w:cs="Arial"/>
          <w:i/>
          <w:sz w:val="32"/>
          <w:szCs w:val="32"/>
          <w:lang w:val="en"/>
        </w:rPr>
        <w:t>2</w:t>
      </w:r>
      <w:r>
        <w:rPr>
          <w:rFonts w:hint="default" w:ascii="Arial" w:hAnsi="Arial" w:cs="Arial"/>
          <w:i/>
          <w:sz w:val="32"/>
          <w:szCs w:val="32"/>
        </w:rPr>
        <w:t>1</w:t>
      </w:r>
      <w:r>
        <w:rPr>
          <w:rFonts w:ascii="Arial" w:hAnsi="Arial" w:cs="Arial"/>
          <w:i/>
          <w:sz w:val="32"/>
          <w:szCs w:val="32"/>
        </w:rPr>
        <w:t>/2</w:t>
      </w:r>
      <w:r>
        <w:rPr>
          <w:rFonts w:hint="default" w:ascii="Arial" w:hAnsi="Arial" w:cs="Arial"/>
          <w:i/>
          <w:sz w:val="32"/>
          <w:szCs w:val="32"/>
        </w:rPr>
        <w:t>2</w:t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</w:t>
      </w:r>
      <w:r>
        <w:rPr>
          <w:rFonts w:hint="default" w:ascii="Arial" w:hAnsi="Arial" w:cs="Arial"/>
          <w:i/>
          <w:sz w:val="32"/>
          <w:szCs w:val="32"/>
        </w:rPr>
        <w:t>322</w:t>
      </w:r>
      <w:r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hint="default" w:ascii="Arial" w:hAnsi="Arial" w:cs="Arial"/>
          <w:i/>
          <w:sz w:val="32"/>
          <w:szCs w:val="32"/>
        </w:rPr>
        <w:t>INŽENJERSTVO ZAHTEVA</w:t>
      </w:r>
    </w:p>
    <w:p>
      <w:pPr>
        <w:pStyle w:val="11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hint="default"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hint="default" w:ascii="Arial" w:hAnsi="Arial" w:cs="Arial"/>
          <w:b/>
          <w:sz w:val="48"/>
          <w:szCs w:val="48"/>
        </w:rPr>
        <w:t>12</w:t>
      </w: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Tomislav Živadinović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3948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</w:rPr>
        <w:t>25</w:t>
      </w:r>
      <w:r>
        <w:rPr>
          <w:rFonts w:hint="default" w:ascii="Arial" w:hAnsi="Arial" w:cs="Arial"/>
          <w:b/>
          <w:sz w:val="28"/>
        </w:rPr>
        <w:t>.1</w:t>
      </w:r>
      <w:r>
        <w:rPr>
          <w:rFonts w:hint="default" w:ascii="Arial" w:hAnsi="Arial" w:cs="Arial"/>
          <w:b/>
          <w:sz w:val="28"/>
        </w:rPr>
        <w:t>2</w:t>
      </w:r>
      <w:r>
        <w:rPr>
          <w:rFonts w:hint="default" w:ascii="Arial" w:hAnsi="Arial" w:cs="Arial"/>
          <w:b/>
          <w:sz w:val="28"/>
        </w:rPr>
        <w:t>.2021.</w:t>
      </w:r>
    </w:p>
    <w:p>
      <w:pPr>
        <w:pStyle w:val="11"/>
      </w:pPr>
    </w:p>
    <w:p>
      <w:pPr>
        <w:pStyle w:val="11"/>
      </w:pPr>
      <w:r>
        <w:br w:type="page"/>
      </w:r>
    </w:p>
    <w:p>
      <w:pPr>
        <w:pStyle w:val="2"/>
      </w:pPr>
      <w:r>
        <w:t>Tekst domaćeg zadatka:</w:t>
      </w:r>
    </w:p>
    <w:p>
      <w:pPr>
        <w:rPr>
          <w:rFonts w:hint="default" w:cs="Arial" w:asciiTheme="minorAscii" w:hAnsiTheme="minorAscii"/>
        </w:rPr>
      </w:pPr>
      <w:r>
        <w:rPr>
          <w:rFonts w:hint="default" w:asciiTheme="minorAscii" w:hAnsiTheme="minorAscii"/>
        </w:rPr>
        <w:t>Odlučite se za jednu od tehnika određivanja prioriteta zahteva, koje su izložene u lekciji, i primenite je kako biste odredili prioritete za slučajeve korišćenja identifikovanih šestom domaćem zadatku. Ukratko obrazložite zbog čega ste rešili da primenite baš tu tehniku.</w:t>
      </w:r>
    </w:p>
    <w:p>
      <w:pPr>
        <w:pStyle w:val="2"/>
        <w:rPr>
          <w:rFonts w:cs="Arial"/>
        </w:rPr>
      </w:pPr>
      <w:r>
        <w:rPr>
          <w:rFonts w:cs="Arial"/>
        </w:rPr>
        <w:t>Rešenje zadatka:</w:t>
      </w:r>
    </w:p>
    <w:p>
      <w:p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Odlučio sam se za tehniku 100 dolara jer je najzanimljivija i vrlo efikasna kada je određivanje prioriteta u pitanju.</w:t>
      </w:r>
    </w:p>
    <w:p>
      <w:pPr>
        <w:pStyle w:val="18"/>
        <w:numPr>
          <w:ilvl w:val="0"/>
          <w:numId w:val="1"/>
        </w:num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Pregled dostupnih proizvoda 16</w:t>
      </w:r>
    </w:p>
    <w:p>
      <w:pPr>
        <w:pStyle w:val="18"/>
        <w:numPr>
          <w:ilvl w:val="0"/>
          <w:numId w:val="1"/>
        </w:num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Poručivanje proizvoda 12</w:t>
      </w:r>
    </w:p>
    <w:p>
      <w:pPr>
        <w:pStyle w:val="18"/>
        <w:numPr>
          <w:ilvl w:val="0"/>
          <w:numId w:val="1"/>
        </w:num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Plaćanje 12</w:t>
      </w:r>
    </w:p>
    <w:p>
      <w:pPr>
        <w:pStyle w:val="18"/>
        <w:numPr>
          <w:ilvl w:val="0"/>
          <w:numId w:val="1"/>
        </w:num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Plasiranje specijalnih ponuda 18</w:t>
      </w:r>
    </w:p>
    <w:p>
      <w:pPr>
        <w:pStyle w:val="18"/>
        <w:numPr>
          <w:ilvl w:val="0"/>
          <w:numId w:val="1"/>
        </w:num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Administracija porudžbina 12</w:t>
      </w:r>
      <w:bookmarkStart w:id="0" w:name="_GoBack"/>
      <w:bookmarkEnd w:id="0"/>
    </w:p>
    <w:p>
      <w:pPr>
        <w:pStyle w:val="18"/>
        <w:numPr>
          <w:ilvl w:val="0"/>
          <w:numId w:val="1"/>
        </w:num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Analiza kupaca 18</w:t>
      </w:r>
    </w:p>
    <w:p>
      <w:pPr>
        <w:pStyle w:val="18"/>
        <w:numPr>
          <w:ilvl w:val="0"/>
          <w:numId w:val="1"/>
        </w:num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Administracija proizvoda 16</w:t>
      </w:r>
    </w:p>
    <w:p>
      <w:pPr>
        <w:pStyle w:val="18"/>
        <w:numPr>
          <w:ilvl w:val="0"/>
          <w:numId w:val="1"/>
        </w:num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Evidencija i ponuda cenovnika 16</w:t>
      </w:r>
    </w:p>
    <w:p>
      <w:pPr>
        <w:rPr>
          <w:rFonts w:hint="default"/>
        </w:rPr>
      </w:pPr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krutiMal2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pStyle w:val="6"/>
            <w:wordWrap w:val="0"/>
            <w:jc w:val="right"/>
            <w:rPr>
              <w:rFonts w:hint="default" w:ascii="Arial" w:hAnsi="Arial" w:cs="Arial"/>
            </w:rPr>
          </w:pPr>
          <w:r>
            <w:rPr>
              <w:rFonts w:ascii="Arial" w:hAnsi="Arial" w:cs="Arial"/>
            </w:rPr>
            <w:t>SE</w:t>
          </w:r>
          <w:r>
            <w:rPr>
              <w:rFonts w:hint="default" w:ascii="Arial" w:hAnsi="Arial" w:cs="Arial"/>
            </w:rPr>
            <w:t>322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hint="default" w:ascii="Arial" w:hAnsi="Arial" w:cs="Arial"/>
            </w:rPr>
            <w:t>Inženjerstvo zahteva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</w:rPr>
            <w:t>Tomislav Živadinović 3948</w:t>
          </w:r>
          <w:r>
            <w:rPr>
              <w:rStyle w:val="12"/>
              <w:rFonts w:ascii="Arial" w:hAnsi="Arial" w:cs="Arial"/>
            </w:rPr>
            <w:t xml:space="preserve"> </w:t>
          </w:r>
        </w:p>
      </w:tc>
    </w:tr>
  </w:tbl>
  <w:p>
    <w:pPr>
      <w:pStyle w:val="11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F74A7A"/>
    <w:multiLevelType w:val="multilevel"/>
    <w:tmpl w:val="1DF74A7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97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5EFB577C"/>
    <w:rsid w:val="6979380B"/>
    <w:rsid w:val="6BBF7EFE"/>
    <w:rsid w:val="77FB3AFA"/>
    <w:rsid w:val="7D4B06C1"/>
    <w:rsid w:val="7E6D82E4"/>
    <w:rsid w:val="EFFDCE97"/>
    <w:rsid w:val="FB7C331C"/>
    <w:rsid w:val="FB7E67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paragraph" w:styleId="8">
    <w:name w:val="Subtitle"/>
    <w:basedOn w:val="1"/>
    <w:next w:val="1"/>
    <w:link w:val="10"/>
    <w:qFormat/>
    <w:uiPriority w:val="11"/>
    <w:rPr>
      <w:rFonts w:eastAsia="Times New Roman"/>
      <w:color w:val="5A5A5A"/>
      <w:spacing w:val="15"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Subtitle Char"/>
    <w:link w:val="8"/>
    <w:qFormat/>
    <w:uiPriority w:val="11"/>
    <w:rPr>
      <w:rFonts w:eastAsia="Times New Roman"/>
      <w:color w:val="5A5A5A"/>
      <w:spacing w:val="15"/>
    </w:rPr>
  </w:style>
  <w:style w:type="paragraph" w:styleId="11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12">
    <w:name w:val="Placeholder Text"/>
    <w:semiHidden/>
    <w:qFormat/>
    <w:uiPriority w:val="99"/>
    <w:rPr>
      <w:color w:val="808080"/>
    </w:rPr>
  </w:style>
  <w:style w:type="character" w:customStyle="1" w:styleId="13">
    <w:name w:val="Header Char"/>
    <w:basedOn w:val="3"/>
    <w:link w:val="6"/>
    <w:qFormat/>
    <w:uiPriority w:val="99"/>
  </w:style>
  <w:style w:type="character" w:customStyle="1" w:styleId="14">
    <w:name w:val="Footer Char"/>
    <w:basedOn w:val="3"/>
    <w:link w:val="5"/>
    <w:qFormat/>
    <w:uiPriority w:val="99"/>
  </w:style>
  <w:style w:type="character" w:customStyle="1" w:styleId="15">
    <w:name w:val="Heading 1 Char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6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7">
    <w:name w:val="CM3"/>
    <w:basedOn w:val="16"/>
    <w:next w:val="16"/>
    <w:qFormat/>
    <w:uiPriority w:val="99"/>
    <w:rPr>
      <w:color w:val="auto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2016-10-09T18:02:00Z</dcterms:created>
  <dc:creator>Nenad Strainović</dc:creator>
  <cp:keywords>CS220, Metropolitan 2015</cp:keywords>
  <cp:lastModifiedBy>toma</cp:lastModifiedBy>
  <dcterms:modified xsi:type="dcterms:W3CDTF">2021-12-25T19:14:37Z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