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bookmarkStart w:id="0" w:name="_Toc15366"/>
      <w:r>
        <w:rPr>
          <w:rFonts w:hint="eastAsia"/>
          <w:lang w:val="en-US" w:eastAsia="zh-CN"/>
        </w:rPr>
        <w:t>MNIST</w:t>
      </w:r>
      <w:bookmarkEnd w:id="0"/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3373"/>
        <w15:color w:val="DBDBDB"/>
        <w:docPartObj>
          <w:docPartGallery w:val="Table of Contents"/>
          <w:docPartUnique/>
        </w:docPartObj>
      </w:sdtPr>
      <w:sdtEndPr>
        <w:rPr>
          <w:rFonts w:hint="eastAsia" w:ascii="Times New Roman" w:hAnsi="Times New Roman" w:eastAsia="仿宋" w:cstheme="minorBidi"/>
          <w:kern w:val="2"/>
          <w:sz w:val="24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8"/>
            <w:tabs>
              <w:tab w:val="righ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"1-3"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_Toc15366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MNIST</w:t>
          </w:r>
          <w:r>
            <w:tab/>
          </w:r>
          <w:r>
            <w:fldChar w:fldCharType="begin"/>
          </w:r>
          <w:r>
            <w:instrText xml:space="preserve"> PAGEREF _Toc15366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_Toc28290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实验要求</w:t>
          </w:r>
          <w:r>
            <w:tab/>
          </w:r>
          <w:r>
            <w:fldChar w:fldCharType="begin"/>
          </w:r>
          <w:r>
            <w:instrText xml:space="preserve"> PAGEREF _Toc28290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_Toc6517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实验环境</w:t>
          </w:r>
          <w:r>
            <w:tab/>
          </w:r>
          <w:r>
            <w:fldChar w:fldCharType="begin"/>
          </w:r>
          <w:r>
            <w:instrText xml:space="preserve"> PAGEREF _Toc6517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_Toc17626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实验准备</w:t>
          </w:r>
          <w:r>
            <w:tab/>
          </w:r>
          <w:r>
            <w:fldChar w:fldCharType="begin"/>
          </w:r>
          <w:r>
            <w:instrText xml:space="preserve"> PAGEREF _Toc17626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_Toc9121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实验一：人工神经网络</w:t>
          </w:r>
          <w:r>
            <w:tab/>
          </w:r>
          <w:r>
            <w:fldChar w:fldCharType="begin"/>
          </w:r>
          <w:r>
            <w:instrText xml:space="preserve"> PAGEREF _Toc9121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_Toc29528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神经网络结构</w:t>
          </w:r>
          <w:r>
            <w:tab/>
          </w:r>
          <w:r>
            <w:fldChar w:fldCharType="begin"/>
          </w:r>
          <w:r>
            <w:instrText xml:space="preserve"> PAGEREF _Toc29528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_Toc21313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实验设置</w:t>
          </w:r>
          <w:r>
            <w:tab/>
          </w:r>
          <w:r>
            <w:fldChar w:fldCharType="begin"/>
          </w:r>
          <w:r>
            <w:instrText xml:space="preserve"> PAGEREF _Toc21313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_Toc19658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实验结果</w:t>
          </w:r>
          <w:r>
            <w:tab/>
          </w:r>
          <w:r>
            <w:fldChar w:fldCharType="begin"/>
          </w:r>
          <w:r>
            <w:instrText xml:space="preserve"> PAGEREF _Toc19658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_Toc16660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实验二：卷积神经网络</w:t>
          </w:r>
          <w:r>
            <w:tab/>
          </w:r>
          <w:r>
            <w:fldChar w:fldCharType="begin"/>
          </w:r>
          <w:r>
            <w:instrText xml:space="preserve"> PAGEREF _Toc16660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_Toc31604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神经网络结构</w:t>
          </w:r>
          <w:r>
            <w:tab/>
          </w:r>
          <w:r>
            <w:fldChar w:fldCharType="begin"/>
          </w:r>
          <w:r>
            <w:instrText xml:space="preserve"> PAGEREF _Toc31604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_Toc6344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实验设置</w:t>
          </w:r>
          <w:r>
            <w:tab/>
          </w:r>
          <w:r>
            <w:fldChar w:fldCharType="begin"/>
          </w:r>
          <w:r>
            <w:instrText xml:space="preserve"> PAGEREF _Toc6344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_Toc25826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实验结果</w:t>
          </w:r>
          <w:r>
            <w:tab/>
          </w:r>
          <w:r>
            <w:fldChar w:fldCharType="begin"/>
          </w:r>
          <w:r>
            <w:instrText xml:space="preserve"> PAGEREF _Toc25826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_Toc14341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实验代码</w:t>
          </w:r>
          <w:r>
            <w:tab/>
          </w:r>
          <w:r>
            <w:fldChar w:fldCharType="begin"/>
          </w:r>
          <w:r>
            <w:instrText xml:space="preserve"> PAGEREF _Toc14341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bidi w:val="0"/>
            <w:rPr>
              <w:rFonts w:hint="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pStyle w:val="3"/>
        <w:bidi w:val="0"/>
        <w:rPr>
          <w:rFonts w:hint="eastAsia"/>
          <w:lang w:val="en-US" w:eastAsia="zh-CN"/>
        </w:rPr>
      </w:pPr>
      <w:bookmarkStart w:id="1" w:name="_Toc28290"/>
      <w:r>
        <w:rPr>
          <w:rFonts w:hint="eastAsia"/>
          <w:lang w:val="en-US" w:eastAsia="zh-CN"/>
        </w:rPr>
        <w:t>实验要求</w:t>
      </w:r>
      <w:bookmarkEnd w:id="1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需要实现的模型：1. 基于Backward Propagation算法的人工神经网络；2. 卷积神经网络。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在MNIST手写字符识别数据集（http://yann.lecun.com/exdb/mnist/）上对实现的两个模型进行实验测试，陈述其原理与结果。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2" w:name="_Toc6517"/>
      <w:r>
        <w:rPr>
          <w:rFonts w:hint="eastAsia"/>
          <w:lang w:val="en-US" w:eastAsia="zh-CN"/>
        </w:rPr>
        <w:t>实验环境</w:t>
      </w:r>
      <w:bookmarkEnd w:id="2"/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Windows 10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Conda 4.10.3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Python 3.9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PyTorch 1.9.1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PyTorch-Lightning 1.4.9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CUDA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DataSpell 2021.3 EAP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3" w:name="_Toc17626"/>
      <w:r>
        <w:rPr>
          <w:rFonts w:hint="eastAsia"/>
          <w:lang w:val="en-US" w:eastAsia="zh-CN"/>
        </w:rPr>
        <w:t>实验准备</w:t>
      </w:r>
      <w:bookmarkEnd w:id="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实验准备阶段，使用PyTorch-Lightning进行训练框架的搭建。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在{model_name}_main.py入口脚本（例如cnn_main.py）中设置Global Seed为42，使用自定义的MnistDataLoader作为训练数据，使用pl.Trainer()对模型进行训练，自定义是否使用GPU、epoch数等参数：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673350" cy="2269490"/>
            <wp:effectExtent l="0" t="0" r="889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在{model_name}_model.py模型脚本（例如cnn_model.py）中定义MnistDataLoader，用于下载MNIST数据集，并将其进行向量化、正则化，划分9:1的训练-验证集，并指定batch_size参数：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130165" cy="3977005"/>
            <wp:effectExtent l="0" t="0" r="571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0165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4" w:name="_Toc9121"/>
      <w:r>
        <w:rPr>
          <w:rFonts w:hint="eastAsia"/>
          <w:lang w:val="en-US" w:eastAsia="zh-CN"/>
        </w:rPr>
        <w:t>实验一：人工神经网络</w:t>
      </w:r>
      <w:bookmarkEnd w:id="4"/>
    </w:p>
    <w:p>
      <w:pPr>
        <w:pStyle w:val="4"/>
        <w:bidi w:val="0"/>
        <w:rPr>
          <w:rFonts w:hint="eastAsia"/>
          <w:lang w:val="en-US" w:eastAsia="zh-CN"/>
        </w:rPr>
      </w:pPr>
      <w:bookmarkStart w:id="5" w:name="_Toc29528"/>
      <w:r>
        <w:rPr>
          <w:rFonts w:hint="eastAsia"/>
          <w:lang w:val="en-US" w:eastAsia="zh-CN"/>
        </w:rPr>
        <w:t>神经网络结构</w:t>
      </w:r>
      <w:bookmarkEnd w:id="5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本实验中实现的人工神经网络由</w:t>
      </w:r>
      <w:r>
        <w:rPr>
          <w:rFonts w:hint="eastAsia"/>
          <w:b/>
          <w:bCs/>
          <w:lang w:val="en-US" w:eastAsia="zh-CN"/>
        </w:rPr>
        <w:t>两个全连接层</w:t>
      </w:r>
      <w:r>
        <w:rPr>
          <w:rFonts w:hint="eastAsia"/>
          <w:lang w:val="en-US" w:eastAsia="zh-CN"/>
        </w:rPr>
        <w:t>组成，拥有</w:t>
      </w:r>
      <w:r>
        <w:rPr>
          <w:rFonts w:hint="eastAsia"/>
          <w:b/>
          <w:bCs/>
          <w:lang w:val="en-US" w:eastAsia="zh-CN"/>
        </w:rPr>
        <w:t>两个权重矩阵（weight matrix）</w:t>
      </w:r>
      <w:r>
        <w:rPr>
          <w:rFonts w:hint="eastAsia"/>
          <w:lang w:val="en-US" w:eastAsia="zh-CN"/>
        </w:rPr>
        <w:t>与</w:t>
      </w:r>
      <w:r>
        <w:rPr>
          <w:rFonts w:hint="eastAsia"/>
          <w:b/>
          <w:bCs/>
          <w:lang w:val="en-US" w:eastAsia="zh-CN"/>
        </w:rPr>
        <w:t>两个偏置向量（bias vector）</w:t>
      </w:r>
      <w:r>
        <w:rPr>
          <w:rFonts w:hint="eastAsia"/>
          <w:b w:val="0"/>
          <w:bCs w:val="0"/>
          <w:lang w:val="en-US" w:eastAsia="zh-CN"/>
        </w:rPr>
        <w:t>，每个全连接层后使用Sigmoid作为激活函数</w:t>
      </w:r>
      <w:r>
        <w:rPr>
          <w:rFonts w:hint="eastAsia"/>
          <w:lang w:val="en-US" w:eastAsia="zh-CN"/>
        </w:rPr>
        <w:t>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099435" cy="1506855"/>
            <wp:effectExtent l="0" t="0" r="9525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本实验对两个权重矩阵进行</w:t>
      </w:r>
      <w:r>
        <w:rPr>
          <w:rFonts w:hint="eastAsia"/>
          <w:b/>
          <w:bCs/>
          <w:lang w:val="en-US" w:eastAsia="zh-CN"/>
        </w:rPr>
        <w:t>Xavier初始化</w:t>
      </w:r>
      <w:r>
        <w:rPr>
          <w:rFonts w:hint="eastAsia"/>
          <w:lang w:val="en-US" w:eastAsia="zh-CN"/>
        </w:rPr>
        <w:t>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693670" cy="38100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在前向传播函数中，构建tzq_pipeline函数进行矩阵数据的运算，并返回预测结果y_hat与中间层结果b，其中，当计算出b与y_hat时，对两者使用Sigmoid函数进行激活：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661535" cy="2223770"/>
            <wp:effectExtent l="0" t="0" r="1905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在每次训练步（training_step）中，对一个batch的数据进行预测，使用</w:t>
      </w:r>
      <w:r>
        <w:rPr>
          <w:rFonts w:hint="eastAsia"/>
          <w:b/>
          <w:bCs/>
          <w:lang w:val="en-US" w:eastAsia="zh-CN"/>
        </w:rPr>
        <w:t>均方误差</w:t>
      </w:r>
      <w:r>
        <w:rPr>
          <w:rFonts w:hint="eastAsia"/>
          <w:lang w:val="en-US" w:eastAsia="zh-CN"/>
        </w:rPr>
        <w:t>进行loss计算，并对网络参数进行</w:t>
      </w:r>
      <w:r>
        <w:rPr>
          <w:rFonts w:hint="eastAsia"/>
          <w:b/>
          <w:bCs/>
          <w:lang w:val="en-US" w:eastAsia="zh-CN"/>
        </w:rPr>
        <w:t>反向传播</w:t>
      </w:r>
      <w:r>
        <w:rPr>
          <w:rFonts w:hint="eastAsia"/>
          <w:lang w:val="en-US" w:eastAsia="zh-CN"/>
        </w:rPr>
        <w:t>（backward propagation）：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837940" cy="2302510"/>
            <wp:effectExtent l="0" t="0" r="2540" b="139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23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在反向传播过程中，模型对均方误差进行求导，</w:t>
      </w:r>
      <w:r>
        <w:rPr>
          <w:rFonts w:hint="eastAsia"/>
          <w:b/>
          <w:bCs/>
          <w:lang w:val="en-US" w:eastAsia="zh-CN"/>
        </w:rPr>
        <w:t>沿着梯度下降的方向进行权重更新</w:t>
      </w:r>
      <w:r>
        <w:rPr>
          <w:rFonts w:hint="eastAsia"/>
          <w:lang w:val="en-US" w:eastAsia="zh-CN"/>
        </w:rPr>
        <w:t>，以达到凸函数极点；模型根据《机器学习（周志华）》5.3 误差逆传播算法中的权重更新方程对权重进行更新：</w:t>
      </w:r>
    </w:p>
    <w:p>
      <w:pPr>
        <w:jc w:val="center"/>
      </w:pPr>
      <w:r>
        <w:drawing>
          <wp:inline distT="0" distB="0" distL="114300" distR="114300">
            <wp:extent cx="2677160" cy="3729355"/>
            <wp:effectExtent l="0" t="0" r="508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716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361815" cy="2891155"/>
            <wp:effectExtent l="0" t="0" r="12065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rcRect b="7157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6" w:name="_Toc21313"/>
      <w:r>
        <w:rPr>
          <w:rFonts w:hint="eastAsia"/>
          <w:lang w:val="en-US" w:eastAsia="zh-CN"/>
        </w:rPr>
        <w:t>实验设置</w:t>
      </w:r>
      <w:bookmarkEnd w:id="6"/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模型使用</w:t>
      </w:r>
      <w:r>
        <w:rPr>
          <w:rFonts w:hint="eastAsia"/>
          <w:b/>
          <w:bCs/>
          <w:lang w:val="en-US" w:eastAsia="zh-CN"/>
        </w:rPr>
        <w:t>均方误差</w:t>
      </w:r>
      <w:r>
        <w:rPr>
          <w:rFonts w:hint="eastAsia"/>
          <w:b w:val="0"/>
          <w:bCs w:val="0"/>
          <w:lang w:val="en-US" w:eastAsia="zh-CN"/>
        </w:rPr>
        <w:t>（Mean Square Error）</w:t>
      </w:r>
      <w:r>
        <w:rPr>
          <w:rFonts w:hint="eastAsia"/>
          <w:lang w:val="en-US" w:eastAsia="zh-CN"/>
        </w:rPr>
        <w:t>作为</w:t>
      </w:r>
      <w:r>
        <w:rPr>
          <w:rFonts w:hint="eastAsia"/>
          <w:b/>
          <w:bCs/>
          <w:lang w:val="en-US" w:eastAsia="zh-CN"/>
        </w:rPr>
        <w:t>损失函数</w:t>
      </w:r>
      <w:r>
        <w:rPr>
          <w:rFonts w:hint="eastAsia"/>
          <w:lang w:val="en-US" w:eastAsia="zh-CN"/>
        </w:rPr>
        <w:t>（Loss Function）。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270760" cy="233045"/>
            <wp:effectExtent l="0" t="0" r="0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模型使用</w:t>
      </w:r>
      <w:r>
        <w:rPr>
          <w:rFonts w:hint="eastAsia"/>
          <w:b/>
          <w:bCs/>
          <w:lang w:val="en-US" w:eastAsia="zh-CN"/>
        </w:rPr>
        <w:t>精度</w:t>
      </w:r>
      <w:r>
        <w:rPr>
          <w:rFonts w:hint="eastAsia"/>
          <w:lang w:val="en-US" w:eastAsia="zh-CN"/>
        </w:rPr>
        <w:t>（Accuracy）作为</w:t>
      </w:r>
      <w:r>
        <w:rPr>
          <w:rFonts w:hint="eastAsia"/>
          <w:b/>
          <w:bCs/>
          <w:lang w:val="en-US" w:eastAsia="zh-CN"/>
        </w:rPr>
        <w:t>测试标准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90620" cy="882015"/>
            <wp:effectExtent l="0" t="0" r="1270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062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模型设置</w:t>
      </w:r>
      <w:r>
        <w:rPr>
          <w:rFonts w:hint="eastAsia"/>
          <w:b/>
          <w:bCs/>
          <w:lang w:val="en-US" w:eastAsia="zh-CN"/>
        </w:rPr>
        <w:t>学习率</w:t>
      </w:r>
      <w:r>
        <w:rPr>
          <w:rFonts w:hint="eastAsia"/>
          <w:lang w:val="en-US" w:eastAsia="zh-CN"/>
        </w:rPr>
        <w:t>为</w:t>
      </w:r>
      <w:r>
        <w:rPr>
          <w:rFonts w:hint="eastAsia"/>
          <w:b/>
          <w:bCs/>
          <w:lang w:val="en-US" w:eastAsia="zh-CN"/>
        </w:rPr>
        <w:t>1e-2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278380" cy="467360"/>
            <wp:effectExtent l="0" t="0" r="762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46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模型使用</w:t>
      </w:r>
      <w:r>
        <w:rPr>
          <w:rFonts w:hint="eastAsia"/>
          <w:b/>
          <w:bCs/>
          <w:lang w:val="en-US" w:eastAsia="zh-CN"/>
        </w:rPr>
        <w:t>Sigmoid</w:t>
      </w:r>
      <w:r>
        <w:rPr>
          <w:rFonts w:hint="eastAsia"/>
          <w:lang w:val="en-US" w:eastAsia="zh-CN"/>
        </w:rPr>
        <w:t>函数作为</w:t>
      </w:r>
      <w:r>
        <w:rPr>
          <w:rFonts w:hint="eastAsia"/>
          <w:b/>
          <w:bCs/>
          <w:lang w:val="en-US" w:eastAsia="zh-CN"/>
        </w:rPr>
        <w:t>激活函数</w:t>
      </w:r>
      <w:r>
        <w:rPr>
          <w:rFonts w:hint="eastAsia"/>
          <w:lang w:val="en-US" w:eastAsia="zh-CN"/>
        </w:rPr>
        <w:t>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148455" cy="1940560"/>
            <wp:effectExtent l="0" t="0" r="12065" b="1016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8455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模型设置</w:t>
      </w:r>
      <w:r>
        <w:rPr>
          <w:rFonts w:hint="eastAsia"/>
          <w:b/>
          <w:bCs/>
          <w:lang w:val="en-US" w:eastAsia="zh-CN"/>
        </w:rPr>
        <w:t>epoch</w:t>
      </w:r>
      <w:r>
        <w:rPr>
          <w:rFonts w:hint="eastAsia"/>
          <w:lang w:val="en-US" w:eastAsia="zh-CN"/>
        </w:rPr>
        <w:t>次数为</w:t>
      </w:r>
      <w:r>
        <w:rPr>
          <w:rFonts w:hint="eastAsia"/>
          <w:b/>
          <w:bCs/>
          <w:lang w:val="en-US" w:eastAsia="zh-CN"/>
        </w:rPr>
        <w:t>64</w:t>
      </w:r>
      <w:r>
        <w:rPr>
          <w:rFonts w:hint="eastAsia"/>
          <w:lang w:val="en-US" w:eastAsia="zh-CN"/>
        </w:rPr>
        <w:t>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052445" cy="323215"/>
            <wp:effectExtent l="0" t="0" r="10795" b="1206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2445" cy="32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模型设置</w:t>
      </w:r>
      <w:r>
        <w:rPr>
          <w:rFonts w:hint="eastAsia"/>
          <w:b/>
          <w:bCs/>
          <w:lang w:val="en-US" w:eastAsia="zh-CN"/>
        </w:rPr>
        <w:t>batch_size</w:t>
      </w:r>
      <w:r>
        <w:rPr>
          <w:rFonts w:hint="eastAsia"/>
          <w:lang w:val="en-US" w:eastAsia="zh-CN"/>
        </w:rPr>
        <w:t>为</w:t>
      </w:r>
      <w:r>
        <w:rPr>
          <w:rFonts w:hint="eastAsia"/>
          <w:b/>
          <w:bCs/>
          <w:lang w:val="en-US" w:eastAsia="zh-CN"/>
        </w:rPr>
        <w:t>16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</w:pPr>
      <w:r>
        <w:drawing>
          <wp:inline distT="0" distB="0" distL="114300" distR="114300">
            <wp:extent cx="3949065" cy="561975"/>
            <wp:effectExtent l="0" t="0" r="13335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906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7" w:name="_Toc19658"/>
      <w:r>
        <w:rPr>
          <w:rFonts w:hint="eastAsia"/>
          <w:lang w:val="en-US" w:eastAsia="zh-CN"/>
        </w:rPr>
        <w:t>实验结果</w:t>
      </w:r>
      <w:bookmarkEnd w:id="7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在经过充分的训练后，使用测试数据集对模型进行测试，最终得到</w:t>
      </w:r>
      <w:r>
        <w:rPr>
          <w:rFonts w:hint="eastAsia"/>
          <w:b/>
          <w:bCs/>
          <w:lang w:val="en-US" w:eastAsia="zh-CN"/>
        </w:rPr>
        <w:t>68%</w:t>
      </w:r>
      <w:r>
        <w:rPr>
          <w:rFonts w:hint="eastAsia"/>
          <w:lang w:val="en-US" w:eastAsia="zh-CN"/>
        </w:rPr>
        <w:t>的</w:t>
      </w:r>
      <w:r>
        <w:rPr>
          <w:rFonts w:hint="eastAsia"/>
          <w:b/>
          <w:bCs/>
          <w:lang w:val="en-US" w:eastAsia="zh-CN"/>
        </w:rPr>
        <w:t>预测正确率</w:t>
      </w:r>
      <w:r>
        <w:rPr>
          <w:rFonts w:hint="eastAsia"/>
          <w:lang w:val="en-US" w:eastAsia="zh-CN"/>
        </w:rPr>
        <w:t>，达到了较高的预测精度。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308225"/>
            <wp:effectExtent l="0" t="0" r="635" b="8255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8" w:name="_Toc16660"/>
      <w:r>
        <w:rPr>
          <w:rFonts w:hint="eastAsia"/>
          <w:lang w:val="en-US" w:eastAsia="zh-CN"/>
        </w:rPr>
        <w:t>实验二：</w:t>
      </w:r>
      <w:bookmarkStart w:id="13" w:name="_GoBack"/>
      <w:bookmarkEnd w:id="13"/>
      <w:r>
        <w:rPr>
          <w:rFonts w:hint="eastAsia"/>
          <w:lang w:val="en-US" w:eastAsia="zh-CN"/>
        </w:rPr>
        <w:t>卷积神经网络</w:t>
      </w:r>
      <w:bookmarkEnd w:id="8"/>
    </w:p>
    <w:p>
      <w:pPr>
        <w:pStyle w:val="4"/>
        <w:bidi w:val="0"/>
        <w:rPr>
          <w:rFonts w:hint="default"/>
          <w:lang w:val="en-US" w:eastAsia="zh-CN"/>
        </w:rPr>
      </w:pPr>
      <w:bookmarkStart w:id="9" w:name="_Toc31604"/>
      <w:r>
        <w:rPr>
          <w:rFonts w:hint="eastAsia"/>
          <w:lang w:val="en-US" w:eastAsia="zh-CN"/>
        </w:rPr>
        <w:t>神经网络结构</w:t>
      </w:r>
      <w:bookmarkEnd w:id="9"/>
    </w:p>
    <w:p>
      <w:pPr>
        <w:ind w:firstLine="420" w:firstLineChars="0"/>
        <w:jc w:val="both"/>
        <w:rPr>
          <w:rFonts w:hint="default" w:eastAsia="仿宋"/>
          <w:lang w:val="en-US" w:eastAsia="zh-CN"/>
        </w:rPr>
      </w:pPr>
      <w:r>
        <w:rPr>
          <w:rFonts w:hint="eastAsia"/>
          <w:lang w:val="en-US" w:eastAsia="zh-CN"/>
        </w:rPr>
        <w:t>本实验设计的CNN网络由五层网络模块组成，其中第一、二个模块运算卷积操作，第三、四个模块的带有ReLU操作的线性层，第五个模块是输出结果的线性层：</w:t>
      </w:r>
    </w:p>
    <w:p>
      <w:pPr>
        <w:jc w:val="center"/>
      </w:pPr>
      <w:r>
        <w:drawing>
          <wp:inline distT="0" distB="0" distL="114300" distR="114300">
            <wp:extent cx="3301365" cy="3050540"/>
            <wp:effectExtent l="0" t="0" r="5715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1365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模型使用5×5的卷积核对图像进行卷积，在卷积之后使用ReLU作为激活函数（Activation Function） ，并使用size为2×2、stride为2的池化核对进行最大池化操作。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10" w:name="_Toc6344"/>
      <w:r>
        <w:rPr>
          <w:rFonts w:hint="eastAsia"/>
          <w:lang w:val="en-US" w:eastAsia="zh-CN"/>
        </w:rPr>
        <w:t>实验设置</w:t>
      </w:r>
      <w:bookmarkEnd w:id="10"/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模型使用</w:t>
      </w:r>
      <w:r>
        <w:rPr>
          <w:rFonts w:hint="eastAsia"/>
          <w:b/>
          <w:bCs/>
          <w:lang w:val="en-US" w:eastAsia="zh-CN"/>
        </w:rPr>
        <w:t>交叉熵</w:t>
      </w:r>
      <w:r>
        <w:rPr>
          <w:rFonts w:hint="eastAsia"/>
          <w:lang w:val="en-US" w:eastAsia="zh-CN"/>
        </w:rPr>
        <w:t>（Cross Entropy）作为</w:t>
      </w:r>
      <w:r>
        <w:rPr>
          <w:rFonts w:hint="eastAsia"/>
          <w:b/>
          <w:bCs/>
          <w:lang w:val="en-US" w:eastAsia="zh-CN"/>
        </w:rPr>
        <w:t>损失函数</w:t>
      </w:r>
      <w:r>
        <w:rPr>
          <w:rFonts w:hint="eastAsia"/>
          <w:lang w:val="en-US" w:eastAsia="zh-CN"/>
        </w:rPr>
        <w:t>（Loss Function）。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270760" cy="233045"/>
            <wp:effectExtent l="0" t="0" r="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模型使用</w:t>
      </w:r>
      <w:r>
        <w:rPr>
          <w:rFonts w:hint="eastAsia"/>
          <w:b/>
          <w:bCs/>
          <w:lang w:val="en-US" w:eastAsia="zh-CN"/>
        </w:rPr>
        <w:t>精度</w:t>
      </w:r>
      <w:r>
        <w:rPr>
          <w:rFonts w:hint="eastAsia"/>
          <w:lang w:val="en-US" w:eastAsia="zh-CN"/>
        </w:rPr>
        <w:t>（Accuracy）作为</w:t>
      </w:r>
      <w:r>
        <w:rPr>
          <w:rFonts w:hint="eastAsia"/>
          <w:b/>
          <w:bCs/>
          <w:lang w:val="en-US" w:eastAsia="zh-CN"/>
        </w:rPr>
        <w:t>测试标准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90620" cy="882015"/>
            <wp:effectExtent l="0" t="0" r="1270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062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模型设置</w:t>
      </w:r>
      <w:r>
        <w:rPr>
          <w:rFonts w:hint="eastAsia"/>
          <w:b/>
          <w:bCs/>
          <w:lang w:val="en-US" w:eastAsia="zh-CN"/>
        </w:rPr>
        <w:t>学习率</w:t>
      </w:r>
      <w:r>
        <w:rPr>
          <w:rFonts w:hint="eastAsia"/>
          <w:lang w:val="en-US" w:eastAsia="zh-CN"/>
        </w:rPr>
        <w:t>为</w:t>
      </w:r>
      <w:r>
        <w:rPr>
          <w:rFonts w:hint="eastAsia"/>
          <w:b/>
          <w:bCs/>
          <w:lang w:val="en-US" w:eastAsia="zh-CN"/>
        </w:rPr>
        <w:t>1e-2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278380" cy="467360"/>
            <wp:effectExtent l="0" t="0" r="762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46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模型使用</w:t>
      </w:r>
      <w:r>
        <w:rPr>
          <w:rFonts w:hint="eastAsia"/>
          <w:b/>
          <w:bCs/>
          <w:lang w:val="en-US" w:eastAsia="zh-CN"/>
        </w:rPr>
        <w:t>ReLU</w:t>
      </w:r>
      <w:r>
        <w:rPr>
          <w:rFonts w:hint="eastAsia"/>
          <w:lang w:val="en-US" w:eastAsia="zh-CN"/>
        </w:rPr>
        <w:t>函数作为</w:t>
      </w:r>
      <w:r>
        <w:rPr>
          <w:rFonts w:hint="eastAsia"/>
          <w:b/>
          <w:bCs/>
          <w:lang w:val="en-US" w:eastAsia="zh-CN"/>
        </w:rPr>
        <w:t>激活函数</w:t>
      </w:r>
      <w:r>
        <w:rPr>
          <w:rFonts w:hint="eastAsia"/>
          <w:lang w:val="en-US" w:eastAsia="zh-CN"/>
        </w:rPr>
        <w:t>，因为相对于Sigmoid与Tanh，ReLU函数具有以下优势：1. 在误差进行</w:t>
      </w:r>
      <w:r>
        <w:rPr>
          <w:rFonts w:hint="default"/>
          <w:lang w:val="en-US" w:eastAsia="zh-CN"/>
        </w:rPr>
        <w:t>反向传播时，可以</w:t>
      </w:r>
      <w:r>
        <w:rPr>
          <w:rFonts w:hint="default"/>
          <w:b/>
          <w:bCs/>
          <w:lang w:val="en-US" w:eastAsia="zh-CN"/>
        </w:rPr>
        <w:t>缓解梯度消失</w:t>
      </w:r>
      <w:r>
        <w:rPr>
          <w:rFonts w:hint="eastAsia"/>
          <w:lang w:val="en-US" w:eastAsia="zh-CN"/>
        </w:rPr>
        <w:t xml:space="preserve">；2. </w:t>
      </w:r>
      <w:r>
        <w:rPr>
          <w:rFonts w:hint="default"/>
          <w:lang w:val="en-US" w:eastAsia="zh-CN"/>
        </w:rPr>
        <w:t>Re</w:t>
      </w:r>
      <w:r>
        <w:rPr>
          <w:rFonts w:hint="eastAsia"/>
          <w:lang w:val="en-US" w:eastAsia="zh-CN"/>
        </w:rPr>
        <w:t>LU</w:t>
      </w:r>
      <w:r>
        <w:rPr>
          <w:rFonts w:hint="default"/>
          <w:lang w:val="en-US" w:eastAsia="zh-CN"/>
        </w:rPr>
        <w:t>会使一部分神经元的输出为0，造成了网络的稀疏性，并且减少了参数的相互依存关系，</w:t>
      </w:r>
      <w:r>
        <w:rPr>
          <w:rFonts w:hint="default"/>
          <w:b/>
          <w:bCs/>
          <w:lang w:val="en-US" w:eastAsia="zh-CN"/>
        </w:rPr>
        <w:t>缓解了过拟合问题的发生</w:t>
      </w:r>
      <w:r>
        <w:rPr>
          <w:rFonts w:hint="eastAsia"/>
          <w:lang w:val="en-US" w:eastAsia="zh-CN"/>
        </w:rPr>
        <w:t>；3. 相对于Sigmoid与Tanh，ReLU函数</w:t>
      </w:r>
      <w:r>
        <w:rPr>
          <w:rFonts w:hint="eastAsia"/>
          <w:b/>
          <w:bCs/>
          <w:lang w:val="en-US" w:eastAsia="zh-CN"/>
        </w:rPr>
        <w:t>求导简单，计算量较小</w:t>
      </w:r>
      <w:r>
        <w:rPr>
          <w:rFonts w:hint="eastAsia"/>
          <w:lang w:val="en-US" w:eastAsia="zh-CN"/>
        </w:rPr>
        <w:t>，节约本就不多的计算资源。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496945" cy="3195955"/>
            <wp:effectExtent l="0" t="0" r="825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6945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模型设置</w:t>
      </w:r>
      <w:r>
        <w:rPr>
          <w:rFonts w:hint="eastAsia"/>
          <w:b/>
          <w:bCs/>
          <w:lang w:val="en-US" w:eastAsia="zh-CN"/>
        </w:rPr>
        <w:t>epoch</w:t>
      </w:r>
      <w:r>
        <w:rPr>
          <w:rFonts w:hint="eastAsia"/>
          <w:lang w:val="en-US" w:eastAsia="zh-CN"/>
        </w:rPr>
        <w:t>次数为</w:t>
      </w:r>
      <w:r>
        <w:rPr>
          <w:rFonts w:hint="eastAsia"/>
          <w:b/>
          <w:bCs/>
          <w:lang w:val="en-US" w:eastAsia="zh-CN"/>
        </w:rPr>
        <w:t>64</w:t>
      </w:r>
      <w:r>
        <w:rPr>
          <w:rFonts w:hint="eastAsia"/>
          <w:lang w:val="en-US" w:eastAsia="zh-CN"/>
        </w:rPr>
        <w:t>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052445" cy="323215"/>
            <wp:effectExtent l="0" t="0" r="10795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2445" cy="32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模型设置</w:t>
      </w:r>
      <w:r>
        <w:rPr>
          <w:rFonts w:hint="eastAsia"/>
          <w:b/>
          <w:bCs/>
          <w:lang w:val="en-US" w:eastAsia="zh-CN"/>
        </w:rPr>
        <w:t>batch_size</w:t>
      </w:r>
      <w:r>
        <w:rPr>
          <w:rFonts w:hint="eastAsia"/>
          <w:lang w:val="en-US" w:eastAsia="zh-CN"/>
        </w:rPr>
        <w:t>为</w:t>
      </w:r>
      <w:r>
        <w:rPr>
          <w:rFonts w:hint="eastAsia"/>
          <w:b/>
          <w:bCs/>
          <w:lang w:val="en-US" w:eastAsia="zh-CN"/>
        </w:rPr>
        <w:t>16</w:t>
      </w:r>
      <w:r>
        <w:rPr>
          <w:rFonts w:hint="eastAsia"/>
          <w:lang w:val="en-US" w:eastAsia="zh-CN"/>
        </w:rPr>
        <w:t>。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949065" cy="561975"/>
            <wp:effectExtent l="0" t="0" r="1333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906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模型使用</w:t>
      </w:r>
      <w:r>
        <w:rPr>
          <w:rFonts w:hint="eastAsia"/>
          <w:b/>
          <w:bCs/>
          <w:lang w:val="en-US" w:eastAsia="zh-CN"/>
        </w:rPr>
        <w:t>GPU</w:t>
      </w:r>
      <w:r>
        <w:rPr>
          <w:rFonts w:hint="eastAsia"/>
          <w:lang w:val="en-US" w:eastAsia="zh-CN"/>
        </w:rPr>
        <w:t>进行训练加速。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918460" cy="269240"/>
            <wp:effectExtent l="0" t="0" r="762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26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11" w:name="_Toc25826"/>
      <w:r>
        <w:rPr>
          <w:rFonts w:hint="eastAsia"/>
          <w:lang w:val="en-US" w:eastAsia="zh-CN"/>
        </w:rPr>
        <w:t>实验结果</w:t>
      </w:r>
      <w:bookmarkEnd w:id="11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在经过充分的训练后，使用测试数据集对模型进行测试，最终得到</w:t>
      </w:r>
      <w:r>
        <w:rPr>
          <w:rFonts w:hint="eastAsia"/>
          <w:b/>
          <w:bCs/>
          <w:lang w:val="en-US" w:eastAsia="zh-CN"/>
        </w:rPr>
        <w:t>97%</w:t>
      </w:r>
      <w:r>
        <w:rPr>
          <w:rFonts w:hint="eastAsia"/>
          <w:lang w:val="en-US" w:eastAsia="zh-CN"/>
        </w:rPr>
        <w:t>的</w:t>
      </w:r>
      <w:r>
        <w:rPr>
          <w:rFonts w:hint="eastAsia"/>
          <w:b/>
          <w:bCs/>
          <w:lang w:val="en-US" w:eastAsia="zh-CN"/>
        </w:rPr>
        <w:t>预测正确率</w:t>
      </w:r>
      <w:r>
        <w:rPr>
          <w:rFonts w:hint="eastAsia"/>
          <w:lang w:val="en-US" w:eastAsia="zh-CN"/>
        </w:rPr>
        <w:t>，达到了极高的预测精度。</w:t>
      </w:r>
    </w:p>
    <w:p>
      <w:pPr>
        <w:jc w:val="center"/>
      </w:pPr>
      <w:r>
        <w:drawing>
          <wp:inline distT="0" distB="0" distL="114300" distR="114300">
            <wp:extent cx="4661535" cy="8442960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844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12" w:name="_Toc14341"/>
      <w:r>
        <w:rPr>
          <w:rFonts w:hint="eastAsia"/>
          <w:lang w:val="en-US" w:eastAsia="zh-CN"/>
        </w:rPr>
        <w:t>实验代码</w:t>
      </w:r>
      <w:bookmarkEnd w:id="1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实验的代码在提交的压缩包中的“代码”文件夹下的“ANNwithPyTorch”文件夹下，其中：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data文件夹中包含了预下载的MNIST数据集；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ann_model.py中包含了ANN模型代码与MNIST数据集处理代码，ann_main.py是ANN实验的入口脚本；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cnn_model.py中包含了CNN模型代码与MNIST数据集处理代码，cnn_main.py是CNN实验的入口脚本。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1064895" cy="975995"/>
            <wp:effectExtent l="0" t="0" r="190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B0197B7"/>
    <w:multiLevelType w:val="singleLevel"/>
    <w:tmpl w:val="AB0197B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814B15B"/>
    <w:multiLevelType w:val="singleLevel"/>
    <w:tmpl w:val="F814B15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213E8"/>
    <w:rsid w:val="00441D81"/>
    <w:rsid w:val="00B23BB1"/>
    <w:rsid w:val="01B514EB"/>
    <w:rsid w:val="01E05E4D"/>
    <w:rsid w:val="024C4B69"/>
    <w:rsid w:val="024F458E"/>
    <w:rsid w:val="02FC2195"/>
    <w:rsid w:val="031C30E6"/>
    <w:rsid w:val="042540C2"/>
    <w:rsid w:val="043D4566"/>
    <w:rsid w:val="04531DAD"/>
    <w:rsid w:val="062C558F"/>
    <w:rsid w:val="07D41251"/>
    <w:rsid w:val="088D2D77"/>
    <w:rsid w:val="089A1E84"/>
    <w:rsid w:val="09502230"/>
    <w:rsid w:val="0A2252CA"/>
    <w:rsid w:val="0A677C8B"/>
    <w:rsid w:val="0CFF59A3"/>
    <w:rsid w:val="0D634457"/>
    <w:rsid w:val="0E031CFD"/>
    <w:rsid w:val="0ED37D5A"/>
    <w:rsid w:val="0FCD5EF8"/>
    <w:rsid w:val="1192606A"/>
    <w:rsid w:val="1236335D"/>
    <w:rsid w:val="15350ED2"/>
    <w:rsid w:val="16D56D9A"/>
    <w:rsid w:val="17FA75B0"/>
    <w:rsid w:val="19261977"/>
    <w:rsid w:val="1A3816E5"/>
    <w:rsid w:val="1A4B78EE"/>
    <w:rsid w:val="1AA71BB0"/>
    <w:rsid w:val="1AC11DFC"/>
    <w:rsid w:val="1BDB27CB"/>
    <w:rsid w:val="1C1A6A5F"/>
    <w:rsid w:val="1D5B5F59"/>
    <w:rsid w:val="1D5C35ED"/>
    <w:rsid w:val="1DF56FF7"/>
    <w:rsid w:val="1E6E7722"/>
    <w:rsid w:val="1F515CB1"/>
    <w:rsid w:val="1F8536E4"/>
    <w:rsid w:val="1FEA7465"/>
    <w:rsid w:val="22A60570"/>
    <w:rsid w:val="22C53405"/>
    <w:rsid w:val="22E76624"/>
    <w:rsid w:val="23584E3A"/>
    <w:rsid w:val="23F64B79"/>
    <w:rsid w:val="25D161B0"/>
    <w:rsid w:val="2B523333"/>
    <w:rsid w:val="2C4647F3"/>
    <w:rsid w:val="2CBB02C2"/>
    <w:rsid w:val="2CFF61FB"/>
    <w:rsid w:val="2D750811"/>
    <w:rsid w:val="2E2B4338"/>
    <w:rsid w:val="302655AB"/>
    <w:rsid w:val="30B96D35"/>
    <w:rsid w:val="31586365"/>
    <w:rsid w:val="31DE142A"/>
    <w:rsid w:val="32537092"/>
    <w:rsid w:val="356E0CD0"/>
    <w:rsid w:val="36042955"/>
    <w:rsid w:val="38522C24"/>
    <w:rsid w:val="3864238E"/>
    <w:rsid w:val="38A1011F"/>
    <w:rsid w:val="39A74006"/>
    <w:rsid w:val="3ABD6EEF"/>
    <w:rsid w:val="3B00406C"/>
    <w:rsid w:val="3B0F2F50"/>
    <w:rsid w:val="3C7E084E"/>
    <w:rsid w:val="3CCF4334"/>
    <w:rsid w:val="3E967695"/>
    <w:rsid w:val="3ED0170A"/>
    <w:rsid w:val="3F176425"/>
    <w:rsid w:val="402B27AF"/>
    <w:rsid w:val="403C425B"/>
    <w:rsid w:val="4109251B"/>
    <w:rsid w:val="417A7B57"/>
    <w:rsid w:val="4228380E"/>
    <w:rsid w:val="42612C77"/>
    <w:rsid w:val="45D3236B"/>
    <w:rsid w:val="47353A15"/>
    <w:rsid w:val="47A91490"/>
    <w:rsid w:val="48A56062"/>
    <w:rsid w:val="49E93BA9"/>
    <w:rsid w:val="4B102F1E"/>
    <w:rsid w:val="4CD8456F"/>
    <w:rsid w:val="4CE12AB5"/>
    <w:rsid w:val="4DE13456"/>
    <w:rsid w:val="4E0971D2"/>
    <w:rsid w:val="4F9C4CEC"/>
    <w:rsid w:val="5013665D"/>
    <w:rsid w:val="50C3737A"/>
    <w:rsid w:val="51421819"/>
    <w:rsid w:val="53375A20"/>
    <w:rsid w:val="53643E09"/>
    <w:rsid w:val="543424FC"/>
    <w:rsid w:val="545B0D06"/>
    <w:rsid w:val="55840E9D"/>
    <w:rsid w:val="567C1D46"/>
    <w:rsid w:val="56D91109"/>
    <w:rsid w:val="570856E1"/>
    <w:rsid w:val="57896A6B"/>
    <w:rsid w:val="57D04ECF"/>
    <w:rsid w:val="59633B28"/>
    <w:rsid w:val="59652B06"/>
    <w:rsid w:val="5B5F348E"/>
    <w:rsid w:val="5C187E15"/>
    <w:rsid w:val="5DC8012E"/>
    <w:rsid w:val="5FBF1EB5"/>
    <w:rsid w:val="60280D09"/>
    <w:rsid w:val="603E78D7"/>
    <w:rsid w:val="60AB12C0"/>
    <w:rsid w:val="61807392"/>
    <w:rsid w:val="63C263F8"/>
    <w:rsid w:val="63D64550"/>
    <w:rsid w:val="63E85DAF"/>
    <w:rsid w:val="6408260A"/>
    <w:rsid w:val="65EC1EC6"/>
    <w:rsid w:val="664F30FF"/>
    <w:rsid w:val="668313EB"/>
    <w:rsid w:val="66DA3123"/>
    <w:rsid w:val="66F07446"/>
    <w:rsid w:val="67F544F8"/>
    <w:rsid w:val="69B53E6C"/>
    <w:rsid w:val="6A134493"/>
    <w:rsid w:val="6B0B33C2"/>
    <w:rsid w:val="6B744ED7"/>
    <w:rsid w:val="6CAA4452"/>
    <w:rsid w:val="6D260810"/>
    <w:rsid w:val="6DF87EAD"/>
    <w:rsid w:val="6F3A60A9"/>
    <w:rsid w:val="72A90E93"/>
    <w:rsid w:val="75251602"/>
    <w:rsid w:val="76033FC6"/>
    <w:rsid w:val="76A34A0E"/>
    <w:rsid w:val="76BC2AEF"/>
    <w:rsid w:val="77CE4852"/>
    <w:rsid w:val="78FD2713"/>
    <w:rsid w:val="793F32D9"/>
    <w:rsid w:val="79A51775"/>
    <w:rsid w:val="7A2878D3"/>
    <w:rsid w:val="7A827388"/>
    <w:rsid w:val="7B090295"/>
    <w:rsid w:val="7BD6497F"/>
    <w:rsid w:val="7C4E7577"/>
    <w:rsid w:val="7CC148C4"/>
    <w:rsid w:val="7CF106E8"/>
    <w:rsid w:val="7DEA6A0E"/>
    <w:rsid w:val="7EA73464"/>
    <w:rsid w:val="7EEF3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30" w:afterLines="30" w:line="360" w:lineRule="auto"/>
      <w:jc w:val="both"/>
    </w:pPr>
    <w:rPr>
      <w:rFonts w:ascii="Times New Roman" w:hAnsi="Times New Roman" w:eastAsia="仿宋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7">
    <w:name w:val="TZQ正文"/>
    <w:basedOn w:val="1"/>
    <w:qFormat/>
    <w:uiPriority w:val="0"/>
    <w:pPr>
      <w:snapToGrid w:val="0"/>
      <w:spacing w:line="360" w:lineRule="auto"/>
    </w:pPr>
    <w:rPr>
      <w:rFonts w:asciiTheme="minorAscii" w:hAnsiTheme="minorAscii"/>
      <w:sz w:val="24"/>
    </w:rPr>
  </w:style>
  <w:style w:type="paragraph" w:customStyle="1" w:styleId="8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9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0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2021-06-25T09:30:00Z</dcterms:created>
  <dc:creator>86189</dc:creator>
  <cp:lastModifiedBy>油条生煎</cp:lastModifiedBy>
  <dcterms:modified xsi:type="dcterms:W3CDTF">2021-10-26T07:04:55Z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3DEDDC14AAF24160866A3EB2C746755E</vt:lpwstr>
  </property>
</Properties>
</file>