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84"/>
          <w:szCs w:val="8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84"/>
          <w:szCs w:val="8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96"/>
          <w:szCs w:val="96"/>
          <w:lang w:eastAsia="zh-CN"/>
        </w:rPr>
      </w:pPr>
      <w:r>
        <w:rPr>
          <w:rFonts w:hint="eastAsia" w:ascii="楷体" w:hAnsi="楷体" w:eastAsia="楷体" w:cs="楷体"/>
          <w:sz w:val="96"/>
          <w:szCs w:val="96"/>
          <w:lang w:val="en-US" w:eastAsia="zh-CN"/>
        </w:rPr>
        <w:t>基于</w:t>
      </w:r>
      <w:r>
        <w:rPr>
          <w:rFonts w:hint="eastAsia" w:ascii="楷体" w:hAnsi="楷体" w:eastAsia="楷体" w:cs="楷体"/>
          <w:sz w:val="96"/>
          <w:szCs w:val="96"/>
        </w:rPr>
        <w:t>人脸识别</w:t>
      </w:r>
    </w:p>
    <w:p>
      <w:pPr>
        <w:rPr>
          <w:rFonts w:hint="eastAsia" w:ascii="楷体" w:hAnsi="楷体" w:eastAsia="楷体" w:cs="楷体"/>
          <w:sz w:val="72"/>
          <w:szCs w:val="72"/>
        </w:rPr>
      </w:pPr>
    </w:p>
    <w:p>
      <w:pPr>
        <w:rPr>
          <w:rFonts w:hint="eastAsia" w:ascii="楷体" w:hAnsi="楷体" w:eastAsia="楷体" w:cs="楷体"/>
          <w:sz w:val="72"/>
          <w:szCs w:val="72"/>
        </w:rPr>
      </w:pPr>
    </w:p>
    <w:p>
      <w:pPr>
        <w:rPr>
          <w:rFonts w:hint="eastAsia" w:ascii="楷体" w:hAnsi="楷体" w:eastAsia="楷体" w:cs="楷体"/>
          <w:sz w:val="72"/>
          <w:szCs w:val="72"/>
        </w:rPr>
      </w:pPr>
    </w:p>
    <w:p>
      <w:pPr>
        <w:jc w:val="center"/>
        <w:rPr>
          <w:rFonts w:hint="eastAsia" w:ascii="楷体" w:hAnsi="楷体" w:eastAsia="楷体" w:cs="楷体"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72"/>
          <w:szCs w:val="72"/>
          <w:lang w:val="en-US" w:eastAsia="zh-CN"/>
        </w:rPr>
        <w:t>实验室智能化综合管理</w:t>
      </w:r>
    </w:p>
    <w:p>
      <w:pPr>
        <w:jc w:val="center"/>
        <w:rPr>
          <w:rFonts w:hint="default" w:ascii="楷体" w:hAnsi="楷体" w:eastAsia="楷体" w:cs="楷体"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72"/>
          <w:szCs w:val="72"/>
          <w:lang w:val="en-US" w:eastAsia="zh-CN"/>
        </w:rPr>
        <w:t>系统方案</w:t>
      </w:r>
    </w:p>
    <w:p>
      <w:pPr>
        <w:jc w:val="center"/>
        <w:rPr>
          <w:rFonts w:hint="eastAsia" w:ascii="楷体" w:hAnsi="楷体" w:eastAsia="楷体" w:cs="楷体"/>
          <w:sz w:val="44"/>
          <w:szCs w:val="44"/>
        </w:rPr>
      </w:pPr>
    </w:p>
    <w:p>
      <w:pPr>
        <w:rPr>
          <w:rFonts w:hint="eastAsia" w:ascii="楷体" w:hAnsi="楷体" w:eastAsia="楷体" w:cs="楷体"/>
          <w:sz w:val="44"/>
          <w:szCs w:val="44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32"/>
        </w:rPr>
      </w:pPr>
    </w:p>
    <w:p>
      <w:pPr>
        <w:rPr>
          <w:rFonts w:hint="eastAsia" w:ascii="楷体" w:hAnsi="楷体" w:eastAsia="楷体" w:cs="楷体"/>
          <w:sz w:val="32"/>
          <w:szCs w:val="32"/>
        </w:rPr>
      </w:pPr>
    </w:p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概述</w:t>
      </w:r>
    </w:p>
    <w:p>
      <w:pPr>
        <w:ind w:firstLine="420"/>
        <w:rPr>
          <w:rFonts w:ascii="Times New Roman" w:hAnsi="Times New Roman" w:eastAsia="宋体" w:cs="Times New Roman"/>
          <w:i w:val="0"/>
          <w:caps w:val="0"/>
          <w:color w:val="555555"/>
          <w:spacing w:val="0"/>
          <w:sz w:val="18"/>
          <w:szCs w:val="18"/>
        </w:rPr>
      </w:pPr>
      <w:r>
        <w:rPr>
          <w:rFonts w:ascii="Times New Roman" w:hAnsi="Times New Roman" w:eastAsia="宋体" w:cs="Times New Roman"/>
          <w:i w:val="0"/>
          <w:caps w:val="0"/>
          <w:color w:val="555555"/>
          <w:spacing w:val="0"/>
          <w:sz w:val="18"/>
          <w:szCs w:val="18"/>
        </w:rPr>
        <w:t>实验室智能化不仅是一门技术，更是一种理念、一种</w:t>
      </w: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趋势</w:t>
      </w:r>
      <w:r>
        <w:rPr>
          <w:rFonts w:ascii="Times New Roman" w:hAnsi="Times New Roman" w:eastAsia="宋体" w:cs="Times New Roman"/>
          <w:i w:val="0"/>
          <w:caps w:val="0"/>
          <w:color w:val="555555"/>
          <w:spacing w:val="0"/>
          <w:sz w:val="18"/>
          <w:szCs w:val="18"/>
        </w:rPr>
        <w:t>，它将实验室</w:t>
      </w: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管理带入一个新的阶段</w:t>
      </w:r>
      <w:r>
        <w:rPr>
          <w:rFonts w:ascii="Times New Roman" w:hAnsi="Times New Roman" w:eastAsia="宋体" w:cs="Times New Roman"/>
          <w:i w:val="0"/>
          <w:caps w:val="0"/>
          <w:color w:val="555555"/>
          <w:spacing w:val="0"/>
          <w:sz w:val="18"/>
          <w:szCs w:val="18"/>
        </w:rPr>
        <w:t>，体现</w:t>
      </w: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出</w:t>
      </w:r>
      <w:r>
        <w:rPr>
          <w:rFonts w:ascii="Times New Roman" w:hAnsi="Times New Roman" w:eastAsia="宋体" w:cs="Times New Roman"/>
          <w:i w:val="0"/>
          <w:caps w:val="0"/>
          <w:color w:val="555555"/>
          <w:spacing w:val="0"/>
          <w:sz w:val="18"/>
          <w:szCs w:val="18"/>
        </w:rPr>
        <w:t>实验室的现代</w:t>
      </w: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化</w:t>
      </w:r>
      <w:r>
        <w:rPr>
          <w:rFonts w:ascii="Times New Roman" w:hAnsi="Times New Roman" w:eastAsia="宋体" w:cs="Times New Roman"/>
          <w:i w:val="0"/>
          <w:caps w:val="0"/>
          <w:color w:val="555555"/>
          <w:spacing w:val="0"/>
          <w:sz w:val="18"/>
          <w:szCs w:val="18"/>
        </w:rPr>
        <w:t>管理模式，充分</w:t>
      </w: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发挥</w:t>
      </w:r>
      <w:r>
        <w:rPr>
          <w:rFonts w:ascii="Times New Roman" w:hAnsi="Times New Roman" w:eastAsia="宋体" w:cs="Times New Roman"/>
          <w:i w:val="0"/>
          <w:caps w:val="0"/>
          <w:color w:val="555555"/>
          <w:spacing w:val="0"/>
          <w:sz w:val="18"/>
          <w:szCs w:val="18"/>
        </w:rPr>
        <w:t>实验室的</w:t>
      </w: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价值，培养更多科技和技术人才</w:t>
      </w:r>
      <w:r>
        <w:rPr>
          <w:rFonts w:ascii="Times New Roman" w:hAnsi="Times New Roman" w:eastAsia="宋体" w:cs="Times New Roman"/>
          <w:i w:val="0"/>
          <w:caps w:val="0"/>
          <w:color w:val="555555"/>
          <w:spacing w:val="0"/>
          <w:sz w:val="18"/>
          <w:szCs w:val="18"/>
        </w:rPr>
        <w:t>。</w:t>
      </w:r>
    </w:p>
    <w:p>
      <w:pPr>
        <w:ind w:firstLine="420"/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运用真正智能化的AI人脸识别技术，不仅从门禁安防层面提升了实验室的安全管理，做到安全又方便，还能通过人脸识别精确的身份认证对人员进行更加有效的管理，并且更重的是能有效提高实验设备和仪器的安全使用，减少实验安全事故的同时，提升仪器使用的价值。</w:t>
      </w:r>
    </w:p>
    <w:p>
      <w:pPr>
        <w:ind w:firstLine="420"/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利用人力识别技术，系统能精确的自统计每一个学生仪器设备的使用情况，帮助老师快速和全面的评估学生实验成绩，让老师学校能及时了解和掌握每一个学生实验情况。</w:t>
      </w:r>
    </w:p>
    <w:p>
      <w:pP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系统结构</w:t>
      </w:r>
    </w:p>
    <w:p>
      <w:pPr>
        <w:numPr>
          <w:numId w:val="0"/>
        </w:numP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 xml:space="preserve">   </w:t>
      </w: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2.1</w:t>
      </w: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本方案是专门针对性解决实验室智能化的综合性方案。综合运行了AI人脸识别技术，物联网传感技术，数据库技术，大数据分析技术等一系列先进技术。系统总共包含七大子系统，总体功能结构图如下：</w:t>
      </w:r>
    </w:p>
    <w:p>
      <w:pPr>
        <w:numPr>
          <w:numId w:val="0"/>
        </w:numPr>
        <w:rPr>
          <w:rFonts w:hint="default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default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5260975" cy="3721100"/>
            <wp:effectExtent l="0" t="0" r="0" b="0"/>
            <wp:docPr id="3" name="图片 3" descr="系统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系统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2.2 人员管理子系统</w:t>
      </w:r>
    </w:p>
    <w:p>
      <w:pPr>
        <w:numPr>
          <w:numId w:val="0"/>
        </w:numPr>
        <w:ind w:firstLine="360"/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针对每个实验室，按照专业，班级进行管理。具有多个用户角色，多级管理架构，管理员可以录入老师，学生，学校管理层等多个角色。老师管理学生实验课程档案，学生可以查看自己的实验成绩。可以与人脸识别门禁子系统联动，只有有课程安排的学生才能刷脸进入实验室，老师可以不受限制。</w:t>
      </w:r>
    </w:p>
    <w:p>
      <w:pPr>
        <w:numPr>
          <w:numId w:val="0"/>
        </w:numPr>
        <w:ind w:firstLine="360"/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2.3 人脸识别门禁子系统</w:t>
      </w:r>
    </w:p>
    <w:p>
      <w:pPr>
        <w:numPr>
          <w:numId w:val="0"/>
        </w:numPr>
        <w:ind w:firstLine="360"/>
        <w:rPr>
          <w:rFonts w:hint="default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具有权限的学生和老师才能刷脸进入实验室，每一次刷脸开门都会保存记录和照片，同时可联动视频监控系统进行录像，所有记录保存在设备的同时备份到服务器。做到进出记录明明白白，提供实验室的门禁安全。管理中心通过软件平台可远程进行所有实验室的门的开关。</w:t>
      </w:r>
    </w:p>
    <w:p>
      <w:pPr>
        <w:numPr>
          <w:numId w:val="0"/>
        </w:numPr>
        <w:ind w:firstLine="360"/>
        <w:jc w:val="center"/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Ansi="宋体" w:eastAsia="宋体"/>
          <w:kern w:val="0"/>
          <w:szCs w:val="21"/>
        </w:rPr>
        <w:drawing>
          <wp:inline distT="0" distB="0" distL="0" distR="0">
            <wp:extent cx="4075430" cy="3205480"/>
            <wp:effectExtent l="0" t="0" r="8890" b="10160"/>
            <wp:docPr id="1039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2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2.4 人脸识别箱柜管理子系统</w:t>
      </w:r>
    </w:p>
    <w:p>
      <w:pPr>
        <w:numPr>
          <w:numId w:val="0"/>
        </w:numPr>
        <w:ind w:firstLine="360"/>
        <w:rPr>
          <w:rFonts w:hint="default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2.4.1实验室是一个严肃的学习和实验环境，一切与实验室无关的物品带入实验室，影响实验的规范整洁，也可能影响学生的学习（例如带入手机），甚至带入的物料具有安全隐患。进入实验室之前的私人物品应该放在一个妥善的地方保管，不用担心丢失，方便使用，人脸识别存包柜能很好的解决这个问题。存取包时既不用钥匙，也不用密码或者条码，直接刷脸，方便快捷，高效安全。人脸识别存包柜效果如下图：</w:t>
      </w:r>
    </w:p>
    <w:p>
      <w:pPr>
        <w:numPr>
          <w:numId w:val="0"/>
        </w:numPr>
        <w:ind w:firstLine="360"/>
        <w:jc w:val="center"/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2411730" cy="2231390"/>
            <wp:effectExtent l="0" t="0" r="11430" b="8890"/>
            <wp:docPr id="4" name="图片 4" descr="814bade61e1b7131714c5b8c19207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14bade61e1b7131714c5b8c19207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360"/>
        <w:rPr>
          <w:rFonts w:hint="default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2.4.2 实验室的耗材管理，一直是一个管理的薄弱区。而采用人脸识别的耗材管理智能柜能有效解决这个问题。开柜领用耗材，必须进行人脸识别，识别成功后，选择需要领用的耗材类型和数量才能开柜，这样自动统计和记录了耗材的使用情况，能非常有效的减少耗材的浪费或者滥用。实验耗材智能管理柜效果如下图：</w:t>
      </w:r>
    </w:p>
    <w:p>
      <w:pPr>
        <w:numPr>
          <w:numId w:val="0"/>
        </w:numPr>
        <w:ind w:firstLine="360"/>
        <w:jc w:val="center"/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2403475" cy="2218055"/>
            <wp:effectExtent l="0" t="0" r="4445" b="6985"/>
            <wp:docPr id="5" name="图片 5" descr="f48445adad35d716961c61c43cea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48445adad35d716961c61c43cea9c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2.5 基于人脸识别的设备管理子系统</w:t>
      </w:r>
    </w:p>
    <w:p>
      <w:pPr>
        <w:numPr>
          <w:numId w:val="0"/>
        </w:numPr>
        <w:rPr>
          <w:rFonts w:hint="default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 xml:space="preserve">   每台设备仪器含有人脸识别身份人证模块，只有参与课程，并且当前分配了该仪器使用权限的学生才能刷脸使用。刷脸启用设备的同时，系统开始实验计时，学生完成实验后，点击实验完成，系统自动统计学生实验时长，老师可方便统计报表每个学生的实验时长。同时自动统计设备累计使用时间，可报表显示每个仪器的使用频率和使用时间，分析仪器的有效使用价值。通过软件平台远程监控仪器设备运行状态，可一键开关机，所有设备断电保护。</w:t>
      </w:r>
    </w:p>
    <w:p>
      <w:pPr>
        <w:numPr>
          <w:numId w:val="0"/>
        </w:numPr>
        <w:jc w:val="center"/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660015" cy="2035810"/>
            <wp:effectExtent l="0" t="0" r="698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2.6 实验成绩分析、评估、统计子系统</w:t>
      </w:r>
    </w:p>
    <w:p>
      <w:pPr>
        <w:numPr>
          <w:numId w:val="0"/>
        </w:numP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 xml:space="preserve">   结合人员管理子系统的每次实验评估表，自动统计学生每台仪器设备的使用时长，耗材使用情况，老师实时对每次实验课进行评价打分。学生登录以后可以随时查看自己的实验程成绩和评价。</w:t>
      </w:r>
    </w:p>
    <w:p>
      <w:pPr>
        <w:numPr>
          <w:numId w:val="0"/>
        </w:numP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Ansi="宋体" w:eastAsia="宋体"/>
          <w:kern w:val="0"/>
          <w:szCs w:val="21"/>
        </w:rPr>
        <w:drawing>
          <wp:inline distT="0" distB="0" distL="0" distR="0">
            <wp:extent cx="5759450" cy="3293745"/>
            <wp:effectExtent l="0" t="0" r="1270" b="13335"/>
            <wp:docPr id="1" name="图片 1" descr="C:\Users\Administrator\Desktop\CON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CONT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9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2.7 视频监控子系统</w:t>
      </w:r>
    </w:p>
    <w:p>
      <w:pPr>
        <w:numPr>
          <w:numId w:val="0"/>
        </w:numPr>
        <w:rPr>
          <w:rFonts w:hint="default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 xml:space="preserve">    视频监控系统为事后追查提供了有效手段，当有事件发生时，能真实呈现现场状态。</w:t>
      </w:r>
      <w:bookmarkStart w:id="0" w:name="_GoBack"/>
      <w:bookmarkEnd w:id="0"/>
    </w:p>
    <w:p>
      <w:pPr>
        <w:numPr>
          <w:numId w:val="0"/>
        </w:numPr>
        <w:rPr>
          <w:rFonts w:hint="default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>2.8 环境监控子系统</w:t>
      </w:r>
    </w:p>
    <w:p>
      <w:pPr>
        <w:numPr>
          <w:numId w:val="0"/>
        </w:numPr>
        <w:rPr>
          <w:rFonts w:hint="default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  <w:r>
        <w:rPr>
          <w:rFonts w:hint="eastAsia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  <w:t xml:space="preserve">   系统通过温度传感器，湿度传感器等实时监控实验室的工作环境，环境信息可实时联动显示在门口人脸门禁设备上。</w:t>
      </w:r>
    </w:p>
    <w:p>
      <w:pPr>
        <w:numPr>
          <w:numId w:val="0"/>
        </w:numPr>
        <w:ind w:firstLine="360"/>
        <w:rPr>
          <w:rFonts w:hint="default" w:cs="Times New Roman"/>
          <w:i w:val="0"/>
          <w:caps w:val="0"/>
          <w:color w:val="555555"/>
          <w:spacing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16CE"/>
    <w:multiLevelType w:val="singleLevel"/>
    <w:tmpl w:val="0C7616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14DFC"/>
    <w:rsid w:val="0E2959DD"/>
    <w:rsid w:val="192F20CC"/>
    <w:rsid w:val="1B4B09C4"/>
    <w:rsid w:val="1BFA1525"/>
    <w:rsid w:val="1CDE79A5"/>
    <w:rsid w:val="1E3D1AC8"/>
    <w:rsid w:val="1E672ED3"/>
    <w:rsid w:val="21917F38"/>
    <w:rsid w:val="29FC10BA"/>
    <w:rsid w:val="2FD0007F"/>
    <w:rsid w:val="32C64634"/>
    <w:rsid w:val="32ED7139"/>
    <w:rsid w:val="33A75360"/>
    <w:rsid w:val="34527379"/>
    <w:rsid w:val="3BFC3A36"/>
    <w:rsid w:val="3DCE495F"/>
    <w:rsid w:val="64334DC1"/>
    <w:rsid w:val="645B4900"/>
    <w:rsid w:val="66F0433F"/>
    <w:rsid w:val="72000010"/>
    <w:rsid w:val="731E006E"/>
    <w:rsid w:val="7736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none" lIns="91440" tIns="45720" rIns="91440" bIns="45720" numCol="1" spcCol="0" rtlCol="0" fromWordArt="0" anchor="t" anchorCtr="0" forceAA="0" compatLnSpc="1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raoyou</cp:lastModifiedBy>
  <dcterms:modified xsi:type="dcterms:W3CDTF">2019-04-02T16:56:12Z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