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3CAD9" w14:textId="00247060" w:rsidR="00DA26E2" w:rsidRDefault="00394E95">
      <w:pPr>
        <w:rPr>
          <w:lang w:val="en-US"/>
        </w:rPr>
      </w:pPr>
      <w:r>
        <w:rPr>
          <w:lang w:val="en-US"/>
        </w:rPr>
        <w:t>There are 8 black-box functions where the goal is to find the inputs that result in the highest possible output for each function</w:t>
      </w:r>
      <w:r w:rsidR="007E4FE1">
        <w:rPr>
          <w:lang w:val="en-US"/>
        </w:rPr>
        <w:t>.</w:t>
      </w:r>
    </w:p>
    <w:p w14:paraId="0263228B" w14:textId="40051380" w:rsidR="00394E95" w:rsidRDefault="00394E95">
      <w:r>
        <w:rPr>
          <w:lang w:val="en-US"/>
        </w:rPr>
        <w:t>Function 1</w:t>
      </w:r>
      <w:r w:rsidR="007E4FE1">
        <w:rPr>
          <w:lang w:val="en-US"/>
        </w:rPr>
        <w:t xml:space="preserve"> (2D)</w:t>
      </w:r>
      <w:r>
        <w:rPr>
          <w:lang w:val="en-US"/>
        </w:rPr>
        <w:t xml:space="preserve">: </w:t>
      </w:r>
      <w:r w:rsidRPr="00394E95">
        <w:t>Detect likely contamination sources in a two-dimensional area, such as a radiation field, where only proximity yields a non-zero reading. The system uses Bayesian optimisation to tune detection parameters and reliably identify both strong and weak sources.</w:t>
      </w:r>
    </w:p>
    <w:p w14:paraId="3F78B5FC" w14:textId="418D4C0B" w:rsidR="00394E95" w:rsidRPr="00394E95" w:rsidRDefault="00394E95" w:rsidP="00394E95">
      <w:r>
        <w:t>Function 2</w:t>
      </w:r>
      <w:r w:rsidR="007E4FE1">
        <w:rPr>
          <w:lang w:val="en-US"/>
        </w:rPr>
        <w:t xml:space="preserve"> (2D)</w:t>
      </w:r>
      <w:r>
        <w:t>: I</w:t>
      </w:r>
      <w:r w:rsidRPr="00394E95">
        <w:t>magine a black box, or a mystery ML model, that takes two numbers as input and returns a log-likelihood score. Your goal is to maximise that score, but each output is noisy, and depending on where you start, you might get stuck in a local optimum.</w:t>
      </w:r>
      <w:r>
        <w:t xml:space="preserve"> </w:t>
      </w:r>
      <w:r w:rsidRPr="00394E95">
        <w:t>To tackle this, you use Bayesian optimisation, which selects the next inputs based on what it has learned so far. It balances exploration with exploitation, making it well suited to noisy outputs and complex functions with many local peaks.</w:t>
      </w:r>
    </w:p>
    <w:p w14:paraId="610D4A7F" w14:textId="3A815480" w:rsidR="00394E95" w:rsidRDefault="00394E95">
      <w:r>
        <w:t>Function 3</w:t>
      </w:r>
      <w:r w:rsidR="007E4FE1">
        <w:rPr>
          <w:lang w:val="en-US"/>
        </w:rPr>
        <w:t xml:space="preserve"> (3D)</w:t>
      </w:r>
      <w:r>
        <w:t xml:space="preserve">: </w:t>
      </w:r>
      <w:r w:rsidRPr="00394E95">
        <w:t>You’re working on a drug discovery project, testing combinations of three compounds to create a new medicine.</w:t>
      </w:r>
      <w:r>
        <w:t xml:space="preserve"> Each experiment is stored as a 3D array where each row lists the amounts of the three compounds used. </w:t>
      </w:r>
      <w:r w:rsidRPr="00394E95">
        <w:t>After each experiment, you record the number of adverse reactions, stored as a 1D array.</w:t>
      </w:r>
      <w:r>
        <w:t xml:space="preserve"> </w:t>
      </w:r>
      <w:r w:rsidRPr="00394E95">
        <w:t>Your goal is to minimise side effects; in this competition, it is framed as maximisation by optimising a transformed output (e.g. the negative of side effects). </w:t>
      </w:r>
    </w:p>
    <w:p w14:paraId="343E93E2" w14:textId="57C9142C" w:rsidR="00394E95" w:rsidRDefault="00394E95">
      <w:r>
        <w:t>Function 4</w:t>
      </w:r>
      <w:r w:rsidR="007E4FE1">
        <w:rPr>
          <w:lang w:val="en-US"/>
        </w:rPr>
        <w:t xml:space="preserve"> (4D)</w:t>
      </w:r>
      <w:r>
        <w:t xml:space="preserve">: </w:t>
      </w:r>
      <w:r w:rsidRPr="00394E95">
        <w:t>Address the challenge of optimally placing products across warehouses for a business with high online sales, where accurate calculations are costly and only feasible biweekly. To speed up decision-making, an ML model approximates these results within hours. The model has four hyperparameters to tune, and its output reflects the difference from the expensive baseline. Because the system is dynamic and full of local optima, it requires careful tuning and robust validation to find reliable, near-optimal solutions.</w:t>
      </w:r>
    </w:p>
    <w:p w14:paraId="56F72097" w14:textId="4AE3DD80" w:rsidR="00394E95" w:rsidRPr="00394E95" w:rsidRDefault="00394E95" w:rsidP="00394E95">
      <w:r>
        <w:t>Function 5</w:t>
      </w:r>
      <w:r w:rsidR="007E4FE1">
        <w:rPr>
          <w:lang w:val="en-US"/>
        </w:rPr>
        <w:t xml:space="preserve"> (4D)</w:t>
      </w:r>
      <w:r>
        <w:t xml:space="preserve">: </w:t>
      </w:r>
      <w:r w:rsidRPr="00394E95">
        <w:t>You’re tasked with optimising a four-variable black-box function that represents the yield of a chemical process in a factory. The function is typically unimodal, with a single peak where yield is maximised. Your goal is to find the optimal combination of chemical inputs that delivers the highest possible yield, using systematic exploration and optimisation methods.</w:t>
      </w:r>
    </w:p>
    <w:p w14:paraId="0CDA36EC" w14:textId="0D98A2E6" w:rsidR="00394E95" w:rsidRPr="00394E95" w:rsidRDefault="00394E95" w:rsidP="00394E95">
      <w:r>
        <w:rPr>
          <w:lang w:val="en-US"/>
        </w:rPr>
        <w:t>Function 6</w:t>
      </w:r>
      <w:r w:rsidR="007E4FE1">
        <w:rPr>
          <w:lang w:val="en-US"/>
        </w:rPr>
        <w:t xml:space="preserve"> (5D)</w:t>
      </w:r>
      <w:r>
        <w:rPr>
          <w:lang w:val="en-US"/>
        </w:rPr>
        <w:t xml:space="preserve">: </w:t>
      </w:r>
      <w:r w:rsidRPr="00394E95">
        <w:t xml:space="preserve">You’re optimising a cake recipe using a black-box function with five ingredient inputs, for example flour, sugar, eggs, butter and milk. Each recipe is evaluated with a combined score based on flavour, consistency, calories, waste and cost, where each factor </w:t>
      </w:r>
      <w:r w:rsidRPr="00394E95">
        <w:lastRenderedPageBreak/>
        <w:t>contributes negative points as judged by an expert taster. This means the total score is negative by design. To frame this as a maximisation problem, your goal is to bring that score as close to zero as possible or, equivalently, to maximise the negative of the total sum.</w:t>
      </w:r>
    </w:p>
    <w:p w14:paraId="76B52DC4" w14:textId="365FCFB5" w:rsidR="00394E95" w:rsidRPr="00394E95" w:rsidRDefault="00394E95" w:rsidP="00394E95">
      <w:r>
        <w:rPr>
          <w:lang w:val="en-US"/>
        </w:rPr>
        <w:t>Function 7</w:t>
      </w:r>
      <w:r w:rsidR="007E4FE1">
        <w:rPr>
          <w:lang w:val="en-US"/>
        </w:rPr>
        <w:t xml:space="preserve"> (6D)</w:t>
      </w:r>
      <w:r>
        <w:rPr>
          <w:lang w:val="en-US"/>
        </w:rPr>
        <w:t xml:space="preserve">: </w:t>
      </w:r>
      <w:r w:rsidRPr="00394E95">
        <w:t>You’re tasked with optimising an ML model by tuning six hyperparameters, for example learning rate, regularisation strength or number of hidden layers. The function you’re maximising is the model’s performance score (such as accuracy or F1), but since the relationship between inputs and output isn’t known, it’s treated as a black-box function. Because this is a commonly used model, you might benefit from researching best practices or literature to guide your initial search space. Your goal is to find the combination of hyperparameters that yields the highest possible performance.</w:t>
      </w:r>
    </w:p>
    <w:p w14:paraId="3B13C5DB" w14:textId="39B15C06" w:rsidR="00394E95" w:rsidRDefault="00394E95" w:rsidP="004146AF">
      <w:pPr>
        <w:rPr>
          <w:lang w:val="en-US"/>
        </w:rPr>
      </w:pPr>
      <w:r>
        <w:rPr>
          <w:lang w:val="en-US"/>
        </w:rPr>
        <w:t>Function 8</w:t>
      </w:r>
      <w:r w:rsidR="007E4FE1">
        <w:rPr>
          <w:lang w:val="en-US"/>
        </w:rPr>
        <w:t xml:space="preserve"> (8D)</w:t>
      </w:r>
      <w:r>
        <w:rPr>
          <w:lang w:val="en-US"/>
        </w:rPr>
        <w:t xml:space="preserve">: </w:t>
      </w:r>
      <w:r w:rsidRPr="00394E95">
        <w:t>You’re optimising an eight-dimensional black-box function, where each of the eight input parameters affects the output, but the internal mechanics are unknown. Your objective is to find the parameter combination that maximises the function’s output, such as performance, efficiency or validation accuracy. Because the function is high-dimensional and likely complex, global optimisation is hard, so identifying strong local maxima is often a practical strategy.</w:t>
      </w:r>
      <w:r>
        <w:t xml:space="preserve"> </w:t>
      </w:r>
      <w:r w:rsidRPr="00394E95">
        <w:t>For example, imagine you’re tuning an ML model with eight hyperparameters: learning rate, batch size, number of layers, dropout rate, regularisation strength, activation function (numerically encoded), optimiser type (encoded) and initial weight range. Each input set returns a single validation accuracy score between 0 and 1. Your goal is to maximise this score.</w:t>
      </w:r>
    </w:p>
    <w:p w14:paraId="625DDAAA" w14:textId="77777777" w:rsidR="007E4FE1" w:rsidRDefault="007E4FE1">
      <w:pPr>
        <w:rPr>
          <w:lang w:val="en-US"/>
        </w:rPr>
      </w:pPr>
    </w:p>
    <w:p w14:paraId="55ECBA44" w14:textId="77777777" w:rsidR="007E4FE1" w:rsidRDefault="007E4FE1">
      <w:pPr>
        <w:rPr>
          <w:lang w:val="en-US"/>
        </w:rPr>
      </w:pPr>
    </w:p>
    <w:p w14:paraId="6459A20F" w14:textId="77777777" w:rsidR="007E4FE1" w:rsidRDefault="007E4FE1">
      <w:pPr>
        <w:rPr>
          <w:lang w:val="en-US"/>
        </w:rPr>
      </w:pPr>
    </w:p>
    <w:p w14:paraId="02722D7D" w14:textId="77777777" w:rsidR="007E4FE1" w:rsidRDefault="007E4FE1">
      <w:pPr>
        <w:rPr>
          <w:lang w:val="en-US"/>
        </w:rPr>
      </w:pPr>
    </w:p>
    <w:p w14:paraId="6B58CF4A" w14:textId="77777777" w:rsidR="007E4FE1" w:rsidRDefault="007E4FE1">
      <w:pPr>
        <w:rPr>
          <w:lang w:val="en-US"/>
        </w:rPr>
      </w:pPr>
    </w:p>
    <w:p w14:paraId="4F6F0F42" w14:textId="77777777" w:rsidR="007E4FE1" w:rsidRDefault="007E4FE1">
      <w:pPr>
        <w:rPr>
          <w:lang w:val="en-US"/>
        </w:rPr>
      </w:pPr>
    </w:p>
    <w:p w14:paraId="601BAF96" w14:textId="77777777" w:rsidR="007E4FE1" w:rsidRDefault="007E4FE1">
      <w:pPr>
        <w:rPr>
          <w:lang w:val="en-US"/>
        </w:rPr>
      </w:pPr>
    </w:p>
    <w:p w14:paraId="38ADE113" w14:textId="77777777" w:rsidR="007E4FE1" w:rsidRDefault="007E4FE1">
      <w:pPr>
        <w:rPr>
          <w:lang w:val="en-US"/>
        </w:rPr>
      </w:pPr>
    </w:p>
    <w:p w14:paraId="25F17988" w14:textId="77777777" w:rsidR="007E4FE1" w:rsidRPr="007E4FE1" w:rsidRDefault="007E4FE1" w:rsidP="007E4FE1">
      <w:pPr>
        <w:rPr>
          <w:b/>
          <w:bCs/>
        </w:rPr>
      </w:pPr>
      <w:r w:rsidRPr="007E4FE1">
        <w:rPr>
          <w:b/>
          <w:bCs/>
        </w:rPr>
        <w:t>Function 1 (2D): Contamination source detection</w:t>
      </w:r>
    </w:p>
    <w:p w14:paraId="3BD01C2A" w14:textId="77777777" w:rsidR="007E4FE1" w:rsidRPr="007E4FE1" w:rsidRDefault="007E4FE1" w:rsidP="007E4FE1">
      <w:pPr>
        <w:numPr>
          <w:ilvl w:val="0"/>
          <w:numId w:val="1"/>
        </w:numPr>
      </w:pPr>
      <w:r w:rsidRPr="007E4FE1">
        <w:lastRenderedPageBreak/>
        <w:t xml:space="preserve">Model the detector response using a </w:t>
      </w:r>
      <w:r w:rsidRPr="007E4FE1">
        <w:rPr>
          <w:b/>
          <w:bCs/>
        </w:rPr>
        <w:t>Gaussian Process (GP)</w:t>
      </w:r>
      <w:r w:rsidRPr="007E4FE1">
        <w:t xml:space="preserve"> surrogate.</w:t>
      </w:r>
    </w:p>
    <w:p w14:paraId="39D55538" w14:textId="77777777" w:rsidR="007E4FE1" w:rsidRPr="007E4FE1" w:rsidRDefault="007E4FE1" w:rsidP="007E4FE1">
      <w:pPr>
        <w:numPr>
          <w:ilvl w:val="0"/>
          <w:numId w:val="1"/>
        </w:numPr>
      </w:pPr>
      <w:r w:rsidRPr="007E4FE1">
        <w:t>Initialise with a small set of measurements covering the search area (e.g., Sobol or Latin Hypercube sampling).</w:t>
      </w:r>
    </w:p>
    <w:p w14:paraId="483316A4" w14:textId="77777777" w:rsidR="007E4FE1" w:rsidRPr="007E4FE1" w:rsidRDefault="007E4FE1" w:rsidP="007E4FE1">
      <w:pPr>
        <w:numPr>
          <w:ilvl w:val="0"/>
          <w:numId w:val="1"/>
        </w:numPr>
      </w:pPr>
      <w:r w:rsidRPr="007E4FE1">
        <w:t xml:space="preserve">Use </w:t>
      </w:r>
      <w:r w:rsidRPr="007E4FE1">
        <w:rPr>
          <w:b/>
          <w:bCs/>
        </w:rPr>
        <w:t>Expected Improvement (EI)</w:t>
      </w:r>
      <w:r w:rsidRPr="007E4FE1">
        <w:t xml:space="preserve"> or </w:t>
      </w:r>
      <w:r w:rsidRPr="007E4FE1">
        <w:rPr>
          <w:b/>
          <w:bCs/>
        </w:rPr>
        <w:t>Upper Confidence Bound (UCB)</w:t>
      </w:r>
      <w:r w:rsidRPr="007E4FE1">
        <w:t xml:space="preserve"> to balance exploration of uncertain regions and exploitation near detected sources.</w:t>
      </w:r>
    </w:p>
    <w:p w14:paraId="6AF86E7D" w14:textId="77777777" w:rsidR="007E4FE1" w:rsidRPr="007E4FE1" w:rsidRDefault="007E4FE1" w:rsidP="007E4FE1">
      <w:pPr>
        <w:numPr>
          <w:ilvl w:val="0"/>
          <w:numId w:val="1"/>
        </w:numPr>
      </w:pPr>
      <w:r w:rsidRPr="007E4FE1">
        <w:t>Update the GP after each measurement until contamination sources are localised.</w:t>
      </w:r>
    </w:p>
    <w:p w14:paraId="57B3943D" w14:textId="77777777" w:rsidR="007E4FE1" w:rsidRPr="007E4FE1" w:rsidRDefault="00000000" w:rsidP="007E4FE1">
      <w:r>
        <w:pict w14:anchorId="7AC963BE">
          <v:rect id="_x0000_i1025" style="width:0;height:1.5pt" o:hralign="center" o:hrstd="t" o:hr="t" fillcolor="#a0a0a0" stroked="f"/>
        </w:pict>
      </w:r>
    </w:p>
    <w:p w14:paraId="1F4AD87B" w14:textId="77777777" w:rsidR="007E4FE1" w:rsidRPr="007E4FE1" w:rsidRDefault="007E4FE1" w:rsidP="007E4FE1">
      <w:pPr>
        <w:rPr>
          <w:b/>
          <w:bCs/>
        </w:rPr>
      </w:pPr>
      <w:r w:rsidRPr="007E4FE1">
        <w:rPr>
          <w:b/>
          <w:bCs/>
        </w:rPr>
        <w:t>Function 2 (2D): Noisy log-likelihood optimisation</w:t>
      </w:r>
    </w:p>
    <w:p w14:paraId="155FA4E1" w14:textId="77777777" w:rsidR="007E4FE1" w:rsidRPr="007E4FE1" w:rsidRDefault="007E4FE1" w:rsidP="007E4FE1">
      <w:pPr>
        <w:numPr>
          <w:ilvl w:val="0"/>
          <w:numId w:val="2"/>
        </w:numPr>
      </w:pPr>
      <w:r w:rsidRPr="007E4FE1">
        <w:t xml:space="preserve">Use a </w:t>
      </w:r>
      <w:r w:rsidRPr="007E4FE1">
        <w:rPr>
          <w:b/>
          <w:bCs/>
        </w:rPr>
        <w:t>GP with a noise term</w:t>
      </w:r>
      <w:r w:rsidRPr="007E4FE1">
        <w:t xml:space="preserve"> (alpha in GaussianProcessRegressor) to account for noisy observations.</w:t>
      </w:r>
    </w:p>
    <w:p w14:paraId="1144F613" w14:textId="77777777" w:rsidR="007E4FE1" w:rsidRPr="007E4FE1" w:rsidRDefault="007E4FE1" w:rsidP="007E4FE1">
      <w:pPr>
        <w:numPr>
          <w:ilvl w:val="0"/>
          <w:numId w:val="2"/>
        </w:numPr>
      </w:pPr>
      <w:r w:rsidRPr="007E4FE1">
        <w:t>Start with space-filling initial samples.</w:t>
      </w:r>
    </w:p>
    <w:p w14:paraId="1DA1026F" w14:textId="77777777" w:rsidR="007E4FE1" w:rsidRPr="007E4FE1" w:rsidRDefault="007E4FE1" w:rsidP="007E4FE1">
      <w:pPr>
        <w:numPr>
          <w:ilvl w:val="0"/>
          <w:numId w:val="2"/>
        </w:numPr>
      </w:pPr>
      <w:r w:rsidRPr="007E4FE1">
        <w:t xml:space="preserve">Use </w:t>
      </w:r>
      <w:r w:rsidRPr="007E4FE1">
        <w:rPr>
          <w:b/>
          <w:bCs/>
        </w:rPr>
        <w:t>Expected Improvement (EI)</w:t>
      </w:r>
      <w:r w:rsidRPr="007E4FE1">
        <w:t xml:space="preserve"> or </w:t>
      </w:r>
      <w:r w:rsidRPr="007E4FE1">
        <w:rPr>
          <w:b/>
          <w:bCs/>
        </w:rPr>
        <w:t>Noisy EI</w:t>
      </w:r>
      <w:r w:rsidRPr="007E4FE1">
        <w:t xml:space="preserve"> to handle measurement uncertainty.</w:t>
      </w:r>
    </w:p>
    <w:p w14:paraId="44E71366" w14:textId="77777777" w:rsidR="007E4FE1" w:rsidRPr="007E4FE1" w:rsidRDefault="007E4FE1" w:rsidP="007E4FE1">
      <w:pPr>
        <w:numPr>
          <w:ilvl w:val="0"/>
          <w:numId w:val="2"/>
        </w:numPr>
      </w:pPr>
      <w:r w:rsidRPr="007E4FE1">
        <w:t>Repeat evaluations near promising regions if noise is significant to improve confidence before updating the GP.</w:t>
      </w:r>
    </w:p>
    <w:p w14:paraId="6FDFF6EF" w14:textId="77777777" w:rsidR="007E4FE1" w:rsidRPr="007E4FE1" w:rsidRDefault="00000000" w:rsidP="007E4FE1">
      <w:r>
        <w:pict w14:anchorId="1B047C38">
          <v:rect id="_x0000_i1026" style="width:0;height:1.5pt" o:hralign="center" o:hrstd="t" o:hr="t" fillcolor="#a0a0a0" stroked="f"/>
        </w:pict>
      </w:r>
    </w:p>
    <w:p w14:paraId="7E112894" w14:textId="77777777" w:rsidR="007E4FE1" w:rsidRPr="007E4FE1" w:rsidRDefault="007E4FE1" w:rsidP="007E4FE1">
      <w:pPr>
        <w:rPr>
          <w:b/>
          <w:bCs/>
        </w:rPr>
      </w:pPr>
      <w:r w:rsidRPr="007E4FE1">
        <w:rPr>
          <w:b/>
          <w:bCs/>
        </w:rPr>
        <w:t>Function 3 (3D): Drug compound optimisation</w:t>
      </w:r>
    </w:p>
    <w:p w14:paraId="734EBC69" w14:textId="77777777" w:rsidR="007E4FE1" w:rsidRPr="007E4FE1" w:rsidRDefault="007E4FE1" w:rsidP="007E4FE1">
      <w:pPr>
        <w:numPr>
          <w:ilvl w:val="0"/>
          <w:numId w:val="3"/>
        </w:numPr>
      </w:pPr>
      <w:r w:rsidRPr="007E4FE1">
        <w:t>Model the transformed objective (negative adverse reactions) using a GP.</w:t>
      </w:r>
    </w:p>
    <w:p w14:paraId="2E9EF1B8" w14:textId="77777777" w:rsidR="007E4FE1" w:rsidRPr="007E4FE1" w:rsidRDefault="007E4FE1" w:rsidP="007E4FE1">
      <w:pPr>
        <w:numPr>
          <w:ilvl w:val="0"/>
          <w:numId w:val="3"/>
        </w:numPr>
      </w:pPr>
      <w:r w:rsidRPr="007E4FE1">
        <w:t xml:space="preserve">Generate initial experiments with </w:t>
      </w:r>
      <w:r w:rsidRPr="007E4FE1">
        <w:rPr>
          <w:b/>
          <w:bCs/>
        </w:rPr>
        <w:t>Latin Hypercube</w:t>
      </w:r>
      <w:r w:rsidRPr="007E4FE1">
        <w:t xml:space="preserve"> or </w:t>
      </w:r>
      <w:r w:rsidRPr="007E4FE1">
        <w:rPr>
          <w:b/>
          <w:bCs/>
        </w:rPr>
        <w:t>Sobol sampling</w:t>
      </w:r>
      <w:r w:rsidRPr="007E4FE1">
        <w:t>.</w:t>
      </w:r>
    </w:p>
    <w:p w14:paraId="22ABF723" w14:textId="77777777" w:rsidR="007E4FE1" w:rsidRPr="007E4FE1" w:rsidRDefault="007E4FE1" w:rsidP="007E4FE1">
      <w:pPr>
        <w:numPr>
          <w:ilvl w:val="0"/>
          <w:numId w:val="3"/>
        </w:numPr>
      </w:pPr>
      <w:r w:rsidRPr="007E4FE1">
        <w:t xml:space="preserve">Use </w:t>
      </w:r>
      <w:r w:rsidRPr="007E4FE1">
        <w:rPr>
          <w:b/>
          <w:bCs/>
        </w:rPr>
        <w:t>EI</w:t>
      </w:r>
      <w:r w:rsidRPr="007E4FE1">
        <w:t xml:space="preserve"> to identify compound combinations with the highest expected improvement.</w:t>
      </w:r>
    </w:p>
    <w:p w14:paraId="3A34C4A5" w14:textId="77777777" w:rsidR="007E4FE1" w:rsidRPr="007E4FE1" w:rsidRDefault="007E4FE1" w:rsidP="007E4FE1">
      <w:pPr>
        <w:numPr>
          <w:ilvl w:val="0"/>
          <w:numId w:val="3"/>
        </w:numPr>
      </w:pPr>
      <w:r w:rsidRPr="007E4FE1">
        <w:t>Constrain candidate inputs to chemically feasible dosage ranges and update the GP after each experiment.</w:t>
      </w:r>
    </w:p>
    <w:p w14:paraId="1568B9FF" w14:textId="77777777" w:rsidR="007E4FE1" w:rsidRPr="007E4FE1" w:rsidRDefault="00000000" w:rsidP="007E4FE1">
      <w:r>
        <w:pict w14:anchorId="161E1E21">
          <v:rect id="_x0000_i1027" style="width:0;height:1.5pt" o:hralign="center" o:hrstd="t" o:hr="t" fillcolor="#a0a0a0" stroked="f"/>
        </w:pict>
      </w:r>
    </w:p>
    <w:p w14:paraId="6DB42D1F" w14:textId="77777777" w:rsidR="007E4FE1" w:rsidRPr="007E4FE1" w:rsidRDefault="007E4FE1" w:rsidP="007E4FE1">
      <w:pPr>
        <w:rPr>
          <w:b/>
          <w:bCs/>
        </w:rPr>
      </w:pPr>
      <w:r w:rsidRPr="007E4FE1">
        <w:rPr>
          <w:b/>
          <w:bCs/>
        </w:rPr>
        <w:t>Function 4 (4D): Warehouse placement model tuning</w:t>
      </w:r>
    </w:p>
    <w:p w14:paraId="3433F506" w14:textId="77777777" w:rsidR="007E4FE1" w:rsidRPr="007E4FE1" w:rsidRDefault="007E4FE1" w:rsidP="007E4FE1">
      <w:pPr>
        <w:numPr>
          <w:ilvl w:val="0"/>
          <w:numId w:val="4"/>
        </w:numPr>
      </w:pPr>
      <w:r w:rsidRPr="007E4FE1">
        <w:t>Define realistic bounds for the four ML hyperparameters.</w:t>
      </w:r>
    </w:p>
    <w:p w14:paraId="484BBD46" w14:textId="77777777" w:rsidR="007E4FE1" w:rsidRPr="007E4FE1" w:rsidRDefault="007E4FE1" w:rsidP="007E4FE1">
      <w:pPr>
        <w:numPr>
          <w:ilvl w:val="0"/>
          <w:numId w:val="4"/>
        </w:numPr>
      </w:pPr>
      <w:r w:rsidRPr="007E4FE1">
        <w:t>Train a GP surrogate using the expensive model evaluations.</w:t>
      </w:r>
    </w:p>
    <w:p w14:paraId="1CA8F4F5" w14:textId="77777777" w:rsidR="007E4FE1" w:rsidRPr="007E4FE1" w:rsidRDefault="007E4FE1" w:rsidP="007E4FE1">
      <w:pPr>
        <w:numPr>
          <w:ilvl w:val="0"/>
          <w:numId w:val="4"/>
        </w:numPr>
      </w:pPr>
      <w:r w:rsidRPr="007E4FE1">
        <w:lastRenderedPageBreak/>
        <w:t xml:space="preserve">Use </w:t>
      </w:r>
      <w:r w:rsidRPr="007E4FE1">
        <w:rPr>
          <w:b/>
          <w:bCs/>
        </w:rPr>
        <w:t>UCB</w:t>
      </w:r>
      <w:r w:rsidRPr="007E4FE1">
        <w:t xml:space="preserve"> during early iterations to explore multiple local optima, then switch to </w:t>
      </w:r>
      <w:r w:rsidRPr="007E4FE1">
        <w:rPr>
          <w:b/>
          <w:bCs/>
        </w:rPr>
        <w:t>EI</w:t>
      </w:r>
      <w:r w:rsidRPr="007E4FE1">
        <w:t xml:space="preserve"> for refinement.</w:t>
      </w:r>
    </w:p>
    <w:p w14:paraId="18CA1C45" w14:textId="77777777" w:rsidR="007E4FE1" w:rsidRPr="007E4FE1" w:rsidRDefault="007E4FE1" w:rsidP="007E4FE1">
      <w:pPr>
        <w:numPr>
          <w:ilvl w:val="0"/>
          <w:numId w:val="4"/>
        </w:numPr>
      </w:pPr>
      <w:r w:rsidRPr="007E4FE1">
        <w:t>Validate the best hyperparameter configuration against the expensive baseline.</w:t>
      </w:r>
    </w:p>
    <w:p w14:paraId="1CAB3E90" w14:textId="77777777" w:rsidR="007E4FE1" w:rsidRPr="007E4FE1" w:rsidRDefault="00000000" w:rsidP="007E4FE1">
      <w:r>
        <w:pict w14:anchorId="1C768ACB">
          <v:rect id="_x0000_i1028" style="width:0;height:1.5pt" o:hralign="center" o:hrstd="t" o:hr="t" fillcolor="#a0a0a0" stroked="f"/>
        </w:pict>
      </w:r>
    </w:p>
    <w:p w14:paraId="708BD654" w14:textId="77777777" w:rsidR="007E4FE1" w:rsidRPr="007E4FE1" w:rsidRDefault="007E4FE1" w:rsidP="007E4FE1">
      <w:pPr>
        <w:rPr>
          <w:b/>
          <w:bCs/>
        </w:rPr>
      </w:pPr>
      <w:r w:rsidRPr="007E4FE1">
        <w:rPr>
          <w:b/>
          <w:bCs/>
        </w:rPr>
        <w:t>Function 5 (4D): Chemical process optimisation</w:t>
      </w:r>
    </w:p>
    <w:p w14:paraId="3FAA4150" w14:textId="77777777" w:rsidR="007E4FE1" w:rsidRPr="007E4FE1" w:rsidRDefault="007E4FE1" w:rsidP="007E4FE1">
      <w:pPr>
        <w:numPr>
          <w:ilvl w:val="0"/>
          <w:numId w:val="5"/>
        </w:numPr>
      </w:pPr>
      <w:r w:rsidRPr="007E4FE1">
        <w:t>Exploit the approximately unimodal nature of the objective with a GP surrogate.</w:t>
      </w:r>
    </w:p>
    <w:p w14:paraId="01986A04" w14:textId="77777777" w:rsidR="007E4FE1" w:rsidRPr="007E4FE1" w:rsidRDefault="007E4FE1" w:rsidP="007E4FE1">
      <w:pPr>
        <w:numPr>
          <w:ilvl w:val="0"/>
          <w:numId w:val="5"/>
        </w:numPr>
      </w:pPr>
      <w:r w:rsidRPr="007E4FE1">
        <w:t>Initialise with a modest number of space-filling samples.</w:t>
      </w:r>
    </w:p>
    <w:p w14:paraId="4F27C7A9" w14:textId="77777777" w:rsidR="007E4FE1" w:rsidRPr="007E4FE1" w:rsidRDefault="007E4FE1" w:rsidP="007E4FE1">
      <w:pPr>
        <w:numPr>
          <w:ilvl w:val="0"/>
          <w:numId w:val="5"/>
        </w:numPr>
      </w:pPr>
      <w:r w:rsidRPr="007E4FE1">
        <w:t xml:space="preserve">Use </w:t>
      </w:r>
      <w:r w:rsidRPr="007E4FE1">
        <w:rPr>
          <w:b/>
          <w:bCs/>
        </w:rPr>
        <w:t>EI</w:t>
      </w:r>
      <w:r w:rsidRPr="007E4FE1">
        <w:t xml:space="preserve"> to converge efficiently towards the single optimum.</w:t>
      </w:r>
    </w:p>
    <w:p w14:paraId="44237EAE" w14:textId="77777777" w:rsidR="007E4FE1" w:rsidRPr="007E4FE1" w:rsidRDefault="007E4FE1" w:rsidP="007E4FE1">
      <w:pPr>
        <w:numPr>
          <w:ilvl w:val="0"/>
          <w:numId w:val="5"/>
        </w:numPr>
      </w:pPr>
      <w:r w:rsidRPr="007E4FE1">
        <w:t>Stop once improvements become negligible or the evaluation budget is exhausted.</w:t>
      </w:r>
    </w:p>
    <w:p w14:paraId="20BFA7D0" w14:textId="77777777" w:rsidR="007E4FE1" w:rsidRPr="007E4FE1" w:rsidRDefault="00000000" w:rsidP="007E4FE1">
      <w:r>
        <w:pict w14:anchorId="0AB74712">
          <v:rect id="_x0000_i1029" style="width:0;height:1.5pt" o:hralign="center" o:hrstd="t" o:hr="t" fillcolor="#a0a0a0" stroked="f"/>
        </w:pict>
      </w:r>
    </w:p>
    <w:p w14:paraId="73959ECA" w14:textId="77777777" w:rsidR="007E4FE1" w:rsidRPr="007E4FE1" w:rsidRDefault="007E4FE1" w:rsidP="007E4FE1">
      <w:pPr>
        <w:rPr>
          <w:b/>
          <w:bCs/>
        </w:rPr>
      </w:pPr>
      <w:r w:rsidRPr="007E4FE1">
        <w:rPr>
          <w:b/>
          <w:bCs/>
        </w:rPr>
        <w:t>Function 6 (5D): Cake recipe optimisation</w:t>
      </w:r>
    </w:p>
    <w:p w14:paraId="4DF9AF7B" w14:textId="77777777" w:rsidR="007E4FE1" w:rsidRPr="007E4FE1" w:rsidRDefault="007E4FE1" w:rsidP="007E4FE1">
      <w:pPr>
        <w:numPr>
          <w:ilvl w:val="0"/>
          <w:numId w:val="6"/>
        </w:numPr>
      </w:pPr>
      <w:r w:rsidRPr="007E4FE1">
        <w:t>Optimise the transformed objective (negative total penalty) using a GP.</w:t>
      </w:r>
    </w:p>
    <w:p w14:paraId="7ECDE483" w14:textId="77777777" w:rsidR="007E4FE1" w:rsidRPr="007E4FE1" w:rsidRDefault="007E4FE1" w:rsidP="007E4FE1">
      <w:pPr>
        <w:numPr>
          <w:ilvl w:val="0"/>
          <w:numId w:val="6"/>
        </w:numPr>
      </w:pPr>
      <w:r w:rsidRPr="007E4FE1">
        <w:t>Scale ingredient variables to comparable ranges before fitting the GP.</w:t>
      </w:r>
    </w:p>
    <w:p w14:paraId="3BC465D5" w14:textId="77777777" w:rsidR="007E4FE1" w:rsidRPr="007E4FE1" w:rsidRDefault="007E4FE1" w:rsidP="007E4FE1">
      <w:pPr>
        <w:numPr>
          <w:ilvl w:val="0"/>
          <w:numId w:val="6"/>
        </w:numPr>
      </w:pPr>
      <w:r w:rsidRPr="007E4FE1">
        <w:t xml:space="preserve">Use </w:t>
      </w:r>
      <w:r w:rsidRPr="007E4FE1">
        <w:rPr>
          <w:b/>
          <w:bCs/>
        </w:rPr>
        <w:t>EI</w:t>
      </w:r>
      <w:r w:rsidRPr="007E4FE1">
        <w:t xml:space="preserve"> or </w:t>
      </w:r>
      <w:r w:rsidRPr="007E4FE1">
        <w:rPr>
          <w:b/>
          <w:bCs/>
        </w:rPr>
        <w:t>PI</w:t>
      </w:r>
      <w:r w:rsidRPr="007E4FE1">
        <w:t xml:space="preserve"> to identify recipes with improved overall scores.</w:t>
      </w:r>
    </w:p>
    <w:p w14:paraId="78837A1C" w14:textId="77777777" w:rsidR="007E4FE1" w:rsidRPr="007E4FE1" w:rsidRDefault="007E4FE1" w:rsidP="007E4FE1">
      <w:pPr>
        <w:numPr>
          <w:ilvl w:val="0"/>
          <w:numId w:val="6"/>
        </w:numPr>
      </w:pPr>
      <w:r w:rsidRPr="007E4FE1">
        <w:t>Evaluate and iteratively refine recipes until the score approaches zero.</w:t>
      </w:r>
    </w:p>
    <w:p w14:paraId="66F08D4A" w14:textId="77777777" w:rsidR="007E4FE1" w:rsidRPr="007E4FE1" w:rsidRDefault="00000000" w:rsidP="007E4FE1">
      <w:r>
        <w:pict w14:anchorId="342E2F4B">
          <v:rect id="_x0000_i1030" style="width:0;height:1.5pt" o:hralign="center" o:hrstd="t" o:hr="t" fillcolor="#a0a0a0" stroked="f"/>
        </w:pict>
      </w:r>
    </w:p>
    <w:p w14:paraId="3569394F" w14:textId="77777777" w:rsidR="007E4FE1" w:rsidRPr="007E4FE1" w:rsidRDefault="007E4FE1" w:rsidP="007E4FE1">
      <w:pPr>
        <w:rPr>
          <w:b/>
          <w:bCs/>
        </w:rPr>
      </w:pPr>
      <w:r w:rsidRPr="007E4FE1">
        <w:rPr>
          <w:b/>
          <w:bCs/>
        </w:rPr>
        <w:t>Function 7 (6D): ML hyperparameter tuning</w:t>
      </w:r>
    </w:p>
    <w:p w14:paraId="20C854FB" w14:textId="77777777" w:rsidR="007E4FE1" w:rsidRPr="007E4FE1" w:rsidRDefault="007E4FE1" w:rsidP="007E4FE1">
      <w:pPr>
        <w:numPr>
          <w:ilvl w:val="0"/>
          <w:numId w:val="7"/>
        </w:numPr>
      </w:pPr>
      <w:r w:rsidRPr="007E4FE1">
        <w:t>Define the search space using prior knowledge or literature.</w:t>
      </w:r>
    </w:p>
    <w:p w14:paraId="4070ED63" w14:textId="77777777" w:rsidR="007E4FE1" w:rsidRPr="007E4FE1" w:rsidRDefault="007E4FE1" w:rsidP="007E4FE1">
      <w:pPr>
        <w:numPr>
          <w:ilvl w:val="0"/>
          <w:numId w:val="7"/>
        </w:numPr>
      </w:pPr>
      <w:r w:rsidRPr="007E4FE1">
        <w:t>Encode categorical hyperparameters numerically or with one-hot encoding where appropriate.</w:t>
      </w:r>
    </w:p>
    <w:p w14:paraId="474FBE64" w14:textId="77777777" w:rsidR="007E4FE1" w:rsidRPr="007E4FE1" w:rsidRDefault="007E4FE1" w:rsidP="007E4FE1">
      <w:pPr>
        <w:numPr>
          <w:ilvl w:val="0"/>
          <w:numId w:val="7"/>
        </w:numPr>
      </w:pPr>
      <w:r w:rsidRPr="007E4FE1">
        <w:t xml:space="preserve">Use </w:t>
      </w:r>
      <w:r w:rsidRPr="007E4FE1">
        <w:rPr>
          <w:b/>
          <w:bCs/>
        </w:rPr>
        <w:t>Sobol</w:t>
      </w:r>
      <w:r w:rsidRPr="007E4FE1">
        <w:t xml:space="preserve"> or </w:t>
      </w:r>
      <w:r w:rsidRPr="007E4FE1">
        <w:rPr>
          <w:b/>
          <w:bCs/>
        </w:rPr>
        <w:t>Latin Hypercube</w:t>
      </w:r>
      <w:r w:rsidRPr="007E4FE1">
        <w:t xml:space="preserve"> sampling for initial evaluations.</w:t>
      </w:r>
    </w:p>
    <w:p w14:paraId="5947CA7C" w14:textId="77777777" w:rsidR="007E4FE1" w:rsidRPr="007E4FE1" w:rsidRDefault="007E4FE1" w:rsidP="007E4FE1">
      <w:pPr>
        <w:numPr>
          <w:ilvl w:val="0"/>
          <w:numId w:val="7"/>
        </w:numPr>
      </w:pPr>
      <w:r w:rsidRPr="007E4FE1">
        <w:t xml:space="preserve">Apply </w:t>
      </w:r>
      <w:r w:rsidRPr="007E4FE1">
        <w:rPr>
          <w:b/>
          <w:bCs/>
        </w:rPr>
        <w:t>EI</w:t>
      </w:r>
      <w:r w:rsidRPr="007E4FE1">
        <w:t xml:space="preserve"> or </w:t>
      </w:r>
      <w:r w:rsidRPr="007E4FE1">
        <w:rPr>
          <w:b/>
          <w:bCs/>
        </w:rPr>
        <w:t>UCB</w:t>
      </w:r>
      <w:r w:rsidRPr="007E4FE1">
        <w:t xml:space="preserve"> to select promising hyperparameter configurations.</w:t>
      </w:r>
    </w:p>
    <w:p w14:paraId="322FCDD1" w14:textId="77777777" w:rsidR="007E4FE1" w:rsidRPr="007E4FE1" w:rsidRDefault="007E4FE1" w:rsidP="007E4FE1">
      <w:pPr>
        <w:numPr>
          <w:ilvl w:val="0"/>
          <w:numId w:val="7"/>
        </w:numPr>
      </w:pPr>
      <w:r w:rsidRPr="007E4FE1">
        <w:t>Retrain the GP after each model evaluation until performance converges.</w:t>
      </w:r>
    </w:p>
    <w:p w14:paraId="6EF78B70" w14:textId="77777777" w:rsidR="007E4FE1" w:rsidRPr="007E4FE1" w:rsidRDefault="00000000" w:rsidP="007E4FE1">
      <w:r>
        <w:pict w14:anchorId="6AD91B19">
          <v:rect id="_x0000_i1031" style="width:0;height:1.5pt" o:hralign="center" o:hrstd="t" o:hr="t" fillcolor="#a0a0a0" stroked="f"/>
        </w:pict>
      </w:r>
    </w:p>
    <w:p w14:paraId="29AD3097" w14:textId="77777777" w:rsidR="007E4FE1" w:rsidRPr="007E4FE1" w:rsidRDefault="007E4FE1" w:rsidP="007E4FE1">
      <w:pPr>
        <w:rPr>
          <w:b/>
          <w:bCs/>
        </w:rPr>
      </w:pPr>
      <w:r w:rsidRPr="007E4FE1">
        <w:rPr>
          <w:b/>
          <w:bCs/>
        </w:rPr>
        <w:t>Function 8 (8D): High-dimensional black-box optimisation</w:t>
      </w:r>
    </w:p>
    <w:p w14:paraId="742DCFB8" w14:textId="77777777" w:rsidR="007E4FE1" w:rsidRPr="007E4FE1" w:rsidRDefault="007E4FE1" w:rsidP="007E4FE1">
      <w:pPr>
        <w:numPr>
          <w:ilvl w:val="0"/>
          <w:numId w:val="8"/>
        </w:numPr>
      </w:pPr>
      <w:r w:rsidRPr="007E4FE1">
        <w:lastRenderedPageBreak/>
        <w:t>Scale all eight parameters to a common range (e.g., ([0,1])).</w:t>
      </w:r>
    </w:p>
    <w:p w14:paraId="1C86AEE5" w14:textId="77777777" w:rsidR="007E4FE1" w:rsidRPr="007E4FE1" w:rsidRDefault="007E4FE1" w:rsidP="007E4FE1">
      <w:pPr>
        <w:numPr>
          <w:ilvl w:val="0"/>
          <w:numId w:val="8"/>
        </w:numPr>
      </w:pPr>
      <w:r w:rsidRPr="007E4FE1">
        <w:t xml:space="preserve">Generate initial samples using </w:t>
      </w:r>
      <w:r w:rsidRPr="007E4FE1">
        <w:rPr>
          <w:b/>
          <w:bCs/>
        </w:rPr>
        <w:t>Sobol</w:t>
      </w:r>
      <w:r w:rsidRPr="007E4FE1">
        <w:t xml:space="preserve"> or </w:t>
      </w:r>
      <w:r w:rsidRPr="007E4FE1">
        <w:rPr>
          <w:b/>
          <w:bCs/>
        </w:rPr>
        <w:t>Latin Hypercube</w:t>
      </w:r>
      <w:r w:rsidRPr="007E4FE1">
        <w:t xml:space="preserve"> sampling for good space coverage.</w:t>
      </w:r>
    </w:p>
    <w:p w14:paraId="75F05424" w14:textId="77777777" w:rsidR="007E4FE1" w:rsidRPr="007E4FE1" w:rsidRDefault="007E4FE1" w:rsidP="007E4FE1">
      <w:pPr>
        <w:numPr>
          <w:ilvl w:val="0"/>
          <w:numId w:val="8"/>
        </w:numPr>
      </w:pPr>
      <w:r w:rsidRPr="007E4FE1">
        <w:t xml:space="preserve">Use a GP surrogate with </w:t>
      </w:r>
      <w:r w:rsidRPr="007E4FE1">
        <w:rPr>
          <w:b/>
          <w:bCs/>
        </w:rPr>
        <w:t>ARD (Automatic Relevance Determination)</w:t>
      </w:r>
      <w:r w:rsidRPr="007E4FE1">
        <w:t xml:space="preserve"> to learn the importance of each dimension.</w:t>
      </w:r>
    </w:p>
    <w:p w14:paraId="1FD8D7D3" w14:textId="77777777" w:rsidR="007E4FE1" w:rsidRPr="007E4FE1" w:rsidRDefault="007E4FE1" w:rsidP="007E4FE1">
      <w:pPr>
        <w:numPr>
          <w:ilvl w:val="0"/>
          <w:numId w:val="8"/>
        </w:numPr>
      </w:pPr>
      <w:r w:rsidRPr="007E4FE1">
        <w:t>Optimise the acquisition function (</w:t>
      </w:r>
      <w:r w:rsidRPr="007E4FE1">
        <w:rPr>
          <w:b/>
          <w:bCs/>
        </w:rPr>
        <w:t>EI</w:t>
      </w:r>
      <w:r w:rsidRPr="007E4FE1">
        <w:t xml:space="preserve"> or </w:t>
      </w:r>
      <w:r w:rsidRPr="007E4FE1">
        <w:rPr>
          <w:b/>
          <w:bCs/>
        </w:rPr>
        <w:t>UCB</w:t>
      </w:r>
      <w:r w:rsidRPr="007E4FE1">
        <w:t>) over randomly generated candidate points rather than a full grid.</w:t>
      </w:r>
    </w:p>
    <w:p w14:paraId="5CDC7F1C" w14:textId="77777777" w:rsidR="007E4FE1" w:rsidRPr="007E4FE1" w:rsidRDefault="007E4FE1" w:rsidP="007E4FE1">
      <w:pPr>
        <w:numPr>
          <w:ilvl w:val="0"/>
          <w:numId w:val="8"/>
        </w:numPr>
      </w:pPr>
      <w:r w:rsidRPr="007E4FE1">
        <w:t>Focus on finding strong local maxima, as exhaustive global optimisation becomes increasingly difficult in high dimensions.</w:t>
      </w:r>
    </w:p>
    <w:p w14:paraId="011FB264" w14:textId="77777777" w:rsidR="007E4FE1" w:rsidRPr="00394E95" w:rsidRDefault="007E4FE1">
      <w:pPr>
        <w:rPr>
          <w:lang w:val="en-US"/>
        </w:rPr>
      </w:pPr>
    </w:p>
    <w:sectPr w:rsidR="007E4FE1" w:rsidRPr="00394E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6030"/>
    <w:multiLevelType w:val="multilevel"/>
    <w:tmpl w:val="CF6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56C14"/>
    <w:multiLevelType w:val="multilevel"/>
    <w:tmpl w:val="F2D6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91877"/>
    <w:multiLevelType w:val="multilevel"/>
    <w:tmpl w:val="732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05AB1"/>
    <w:multiLevelType w:val="multilevel"/>
    <w:tmpl w:val="103C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57FCF"/>
    <w:multiLevelType w:val="multilevel"/>
    <w:tmpl w:val="18AA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A57BD"/>
    <w:multiLevelType w:val="multilevel"/>
    <w:tmpl w:val="72C4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E67DF7"/>
    <w:multiLevelType w:val="multilevel"/>
    <w:tmpl w:val="67E2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181D27"/>
    <w:multiLevelType w:val="multilevel"/>
    <w:tmpl w:val="0C24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662998">
    <w:abstractNumId w:val="3"/>
  </w:num>
  <w:num w:numId="2" w16cid:durableId="1494756867">
    <w:abstractNumId w:val="4"/>
  </w:num>
  <w:num w:numId="3" w16cid:durableId="1774089240">
    <w:abstractNumId w:val="7"/>
  </w:num>
  <w:num w:numId="4" w16cid:durableId="1916894109">
    <w:abstractNumId w:val="0"/>
  </w:num>
  <w:num w:numId="5" w16cid:durableId="1883518470">
    <w:abstractNumId w:val="1"/>
  </w:num>
  <w:num w:numId="6" w16cid:durableId="293368950">
    <w:abstractNumId w:val="5"/>
  </w:num>
  <w:num w:numId="7" w16cid:durableId="699555454">
    <w:abstractNumId w:val="2"/>
  </w:num>
  <w:num w:numId="8" w16cid:durableId="15831040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95"/>
    <w:rsid w:val="000127ED"/>
    <w:rsid w:val="00045A38"/>
    <w:rsid w:val="000D4C46"/>
    <w:rsid w:val="001C5B9B"/>
    <w:rsid w:val="00240EF5"/>
    <w:rsid w:val="00243267"/>
    <w:rsid w:val="002D33B6"/>
    <w:rsid w:val="00394E95"/>
    <w:rsid w:val="004146AF"/>
    <w:rsid w:val="006A3C47"/>
    <w:rsid w:val="006F3A5A"/>
    <w:rsid w:val="007E4FE1"/>
    <w:rsid w:val="00817F61"/>
    <w:rsid w:val="009A3535"/>
    <w:rsid w:val="00C46AC8"/>
    <w:rsid w:val="00C728DF"/>
    <w:rsid w:val="00DA26E2"/>
    <w:rsid w:val="00E533D3"/>
    <w:rsid w:val="00EF5AB3"/>
    <w:rsid w:val="00FE04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0B0D2"/>
  <w15:chartTrackingRefBased/>
  <w15:docId w15:val="{23CFD668-1CDF-4D34-BA70-52DC6BFC5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EF5"/>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FE049B"/>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autoRedefine/>
    <w:uiPriority w:val="9"/>
    <w:semiHidden/>
    <w:unhideWhenUsed/>
    <w:qFormat/>
    <w:rsid w:val="00FE049B"/>
    <w:pPr>
      <w:keepNext/>
      <w:keepLines/>
      <w:spacing w:before="40" w:after="0"/>
      <w:outlineLvl w:val="1"/>
    </w:pPr>
    <w:rPr>
      <w:rFonts w:eastAsiaTheme="majorEastAsia" w:cstheme="majorBidi"/>
      <w:sz w:val="26"/>
      <w:szCs w:val="26"/>
    </w:rPr>
  </w:style>
  <w:style w:type="paragraph" w:styleId="Heading3">
    <w:name w:val="heading 3"/>
    <w:basedOn w:val="Normal"/>
    <w:next w:val="Normal"/>
    <w:link w:val="Heading3Char"/>
    <w:autoRedefine/>
    <w:uiPriority w:val="9"/>
    <w:unhideWhenUsed/>
    <w:qFormat/>
    <w:rsid w:val="006A3C47"/>
    <w:pPr>
      <w:keepNext/>
      <w:keepLines/>
      <w:spacing w:before="40" w:after="0"/>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394E9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4E9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4E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4E9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4E9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4E9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49B"/>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semiHidden/>
    <w:rsid w:val="00FE049B"/>
    <w:rPr>
      <w:rFonts w:ascii="Times New Roman" w:eastAsiaTheme="majorEastAsia" w:hAnsi="Times New Roman" w:cstheme="majorBidi"/>
      <w:sz w:val="26"/>
      <w:szCs w:val="26"/>
    </w:rPr>
  </w:style>
  <w:style w:type="paragraph" w:styleId="Title">
    <w:name w:val="Title"/>
    <w:basedOn w:val="Normal"/>
    <w:next w:val="Normal"/>
    <w:link w:val="TitleChar"/>
    <w:autoRedefine/>
    <w:uiPriority w:val="10"/>
    <w:qFormat/>
    <w:rsid w:val="00FE049B"/>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E049B"/>
    <w:rPr>
      <w:rFonts w:ascii="Times New Roman" w:eastAsiaTheme="majorEastAsia" w:hAnsi="Times New Roman" w:cstheme="majorBidi"/>
      <w:spacing w:val="-10"/>
      <w:kern w:val="28"/>
      <w:sz w:val="56"/>
      <w:szCs w:val="56"/>
    </w:rPr>
  </w:style>
  <w:style w:type="character" w:customStyle="1" w:styleId="Heading3Char">
    <w:name w:val="Heading 3 Char"/>
    <w:basedOn w:val="DefaultParagraphFont"/>
    <w:link w:val="Heading3"/>
    <w:uiPriority w:val="9"/>
    <w:rsid w:val="006A3C47"/>
    <w:rPr>
      <w:rFonts w:ascii="Times New Roman" w:eastAsiaTheme="majorEastAsia" w:hAnsi="Times New Roman" w:cstheme="majorBidi"/>
      <w:sz w:val="24"/>
      <w:szCs w:val="24"/>
    </w:rPr>
  </w:style>
  <w:style w:type="paragraph" w:styleId="Caption">
    <w:name w:val="caption"/>
    <w:basedOn w:val="Normal"/>
    <w:next w:val="Normal"/>
    <w:autoRedefine/>
    <w:uiPriority w:val="35"/>
    <w:unhideWhenUsed/>
    <w:qFormat/>
    <w:rsid w:val="000127ED"/>
    <w:pPr>
      <w:spacing w:after="200" w:line="240" w:lineRule="auto"/>
    </w:pPr>
    <w:rPr>
      <w:iCs/>
      <w:sz w:val="20"/>
      <w:szCs w:val="18"/>
    </w:rPr>
  </w:style>
  <w:style w:type="character" w:customStyle="1" w:styleId="Heading4Char">
    <w:name w:val="Heading 4 Char"/>
    <w:basedOn w:val="DefaultParagraphFont"/>
    <w:link w:val="Heading4"/>
    <w:uiPriority w:val="9"/>
    <w:semiHidden/>
    <w:rsid w:val="00394E95"/>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394E95"/>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394E95"/>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94E95"/>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94E95"/>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94E95"/>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394E9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E95"/>
    <w:pPr>
      <w:spacing w:before="160"/>
      <w:jc w:val="center"/>
    </w:pPr>
    <w:rPr>
      <w:i/>
      <w:iCs/>
      <w:color w:val="404040" w:themeColor="text1" w:themeTint="BF"/>
    </w:rPr>
  </w:style>
  <w:style w:type="character" w:customStyle="1" w:styleId="QuoteChar">
    <w:name w:val="Quote Char"/>
    <w:basedOn w:val="DefaultParagraphFont"/>
    <w:link w:val="Quote"/>
    <w:uiPriority w:val="29"/>
    <w:rsid w:val="00394E95"/>
    <w:rPr>
      <w:rFonts w:ascii="Times New Roman" w:hAnsi="Times New Roman"/>
      <w:i/>
      <w:iCs/>
      <w:color w:val="404040" w:themeColor="text1" w:themeTint="BF"/>
      <w:sz w:val="24"/>
    </w:rPr>
  </w:style>
  <w:style w:type="paragraph" w:styleId="ListParagraph">
    <w:name w:val="List Paragraph"/>
    <w:basedOn w:val="Normal"/>
    <w:uiPriority w:val="34"/>
    <w:qFormat/>
    <w:rsid w:val="00394E95"/>
    <w:pPr>
      <w:ind w:left="720"/>
      <w:contextualSpacing/>
    </w:pPr>
  </w:style>
  <w:style w:type="character" w:styleId="IntenseEmphasis">
    <w:name w:val="Intense Emphasis"/>
    <w:basedOn w:val="DefaultParagraphFont"/>
    <w:uiPriority w:val="21"/>
    <w:qFormat/>
    <w:rsid w:val="00394E95"/>
    <w:rPr>
      <w:i/>
      <w:iCs/>
      <w:color w:val="0F4761" w:themeColor="accent1" w:themeShade="BF"/>
    </w:rPr>
  </w:style>
  <w:style w:type="paragraph" w:styleId="IntenseQuote">
    <w:name w:val="Intense Quote"/>
    <w:basedOn w:val="Normal"/>
    <w:next w:val="Normal"/>
    <w:link w:val="IntenseQuoteChar"/>
    <w:uiPriority w:val="30"/>
    <w:qFormat/>
    <w:rsid w:val="00394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E95"/>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394E95"/>
    <w:rPr>
      <w:b/>
      <w:bCs/>
      <w:smallCaps/>
      <w:color w:val="0F4761" w:themeColor="accent1" w:themeShade="BF"/>
      <w:spacing w:val="5"/>
    </w:rPr>
  </w:style>
  <w:style w:type="paragraph" w:styleId="NormalWeb">
    <w:name w:val="Normal (Web)"/>
    <w:basedOn w:val="Normal"/>
    <w:uiPriority w:val="99"/>
    <w:semiHidden/>
    <w:unhideWhenUsed/>
    <w:rsid w:val="00394E9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1115</Words>
  <Characters>6361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Ugochukwu Isiocha</dc:creator>
  <cp:keywords/>
  <dc:description/>
  <cp:lastModifiedBy>Ugochukwu Isiocha</cp:lastModifiedBy>
  <cp:revision>3</cp:revision>
  <dcterms:created xsi:type="dcterms:W3CDTF">2026-07-29T17:43:00Z</dcterms:created>
  <dcterms:modified xsi:type="dcterms:W3CDTF">2026-08-26T16:57:00Z</dcterms:modified>
</cp:coreProperties>
</file>