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3C5E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56"/>
          <w:szCs w:val="56"/>
        </w:rPr>
      </w:pPr>
      <w:r>
        <w:rPr>
          <w:rFonts w:ascii="Times New Roman" w:hAnsi="Times New Roman" w:eastAsia="Times New Roman" w:cs="Times New Roman"/>
          <w:b/>
          <w:color w:val="000000"/>
          <w:sz w:val="56"/>
          <w:szCs w:val="56"/>
        </w:rPr>
        <w:t xml:space="preserve">Análisis de la Interfaz de Usuario — Marca.com</w:t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0CF6A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EB7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Sitio web analizado: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marca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https://www.marca.com/</w:t>
        </w:r>
      </w:hyperlink>
      <w:r/>
      <w:r/>
    </w:p>
    <w:p w14:paraId="2400322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-298110</wp:posOffset>
                </wp:positionH>
                <wp:positionV relativeFrom="paragraph">
                  <wp:posOffset>271326</wp:posOffset>
                </wp:positionV>
                <wp:extent cx="6334125" cy="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341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visibility:visible;" from="-23.5pt,21.4pt" to="475.3pt,21.4pt" filled="f" strokecolor="#284963" strokeweight="0.50pt"/>
            </w:pict>
          </mc:Fallback>
        </mc:AlternateContent>
      </w:r>
      <w:r/>
      <w:r/>
    </w:p>
    <w:p w14:paraId="7A8F4C3C">
      <w:pPr>
        <w:pBdr/>
        <w:spacing/>
        <w:ind/>
        <w:rPr/>
      </w:pPr>
      <w:r/>
      <w:r/>
      <w:r/>
    </w:p>
    <w:p w14:paraId="10DB73F4">
      <w:pPr>
        <w:pBdr/>
        <w:spacing/>
        <w:ind/>
        <w:rPr/>
      </w:pPr>
      <w:r/>
      <w:r/>
      <w:r/>
    </w:p>
    <w:p w14:paraId="66703818">
      <w:pPr>
        <w:pBdr/>
        <w:spacing/>
        <w:ind/>
        <w:rPr/>
      </w:pPr>
      <w:r/>
      <w:r/>
      <w:r/>
    </w:p>
    <w:p w14:paraId="0328B2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Introducción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5E27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Marca.com es uno de los principales diarios deportivos de España, centrado en fútbol, deportes y actualidad. Tiene una estructura compleja con numerosas secciones de contenido, navegación interna y elementos interactivos (menús, carruseles, noticias destac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adas, publicidad, vídeos).</w:t>
      </w:r>
      <w:r/>
      <w:r/>
    </w:p>
    <w:p w14:paraId="72FEE7EB">
      <w:pPr>
        <w:pBdr/>
        <w:spacing/>
        <w:ind/>
        <w:rPr/>
      </w:pPr>
      <w:r/>
      <w:r/>
      <w:r/>
    </w:p>
    <w:p w14:paraId="39B74868">
      <w:pPr>
        <w:pBdr/>
        <w:spacing/>
        <w:ind/>
        <w:rPr/>
      </w:pPr>
      <w:r/>
      <w:r/>
    </w:p>
    <w:p>
      <w:pPr>
        <w:pStyle w:val="140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Puntos para analizar</w:t>
      </w:r>
      <w:r>
        <w:rPr>
          <w:b/>
          <w:bCs/>
          <w:color w:val="000000" w:themeColor="text1"/>
        </w:rPr>
      </w:r>
      <w:r/>
      <w:r/>
      <w:r/>
      <w:r>
        <w:rPr>
          <w:b/>
          <w:bCs/>
          <w:color w:val="000000" w:themeColor="text1"/>
        </w:rPr>
      </w:r>
    </w:p>
    <w:p w14:paraId="374D1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de este documento es analizar detalladamente su interfaz, estructura, usabilidad y aplicabilidad de principios de diseño.</w:t>
      </w:r>
      <w:r/>
      <w:r/>
      <w:r>
        <w:rPr>
          <w:b/>
          <w:bCs/>
          <w:color w:val="000000" w:themeColor="text1"/>
        </w:rPr>
      </w:r>
      <w:r/>
      <w:r/>
    </w:p>
    <w:p w14:paraId="115AA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7957DA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</w:rPr>
        <w:t xml:space="preserve"> Un mapa de navegación en forma de esquema</w:t>
      </w:r>
      <w:r>
        <w:rPr>
          <w:b w:val="0"/>
          <w:bCs w:val="0"/>
        </w:rPr>
      </w:r>
    </w:p>
    <w:p w14:paraId="7B6919D2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</w:rPr>
        <w:t xml:space="preserve"> Justificación de la estructura elegida</w:t>
      </w:r>
      <w:r>
        <w:rPr>
          <w:b w:val="0"/>
          <w:bCs w:val="0"/>
        </w:rPr>
      </w:r>
    </w:p>
    <w:p w14:paraId="541C6330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</w:rPr>
        <w:t xml:space="preserve"> Capturas de pantalla del sitio o aplicación elegido</w:t>
      </w:r>
      <w:r>
        <w:rPr>
          <w:b w:val="0"/>
          <w:bCs w:val="0"/>
        </w:rPr>
      </w:r>
    </w:p>
    <w:p w14:paraId="4FE84BC1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</w:rPr>
        <w:t xml:space="preserve"> Ventajas e inconvenientes encontrados</w:t>
      </w:r>
      <w:r>
        <w:rPr>
          <w:b w:val="0"/>
          <w:bCs w:val="0"/>
        </w:rPr>
      </w:r>
    </w:p>
    <w:p w14:paraId="77B107D8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</w:rPr>
        <w:t xml:space="preserve"> Análisis de los principios de Gestalt encontrados</w:t>
      </w:r>
      <w:r>
        <w:rPr>
          <w:b w:val="0"/>
          <w:bCs w:val="0"/>
        </w:rPr>
      </w:r>
    </w:p>
    <w:p w14:paraId="730AB14D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</w:rPr>
        <w:t xml:space="preserve"> Propuestas de mejora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</w:rPr>
      </w:r>
    </w:p>
    <w:p w14:paraId="61A5CA1B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63C8E32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A62817B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45EEBF0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A835BE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06566A1">
      <w:pPr>
        <w:pStyle w:val="140"/>
        <w:pBdr/>
        <w:spacing/>
        <w:ind/>
        <w:rPr>
          <w:b/>
          <w:bCs/>
          <w:color w:val="auto"/>
        </w:rPr>
      </w:pPr>
      <w:r>
        <w:rPr>
          <w:b/>
          <w:bCs/>
          <w:color w:val="auto"/>
        </w:rPr>
      </w:r>
      <w:r>
        <w:rPr>
          <w:b/>
          <w:bCs/>
          <w:color w:val="auto"/>
        </w:rPr>
        <w:t xml:space="preserve">Mapa de Navegación</w:t>
      </w:r>
      <w:r>
        <w:rPr>
          <w:b/>
          <w:bCs/>
          <w:color w:val="auto"/>
        </w:rPr>
      </w:r>
      <w:r>
        <w:rPr>
          <w:b/>
          <w:bCs/>
          <w:color w:val="auto"/>
        </w:rPr>
      </w:r>
      <w:r>
        <w:rPr>
          <w:b/>
          <w:bCs/>
          <w:color w:val="auto"/>
        </w:rPr>
      </w:r>
      <w:r>
        <w:rPr>
          <w:b/>
          <w:bCs/>
          <w:color w:val="auto"/>
        </w:rPr>
      </w:r>
      <w:r/>
      <w:r>
        <w:rPr>
          <w:b/>
          <w:bCs/>
          <w:color w:val="auto"/>
        </w:rPr>
      </w:r>
    </w:p>
    <w:p w14:paraId="1DF5F511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4F9257C4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973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078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39973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6C86A636">
      <w:pPr>
        <w:pBdr/>
        <w:spacing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Está organizado en tres secciones principales: Cabecera, Cuerpo Principal (Home) y Pie de Página.</w:t>
      </w:r>
      <w:r/>
    </w:p>
    <w:p w14:paraId="766597F8">
      <w:pPr>
        <w:pBdr/>
        <w:spacing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/>
    </w:p>
    <w:p w14:paraId="1EB0F5A0">
      <w:pPr>
        <w:pBdr/>
        <w:spacing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Estructura clara y jerárquica, típica de sitios web de noticias deportivas. La cabecera permite la navegación rápida entre deportes, el cuerpo principal destaca el contenido más relevante, y el pie de página ofrece información de soporte y cumplimiento lega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l.</w:t>
      </w:r>
      <w:r/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0E0185B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11AA54EB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1581EA0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B863836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4D729C8F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C93AD14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46C8C94E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8150324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7B4A1B2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57EB4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Justificación de la Estructura Elegida</w:t>
      </w:r>
      <w:r/>
    </w:p>
    <w:p w14:paraId="245DA20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  <w:r/>
    </w:p>
    <w:p w14:paraId="7810BD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Lógica de organización</w:t>
      </w:r>
      <w:r/>
      <w:r/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/>
    </w:p>
    <w:p w14:paraId="735703C1">
      <w:pPr>
        <w:pBdr/>
        <w:spacing/>
        <w:ind/>
        <w:rPr/>
      </w:pPr>
      <w:r>
        <w:rPr>
          <w:b w:val="0"/>
          <w:bCs w:val="0"/>
          <w:color w:val="000000" w:themeColor="text1"/>
          <w:highlight w:val="none"/>
        </w:rPr>
      </w:r>
      <w:r/>
      <w:r/>
    </w:p>
    <w:p w14:paraId="6743B9DF">
      <w:pPr>
        <w:pStyle w:val="141"/>
        <w:pBdr/>
        <w:spacing/>
        <w:ind/>
        <w:rPr>
          <w:b/>
          <w:bCs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Cabecera (Header)</w:t>
      </w:r>
      <w:r>
        <w:rPr>
          <w:b/>
          <w:bCs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621C6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contiene lo esencial para orientarse y acceder a secciones relevantes rápidamente.</w:t>
      </w:r>
      <w:r/>
      <w:r/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/>
      <w:r/>
    </w:p>
    <w:p w14:paraId="3E58BA45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Logo: El logotipo de Marca.com, que suele llevar al home.</w:t>
      </w:r>
      <w:r/>
    </w:p>
    <w:p w14:paraId="457755E9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Menú Principal: Contiene las categorías principales de deportes:</w:t>
      </w:r>
      <w:r/>
    </w:p>
    <w:p w14:paraId="77E42A19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Fútbol: Con subsecciones como Liga Española, Champions y Selección.</w:t>
      </w:r>
      <w:r/>
    </w:p>
    <w:p w14:paraId="14FFCE4C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Baloncesto</w:t>
      </w:r>
      <w:r/>
    </w:p>
    <w:p w14:paraId="33FB0BA1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Motor</w:t>
      </w:r>
      <w:r/>
    </w:p>
    <w:p w14:paraId="077E9940">
      <w:pPr>
        <w:pStyle w:val="668"/>
        <w:numPr>
          <w:ilvl w:val="0"/>
          <w:numId w:val="1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Tenis</w:t>
      </w:r>
      <w:r/>
    </w:p>
    <w:p w14:paraId="0FC4AA76">
      <w:pPr>
        <w:pStyle w:val="668"/>
        <w:numPr>
          <w:ilvl w:val="0"/>
          <w:numId w:val="1"/>
        </w:numPr>
        <w:pBdr/>
        <w:spacing w:line="360" w:lineRule="auto"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Otros Deportes</w:t>
      </w:r>
      <w:r/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37222D7D">
      <w:pPr>
        <w:pBdr/>
        <w:spacing w:line="360" w:lineRule="auto"/>
        <w:ind w:firstLine="0" w:left="720"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82530D7">
      <w:pPr>
        <w:pBdr/>
        <w:spacing w:line="360" w:lineRule="auto"/>
        <w:ind w:firstLine="0" w:left="0"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625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017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16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8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/>
    </w:p>
    <w:p w14:paraId="13051223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6A4C555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Cuerpo Principal (Home)</w: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21E41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presenta lo más importante del momento: noticias destacadas, eventos en directo y contenido multimedia.</w:t>
      </w:r>
      <w:r/>
      <w:r/>
    </w:p>
    <w:p w14:paraId="26F014E3">
      <w:pPr>
        <w:pStyle w:val="668"/>
        <w:numPr>
          <w:ilvl w:val="0"/>
          <w:numId w:val="8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Noticias Destacadas: Las noticias más importantes del momento.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1227C02A">
      <w:pPr>
        <w:pStyle w:val="668"/>
        <w:numPr>
          <w:ilvl w:val="0"/>
          <w:numId w:val="8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Sección Fútbol: Contenido específico sobre fútbol.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027D7A6D">
      <w:pPr>
        <w:pStyle w:val="668"/>
        <w:numPr>
          <w:ilvl w:val="0"/>
          <w:numId w:val="8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Sección Motor: Noticias relacionadas con el automovilismo y motociclismo.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65D2F0EB">
      <w:pPr>
        <w:pStyle w:val="668"/>
        <w:numPr>
          <w:ilvl w:val="0"/>
          <w:numId w:val="8"/>
        </w:num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Vídeos: Una sección dedicada a contenido audiovisual.</w:t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p w14:paraId="71A80B2C">
      <w:pPr>
        <w:pStyle w:val="668"/>
        <w:numPr>
          <w:ilvl w:val="0"/>
          <w:numId w:val="8"/>
        </w:num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Enlaces de Actualidad: Enlaces a noticias recientes o temas de actualidad no deportiva.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086FF6C7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2581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56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125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7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EA2D972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711EB0D2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highlight w:val="none"/>
        </w:rPr>
      </w:r>
    </w:p>
    <w:p w14:paraId="5ADE59D0">
      <w:pPr>
        <w:pStyle w:val="141"/>
        <w:pBdr/>
        <w:spacing/>
        <w:ind/>
        <w:rPr>
          <w:rFonts w:ascii="Times" w:hAnsi="Times" w:eastAsia="Times" w:cs="Times"/>
          <w:b/>
          <w:bCs/>
          <w:color w:val="000000" w:themeColor="text1"/>
          <w:highlight w:val="none"/>
        </w:rPr>
      </w:pPr>
      <w:r>
        <w:rPr>
          <w:rFonts w:ascii="Times" w:hAnsi="Times" w:eastAsia="Times" w:cs="Times"/>
          <w:b/>
          <w:bCs/>
          <w:color w:val="000000" w:themeColor="text1"/>
          <w:highlight w:val="none"/>
        </w:rPr>
        <w:t xml:space="preserve">Pie de Página (Footer)</w:t>
      </w:r>
      <w:r>
        <w:rPr>
          <w:b/>
          <w:bCs/>
        </w:rPr>
      </w:r>
    </w:p>
    <w:p w14:paraId="1F8B2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agrupa enlaces secundarios (legales, institucionales).</w:t>
      </w:r>
      <w:r/>
      <w:r/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/>
    </w:p>
    <w:p w14:paraId="2276E01C">
      <w:pPr>
        <w:pStyle w:val="668"/>
        <w:numPr>
          <w:ilvl w:val="0"/>
          <w:numId w:val="6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Enlaces Institucionales: Información sobre la empresa, contacto, etc.</w:t>
      </w:r>
      <w:r/>
    </w:p>
    <w:p w14:paraId="77E67A46">
      <w:pPr>
        <w:pStyle w:val="668"/>
        <w:numPr>
          <w:ilvl w:val="0"/>
          <w:numId w:val="6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Política de Privacidad: Normas sobre el uso de datos personales.</w:t>
      </w:r>
      <w:r/>
    </w:p>
    <w:p w14:paraId="74DFE042">
      <w:pPr>
        <w:pStyle w:val="668"/>
        <w:numPr>
          <w:ilvl w:val="0"/>
          <w:numId w:val="6"/>
        </w:numPr>
        <w:pBdr/>
        <w:spacing w:line="360" w:lineRule="auto"/>
        <w:ind/>
        <w:rPr/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Aviso Legal: Términos y condiciones de uso del sitio.</w:t>
      </w:r>
      <w:r/>
    </w:p>
    <w:p w14:paraId="3B025D4F">
      <w:pPr>
        <w:pStyle w:val="668"/>
        <w:numPr>
          <w:ilvl w:val="0"/>
          <w:numId w:val="6"/>
        </w:num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w:t xml:space="preserve">Redes Sociales: Enlaces a las cuentas oficiales de Marca en redes sociales.</w:t>
      </w:r>
      <w:r/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5EE3ACD5">
      <w:pPr>
        <w:pBdr/>
        <w:spacing w:line="360" w:lineRule="auto"/>
        <w:ind/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721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352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627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28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highlight w:val="none"/>
        </w:rPr>
      </w:r>
    </w:p>
    <w:p w14:paraId="64D45777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82BDB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Prioridades del usuario</w:t>
      </w:r>
      <w:r/>
      <w:r/>
    </w:p>
    <w:p w14:paraId="41404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de Marca buscan:</w:t>
      </w:r>
      <w:r/>
      <w:r/>
    </w:p>
    <w:p w14:paraId="5281BDD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Noticias al instante</w:t>
      </w:r>
      <w:r/>
      <w:r/>
    </w:p>
    <w:p w14:paraId="0A356B3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Resúmenes y resultados deportivos</w:t>
      </w:r>
      <w:r/>
      <w:r/>
    </w:p>
    <w:p w14:paraId="670D957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Multimedia (fotos, vídeos, estadísticas)</w:t>
      </w:r>
      <w:r/>
      <w:r/>
    </w:p>
    <w:p w14:paraId="22D13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prioriza estos objetivos con grandes titulares, imágenes y accesos directos a deportes populares.</w:t>
      </w:r>
      <w:r/>
      <w:r/>
    </w:p>
    <w:p w14:paraId="4337562E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1B96E5EB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BCCBE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Ventajas e Inconvenientes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7B6B2B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Ventajas</w:t>
      </w:r>
      <w:r/>
      <w:r/>
    </w:p>
    <w:p w14:paraId="0380D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✔ Navegación clara con menú bien organizado</w:t>
        <w:br/>
        <w:t xml:space="preserve"> ✔ Acceso rápido a deportes populares (fútbol, motor)</w:t>
        <w:br/>
        <w:t xml:space="preserve"> ✔ Titulares visuales atractivos (imágenes y texto)</w:t>
        <w:br/>
        <w:t xml:space="preserve"> ✔ Secciones marcadas por color ayudan a orientación</w:t>
        <w:br/>
        <w:t xml:space="preserve"> ✔ Optimización responsive (funciona bien en móvil)</w:t>
      </w:r>
      <w:r/>
      <w:r/>
    </w:p>
    <w:p w14:paraId="655C1E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Inconvenientes</w:t>
      </w:r>
      <w:r/>
      <w:r/>
    </w:p>
    <w:p w14:paraId="5A913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✘ Publicidad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intrusiva (tanta que distrae)</w:t>
        <w:br/>
        <w:t xml:space="preserve"> ✘ Muchos elementos compiten por atención (caos visual y no es todo deportivo)</w:t>
        <w:br/>
        <w:t xml:space="preserve"> ✘ En móviles, el scroll es muy largo y al hacer click en un enlace no guarda el scroll.</w:t>
        <w:br/>
        <w:t xml:space="preserve"> ✘ Algunos enlaces llevan a contenidos similares repetidos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FD164EA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0EB3548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526EFB4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5AD8DDBE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477E2B7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2092461C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6D171373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71B03FD">
      <w:pPr>
        <w:pBdr/>
        <w:spacing w:line="360" w:lineRule="auto"/>
        <w:ind/>
        <w:rPr>
          <w:b w:val="0"/>
          <w:bCs w:val="0"/>
          <w:color w:val="000000" w:themeColor="text1"/>
          <w:highlight w:val="none"/>
        </w:rPr>
      </w:pP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  <w:r>
        <w:rPr>
          <w:rFonts w:ascii="Times" w:hAnsi="Times" w:eastAsia="Times" w:cs="Times"/>
          <w:b w:val="0"/>
          <w:bCs w:val="0"/>
          <w:color w:val="000000" w:themeColor="text1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5040102010807070707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425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E5D5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7C96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E5D5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5D5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8D09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97C96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97C96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273C6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marca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2026-01-12T10:29:28Z</dcterms:modified>
</cp:coreProperties>
</file>