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A26D4" w:rsidRPr="00BA26D4" w:rsidRDefault="00BA26D4" w:rsidP="00BA26D4">
      <w:r w:rsidRPr="00BA26D4">
        <w:rPr>
          <w:b/>
          <w:bCs/>
        </w:rPr>
        <w:t>Cuadro comparativo Procesos vs Hilos:</w:t>
      </w:r>
    </w:p>
    <w:tbl>
      <w:tblPr>
        <w:tblpPr w:leftFromText="141" w:rightFromText="141" w:vertAnchor="text" w:horzAnchor="page" w:tblpX="1297" w:tblpY="-41"/>
        <w:tblW w:w="102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"/>
        <w:gridCol w:w="3699"/>
        <w:gridCol w:w="6434"/>
      </w:tblGrid>
      <w:tr w:rsidR="00BA26D4" w:rsidRPr="00BA26D4" w:rsidTr="00BA26D4">
        <w:trPr>
          <w:trHeight w:val="467"/>
          <w:tblHeader/>
        </w:trPr>
        <w:tc>
          <w:tcPr>
            <w:tcW w:w="0" w:type="auto"/>
            <w:tcBorders>
              <w:top w:val="single" w:sz="6" w:space="0" w:color="32383E"/>
              <w:left w:val="single" w:sz="6" w:space="0" w:color="32383E"/>
              <w:bottom w:val="single" w:sz="12" w:space="0" w:color="32383E"/>
              <w:right w:val="single" w:sz="6" w:space="0" w:color="32383E"/>
            </w:tcBorders>
            <w:shd w:val="clear" w:color="auto" w:fill="212529"/>
            <w:vAlign w:val="bottom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32383E"/>
              <w:left w:val="single" w:sz="6" w:space="0" w:color="32383E"/>
              <w:bottom w:val="single" w:sz="12" w:space="0" w:color="32383E"/>
              <w:right w:val="single" w:sz="6" w:space="0" w:color="32383E"/>
            </w:tcBorders>
            <w:shd w:val="clear" w:color="auto" w:fill="212529"/>
            <w:vAlign w:val="bottom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Procesos</w:t>
            </w:r>
          </w:p>
        </w:tc>
        <w:tc>
          <w:tcPr>
            <w:tcW w:w="0" w:type="auto"/>
            <w:tcBorders>
              <w:top w:val="single" w:sz="6" w:space="0" w:color="32383E"/>
              <w:left w:val="single" w:sz="6" w:space="0" w:color="32383E"/>
              <w:bottom w:val="single" w:sz="12" w:space="0" w:color="32383E"/>
              <w:right w:val="single" w:sz="6" w:space="0" w:color="32383E"/>
            </w:tcBorders>
            <w:shd w:val="clear" w:color="auto" w:fill="212529"/>
            <w:vAlign w:val="bottom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Hilos</w:t>
            </w:r>
          </w:p>
        </w:tc>
      </w:tr>
      <w:tr w:rsidR="00BA26D4" w:rsidRPr="00BA26D4" w:rsidTr="00BA26D4">
        <w:trPr>
          <w:trHeight w:val="467"/>
        </w:trPr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Son programas en ejecución.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Son segmentos de procesos.</w:t>
            </w:r>
          </w:p>
        </w:tc>
      </w:tr>
      <w:tr w:rsidR="00BA26D4" w:rsidRPr="00BA26D4" w:rsidTr="00BA26D4">
        <w:trPr>
          <w:trHeight w:val="480"/>
        </w:trPr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Tardan más tiempo en terminar.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Tardan menos tiempo en terminar.</w:t>
            </w:r>
          </w:p>
        </w:tc>
      </w:tr>
      <w:tr w:rsidR="00BA26D4" w:rsidRPr="00BA26D4" w:rsidTr="00BA26D4">
        <w:trPr>
          <w:trHeight w:val="467"/>
        </w:trPr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Toma más tiempo crearlos.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Toma menos tiempo crearlos.</w:t>
            </w:r>
          </w:p>
        </w:tc>
      </w:tr>
      <w:tr w:rsidR="00BA26D4" w:rsidRPr="00BA26D4" w:rsidTr="00BA26D4">
        <w:trPr>
          <w:trHeight w:val="467"/>
        </w:trPr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Toma más tiempo hacer el cambio de contexto.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Toma menos tiempo hacer el cambio de contexto.</w:t>
            </w:r>
          </w:p>
        </w:tc>
      </w:tr>
      <w:tr w:rsidR="00BA26D4" w:rsidRPr="00BA26D4" w:rsidTr="00BA26D4">
        <w:trPr>
          <w:trHeight w:val="467"/>
        </w:trPr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Son menos eficientes en términos de comunicación.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Son más eficientes en términos de comunicación.</w:t>
            </w:r>
          </w:p>
        </w:tc>
      </w:tr>
      <w:tr w:rsidR="00BA26D4" w:rsidRPr="00BA26D4" w:rsidTr="00BA26D4">
        <w:trPr>
          <w:trHeight w:val="480"/>
        </w:trPr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Consumen más recursos.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Consumen menos recursos.</w:t>
            </w:r>
          </w:p>
        </w:tc>
      </w:tr>
      <w:tr w:rsidR="00BA26D4" w:rsidRPr="00BA26D4" w:rsidTr="00BA26D4">
        <w:trPr>
          <w:trHeight w:val="467"/>
        </w:trPr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Son aislados.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>Comparten memoria.</w:t>
            </w:r>
          </w:p>
        </w:tc>
      </w:tr>
      <w:tr w:rsidR="00BA26D4" w:rsidRPr="00C012CD" w:rsidTr="00BA26D4">
        <w:trPr>
          <w:trHeight w:val="467"/>
        </w:trPr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pPr>
              <w:rPr>
                <w:lang w:val="en-GB"/>
              </w:rPr>
            </w:pPr>
            <w:r w:rsidRPr="00BA26D4">
              <w:rPr>
                <w:lang w:val="en-GB"/>
              </w:rPr>
              <w:t xml:space="preserve">Son </w:t>
            </w:r>
            <w:proofErr w:type="spellStart"/>
            <w:r w:rsidRPr="00BA26D4">
              <w:rPr>
                <w:lang w:val="en-GB"/>
              </w:rPr>
              <w:t>denominados</w:t>
            </w:r>
            <w:proofErr w:type="spellEnd"/>
            <w:r w:rsidRPr="00BA26D4">
              <w:rPr>
                <w:lang w:val="en-GB"/>
              </w:rPr>
              <w:t xml:space="preserve"> "heavy weight process".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pPr>
              <w:rPr>
                <w:lang w:val="en-GB"/>
              </w:rPr>
            </w:pPr>
            <w:r w:rsidRPr="00BA26D4">
              <w:rPr>
                <w:lang w:val="en-GB"/>
              </w:rPr>
              <w:t xml:space="preserve">Son </w:t>
            </w:r>
            <w:proofErr w:type="spellStart"/>
            <w:r w:rsidRPr="00BA26D4">
              <w:rPr>
                <w:lang w:val="en-GB"/>
              </w:rPr>
              <w:t>denominados</w:t>
            </w:r>
            <w:proofErr w:type="spellEnd"/>
            <w:r w:rsidRPr="00BA26D4">
              <w:rPr>
                <w:lang w:val="en-GB"/>
              </w:rPr>
              <w:t xml:space="preserve"> "light weight process".</w:t>
            </w:r>
          </w:p>
        </w:tc>
      </w:tr>
      <w:tr w:rsidR="00BA26D4" w:rsidRPr="00BA26D4" w:rsidTr="00BA26D4">
        <w:trPr>
          <w:trHeight w:val="467"/>
        </w:trPr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:rsidR="00BA26D4" w:rsidRPr="00BA26D4" w:rsidRDefault="00BA26D4" w:rsidP="00BA26D4">
            <w:pPr>
              <w:rPr>
                <w:b/>
                <w:bCs/>
              </w:rPr>
            </w:pPr>
            <w:r w:rsidRPr="00BA26D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 xml:space="preserve">Los procesos tienen su propio PCB, </w:t>
            </w:r>
            <w:proofErr w:type="spellStart"/>
            <w:r w:rsidRPr="00BA26D4">
              <w:t>Stack</w:t>
            </w:r>
            <w:proofErr w:type="spellEnd"/>
            <w:r w:rsidRPr="00BA26D4">
              <w:t xml:space="preserve"> y espacio en memoria.</w:t>
            </w:r>
          </w:p>
        </w:tc>
        <w:tc>
          <w:tcPr>
            <w:tcW w:w="0" w:type="auto"/>
            <w:tcBorders>
              <w:top w:val="single" w:sz="6" w:space="0" w:color="E9ECEF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hideMark/>
          </w:tcPr>
          <w:p w:rsidR="00BA26D4" w:rsidRPr="00BA26D4" w:rsidRDefault="00BA26D4" w:rsidP="00BA26D4">
            <w:r w:rsidRPr="00BA26D4">
              <w:t xml:space="preserve">Los hilos tienen el PCB de sus padres, su propio </w:t>
            </w:r>
            <w:proofErr w:type="spellStart"/>
            <w:r w:rsidRPr="00BA26D4">
              <w:t>Thread</w:t>
            </w:r>
            <w:proofErr w:type="spellEnd"/>
            <w:r w:rsidRPr="00BA26D4">
              <w:t xml:space="preserve"> Control Block (TCB) y </w:t>
            </w:r>
            <w:proofErr w:type="spellStart"/>
            <w:r w:rsidRPr="00BA26D4">
              <w:t>Stack</w:t>
            </w:r>
            <w:proofErr w:type="spellEnd"/>
            <w:r w:rsidRPr="00BA26D4">
              <w:t xml:space="preserve"> y un espacio de memoria compartido.</w:t>
            </w:r>
          </w:p>
        </w:tc>
      </w:tr>
    </w:tbl>
    <w:p w:rsidR="004D6E5A" w:rsidRDefault="004D6E5A" w:rsidP="00BA26D4"/>
    <w:p w:rsidR="00BA26D4" w:rsidRDefault="00BA26D4" w:rsidP="00BA26D4"/>
    <w:p w:rsidR="00BA26D4" w:rsidRPr="00BA26D4" w:rsidRDefault="00BA26D4" w:rsidP="00BA26D4">
      <w:pPr>
        <w:rPr>
          <w:b/>
          <w:bCs/>
        </w:rPr>
      </w:pPr>
      <w:r w:rsidRPr="00BA26D4">
        <w:rPr>
          <w:b/>
          <w:bCs/>
        </w:rPr>
        <w:t xml:space="preserve">Ejemplos </w:t>
      </w:r>
      <w:proofErr w:type="spellStart"/>
      <w:r w:rsidRPr="00BA26D4">
        <w:rPr>
          <w:b/>
          <w:bCs/>
        </w:rPr>
        <w:t>Gophers</w:t>
      </w:r>
      <w:proofErr w:type="spellEnd"/>
    </w:p>
    <w:p w:rsidR="00BA26D4" w:rsidRPr="00BA26D4" w:rsidRDefault="00BA26D4" w:rsidP="00BA26D4">
      <w:pPr>
        <w:jc w:val="both"/>
      </w:pPr>
      <w:r w:rsidRPr="00BA26D4">
        <w:t xml:space="preserve">Los </w:t>
      </w:r>
      <w:proofErr w:type="spellStart"/>
      <w:r w:rsidRPr="00BA26D4">
        <w:t>Gophers</w:t>
      </w:r>
      <w:proofErr w:type="spellEnd"/>
      <w:r w:rsidRPr="00BA26D4">
        <w:t xml:space="preserve"> son la mascota de </w:t>
      </w:r>
      <w:proofErr w:type="spellStart"/>
      <w:r w:rsidRPr="00BA26D4">
        <w:t>Go</w:t>
      </w:r>
      <w:proofErr w:type="spellEnd"/>
      <w:r w:rsidRPr="00BA26D4">
        <w:t xml:space="preserve"> (un roedor) los cuales se usarán para el siguiente ejemplo.</w:t>
      </w:r>
      <w:r w:rsidRPr="00BA26D4">
        <w:br/>
        <w:t>Imagina que tenemos un Gopher que tiene que llevar una pila de libros a un incinerador, para esto, usa un carro para llevar cierta cantidad de libros al incinerador y luego volver a la pila para reponer dicho carro.</w:t>
      </w:r>
    </w:p>
    <w:p w:rsidR="00BA26D4" w:rsidRPr="00BA26D4" w:rsidRDefault="00BA26D4" w:rsidP="00BA26D4">
      <w:pPr>
        <w:jc w:val="both"/>
      </w:pPr>
      <w:r w:rsidRPr="00BA26D4">
        <w:rPr>
          <w:noProof/>
        </w:rPr>
        <w:drawing>
          <wp:inline distT="0" distB="0" distL="0" distR="0">
            <wp:extent cx="5400040" cy="1949450"/>
            <wp:effectExtent l="0" t="0" r="0" b="0"/>
            <wp:docPr id="474733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6D4" w:rsidRPr="00BA26D4" w:rsidRDefault="00BA26D4" w:rsidP="00BA26D4">
      <w:pPr>
        <w:jc w:val="both"/>
      </w:pPr>
      <w:r w:rsidRPr="00BA26D4">
        <w:t>Si agregamos otro Gopher al ejemplo este no podrá hacer nada porque las herramientas estarán ocupadas por su compañero como se ve en la siguiente imagen.</w:t>
      </w:r>
    </w:p>
    <w:p w:rsidR="00BA26D4" w:rsidRPr="00BA26D4" w:rsidRDefault="00BA26D4" w:rsidP="00BA26D4">
      <w:pPr>
        <w:jc w:val="both"/>
      </w:pPr>
      <w:r w:rsidRPr="00BA26D4">
        <w:rPr>
          <w:noProof/>
        </w:rPr>
        <w:lastRenderedPageBreak/>
        <w:drawing>
          <wp:inline distT="0" distB="0" distL="0" distR="0">
            <wp:extent cx="5400040" cy="1803400"/>
            <wp:effectExtent l="0" t="0" r="0" b="6350"/>
            <wp:docPr id="99910470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6D4" w:rsidRPr="00BA26D4" w:rsidRDefault="00BA26D4" w:rsidP="00BA26D4">
      <w:pPr>
        <w:jc w:val="both"/>
      </w:pPr>
      <w:r w:rsidRPr="00BA26D4">
        <w:t>Para este caso simple tenemos dos soluciones simples, una concurrente y la otra paralela.</w:t>
      </w:r>
      <w:r w:rsidRPr="00BA26D4">
        <w:br/>
        <w:t>La solución concurrente es que se añada otro carro para que el segundo Gopher pueda trabajar, sin embargo</w:t>
      </w:r>
      <w:r>
        <w:t>,</w:t>
      </w:r>
      <w:r w:rsidRPr="00BA26D4">
        <w:t xml:space="preserve"> esto ocasiona que se necesite una sincronización entre los </w:t>
      </w:r>
      <w:proofErr w:type="spellStart"/>
      <w:r w:rsidRPr="00BA26D4">
        <w:t>Gophers</w:t>
      </w:r>
      <w:proofErr w:type="spellEnd"/>
      <w:r w:rsidRPr="00BA26D4">
        <w:t xml:space="preserve"> porque si los dos llegan al incinerador al mismo tiempo uno tendrá que esperar al otro, provocando una pérdida de efectividad.</w:t>
      </w:r>
    </w:p>
    <w:p w:rsidR="00BA26D4" w:rsidRPr="00BA26D4" w:rsidRDefault="00BA26D4" w:rsidP="00BA26D4">
      <w:pPr>
        <w:jc w:val="both"/>
      </w:pPr>
      <w:r w:rsidRPr="00BA26D4">
        <w:rPr>
          <w:noProof/>
        </w:rPr>
        <w:drawing>
          <wp:inline distT="0" distB="0" distL="0" distR="0">
            <wp:extent cx="5400040" cy="1803400"/>
            <wp:effectExtent l="0" t="0" r="0" b="6350"/>
            <wp:docPr id="150084428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6D4" w:rsidRPr="00BA26D4" w:rsidRDefault="00BA26D4" w:rsidP="00BA26D4">
      <w:pPr>
        <w:jc w:val="both"/>
      </w:pPr>
      <w:r w:rsidRPr="00BA26D4">
        <w:t xml:space="preserve">La solución paralela es duplicar todo, usando dos pilas de libros, dos carros y dos incineradores, provocando que no se necesite gestionar la sincronización entre los </w:t>
      </w:r>
      <w:proofErr w:type="spellStart"/>
      <w:r w:rsidRPr="00BA26D4">
        <w:t>Gophers</w:t>
      </w:r>
      <w:proofErr w:type="spellEnd"/>
      <w:r w:rsidRPr="00BA26D4">
        <w:t xml:space="preserve"> y que ambos puedan trabajar todo el tiempo.</w:t>
      </w:r>
    </w:p>
    <w:p w:rsidR="00BA26D4" w:rsidRPr="00BA26D4" w:rsidRDefault="00BA26D4" w:rsidP="00BA26D4">
      <w:pPr>
        <w:jc w:val="both"/>
      </w:pPr>
      <w:r w:rsidRPr="00BA26D4">
        <w:rPr>
          <w:noProof/>
        </w:rPr>
        <w:drawing>
          <wp:inline distT="0" distB="0" distL="0" distR="0">
            <wp:extent cx="5400040" cy="2618740"/>
            <wp:effectExtent l="0" t="0" r="0" b="0"/>
            <wp:docPr id="211545710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6D4" w:rsidRPr="00BA26D4" w:rsidRDefault="00BA26D4" w:rsidP="00BA26D4">
      <w:pPr>
        <w:jc w:val="both"/>
      </w:pPr>
      <w:r w:rsidRPr="00BA26D4">
        <w:t xml:space="preserve">Para complicar el ejemplo ahora vamos a usar 4 </w:t>
      </w:r>
      <w:proofErr w:type="spellStart"/>
      <w:r w:rsidRPr="00BA26D4">
        <w:t>Gophers</w:t>
      </w:r>
      <w:proofErr w:type="spellEnd"/>
      <w:r w:rsidRPr="00BA26D4">
        <w:t xml:space="preserve">. Usando una solución concurrente podemos gestionar a los 4 </w:t>
      </w:r>
      <w:proofErr w:type="spellStart"/>
      <w:r w:rsidRPr="00BA26D4">
        <w:t>Gophers</w:t>
      </w:r>
      <w:proofErr w:type="spellEnd"/>
      <w:r w:rsidRPr="00BA26D4">
        <w:t xml:space="preserve"> para que hagan tareas diferentes y completamente </w:t>
      </w:r>
      <w:r w:rsidRPr="00BA26D4">
        <w:lastRenderedPageBreak/>
        <w:t>independientes, el primero llena el carro con libros, el segundo lleva el carro al incinerador, el tercero arroja los libros del carro al incinerador, y el cuarto regresa el carro a la pila de libros.</w:t>
      </w:r>
    </w:p>
    <w:p w:rsidR="00BA26D4" w:rsidRPr="00BA26D4" w:rsidRDefault="00BA26D4" w:rsidP="00BA26D4">
      <w:pPr>
        <w:jc w:val="both"/>
      </w:pPr>
      <w:r w:rsidRPr="00BA26D4">
        <w:rPr>
          <w:noProof/>
        </w:rPr>
        <w:drawing>
          <wp:inline distT="0" distB="0" distL="0" distR="0">
            <wp:extent cx="5400040" cy="1803400"/>
            <wp:effectExtent l="0" t="0" r="0" b="6350"/>
            <wp:docPr id="41778411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6D4" w:rsidRPr="00BA26D4" w:rsidRDefault="00BA26D4" w:rsidP="00BA26D4">
      <w:pPr>
        <w:jc w:val="both"/>
      </w:pPr>
      <w:r w:rsidRPr="00BA26D4">
        <w:t>Como se dijo anteriormente una solución concurrente puede ser fácilmente paralelizadle, y en este ejemplo no es la excepción, lo único que se necesita es duplicar todo y que todo se haga al tiempo.</w:t>
      </w:r>
    </w:p>
    <w:p w:rsidR="00BA26D4" w:rsidRPr="00BA26D4" w:rsidRDefault="00BA26D4" w:rsidP="00BA26D4">
      <w:r w:rsidRPr="00BA26D4">
        <w:rPr>
          <w:noProof/>
        </w:rPr>
        <w:drawing>
          <wp:inline distT="0" distB="0" distL="0" distR="0">
            <wp:extent cx="5400040" cy="2997200"/>
            <wp:effectExtent l="0" t="0" r="0" b="0"/>
            <wp:docPr id="79375936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26D4" w:rsidRPr="00BA26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D4"/>
    <w:rsid w:val="003617EA"/>
    <w:rsid w:val="004D37D3"/>
    <w:rsid w:val="004D6E5A"/>
    <w:rsid w:val="00BA26D4"/>
    <w:rsid w:val="00C0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BA86C"/>
  <w15:chartTrackingRefBased/>
  <w15:docId w15:val="{FB44DFAD-0790-479A-9AA5-3FEBAD5C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379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2</cp:revision>
  <dcterms:created xsi:type="dcterms:W3CDTF">2024-09-17T16:22:00Z</dcterms:created>
  <dcterms:modified xsi:type="dcterms:W3CDTF">2024-09-18T07:21:00Z</dcterms:modified>
</cp:coreProperties>
</file>