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EE54" w14:textId="77777777" w:rsidR="00084A7B" w:rsidRPr="0099029A" w:rsidRDefault="00084A7B" w:rsidP="00084A7B">
      <w:pPr>
        <w:pStyle w:val="Title"/>
        <w:jc w:val="center"/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</w:rPr>
        <w:t xml:space="preserve">E-commerce Growth Analysis </w:t>
      </w:r>
    </w:p>
    <w:p w14:paraId="203B1CC9" w14:textId="45CCF5DF" w:rsidR="003E47F3" w:rsidRPr="0099029A" w:rsidRDefault="00084A7B" w:rsidP="001B7FDB">
      <w:pPr>
        <w:pStyle w:val="Title"/>
        <w:jc w:val="center"/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</w:rPr>
        <w:t>(COMP3125 Individual Project)</w:t>
      </w:r>
    </w:p>
    <w:p w14:paraId="0D529190" w14:textId="0D3C7EFA" w:rsidR="00084A7B" w:rsidRPr="00F1633D" w:rsidRDefault="00084A7B" w:rsidP="00084A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Richard Wu</w:t>
      </w:r>
    </w:p>
    <w:p w14:paraId="7E37C399" w14:textId="19BF0460" w:rsidR="00084A7B" w:rsidRPr="00F1633D" w:rsidRDefault="00084A7B" w:rsidP="001B7FDB">
      <w:pPr>
        <w:rPr>
          <w:rFonts w:ascii="Times New Roman" w:hAnsi="Times New Roman" w:cs="Times New Roman"/>
          <w:sz w:val="24"/>
          <w:szCs w:val="24"/>
        </w:rPr>
      </w:pPr>
    </w:p>
    <w:p w14:paraId="33FDBB08" w14:textId="1FCB1D11" w:rsidR="001B7FDB" w:rsidRPr="00F1633D" w:rsidRDefault="001B7FDB" w:rsidP="001B7F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Abstract</w:t>
      </w:r>
    </w:p>
    <w:p w14:paraId="73BCFB11" w14:textId="77777777" w:rsidR="00AC115C" w:rsidRPr="00AC115C" w:rsidRDefault="00AC115C" w:rsidP="00AC115C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15C">
        <w:rPr>
          <w:rFonts w:ascii="Times New Roman" w:hAnsi="Times New Roman" w:cs="Times New Roman"/>
          <w:sz w:val="24"/>
          <w:szCs w:val="24"/>
        </w:rPr>
        <w:t>Over the past few years, e-commerce has expanded quickly, altering how consumers browse and engage with brick-and-mortar stores. This project analyzes how e-commerce is growing as a percentage of total retail, looks at the rise of worldwide e-commerce sales, and determines which regions are driving this increase. This research uses Statista data to highlight important trends and insights about the future direction of e-commerce and the elements that make it successful.</w:t>
      </w:r>
    </w:p>
    <w:p w14:paraId="0FF9AD86" w14:textId="49D763AD" w:rsidR="00AC4E3A" w:rsidRPr="00AC4E3A" w:rsidRDefault="00AC4E3A" w:rsidP="00AC4E3A">
      <w:p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Keywords:</w:t>
      </w:r>
    </w:p>
    <w:p w14:paraId="7882AFD7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E-commerce</w:t>
      </w:r>
    </w:p>
    <w:p w14:paraId="48A0B3DB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Retail growth</w:t>
      </w:r>
    </w:p>
    <w:p w14:paraId="5820B000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Global trends</w:t>
      </w:r>
    </w:p>
    <w:p w14:paraId="790CC8DD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Market analysis</w:t>
      </w:r>
    </w:p>
    <w:p w14:paraId="20B1AE61" w14:textId="77777777" w:rsidR="001B7FDB" w:rsidRPr="0099029A" w:rsidRDefault="001B7FDB" w:rsidP="00B8431F">
      <w:pPr>
        <w:rPr>
          <w:rFonts w:ascii="Times New Roman" w:hAnsi="Times New Roman" w:cs="Times New Roman"/>
        </w:rPr>
      </w:pPr>
    </w:p>
    <w:p w14:paraId="0248EA79" w14:textId="7A01D3E2" w:rsidR="00B8431F" w:rsidRPr="0099029A" w:rsidRDefault="00B8431F" w:rsidP="00E409E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99029A">
        <w:rPr>
          <w:rFonts w:ascii="Times New Roman" w:hAnsi="Times New Roman" w:cs="Times New Roman"/>
          <w:color w:val="auto"/>
        </w:rPr>
        <w:t>INTRODUCTION</w:t>
      </w:r>
    </w:p>
    <w:p w14:paraId="2CD2210D" w14:textId="77777777" w:rsidR="000B44D0" w:rsidRDefault="000B44D0" w:rsidP="000B4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Thanks to the internet, new technology, and changes in consumer behavior, e-commerce has revolutionized the way people purchase in recent years. The global adoption of e-commerce was also significantly accelerated by the COVID-19 epidemic. This study looks at how e-commerce has expanded around the world, which nations and areas are driving this trend, and what the data indicates about its prospects.</w:t>
      </w:r>
    </w:p>
    <w:p w14:paraId="5CC04DA9" w14:textId="77777777" w:rsidR="000B44D0" w:rsidRPr="000B44D0" w:rsidRDefault="000B44D0" w:rsidP="000B4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C0725" w14:textId="4B91CF9A" w:rsidR="00E409E4" w:rsidRPr="00F1633D" w:rsidRDefault="00E409E4" w:rsidP="00E409E4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Key Research Questions:</w:t>
      </w:r>
    </w:p>
    <w:p w14:paraId="0AEADFA6" w14:textId="77777777" w:rsidR="00E409E4" w:rsidRPr="00F1633D" w:rsidRDefault="00E409E4" w:rsidP="00E409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How have global e-commerce sales grown in the last five years?</w:t>
      </w:r>
    </w:p>
    <w:p w14:paraId="6F92A889" w14:textId="77777777" w:rsidR="00E409E4" w:rsidRPr="00F1633D" w:rsidRDefault="00E409E4" w:rsidP="00E409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What percentage of total retail sales does e-commerce represent worldwide, and how has this share evolved?</w:t>
      </w:r>
    </w:p>
    <w:p w14:paraId="685889AD" w14:textId="77777777" w:rsidR="00E409E4" w:rsidRPr="00F1633D" w:rsidRDefault="00E409E4" w:rsidP="00E409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Which countries have shown the highest revenue growth in e-commerce over the past few years?</w:t>
      </w:r>
    </w:p>
    <w:p w14:paraId="563012D1" w14:textId="20BE3F88" w:rsidR="00B8431F" w:rsidRPr="00F1633D" w:rsidRDefault="00F1633D" w:rsidP="00B8431F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The findings provide stakeholders with insights into the dynamics of the e-commerce market, offering opportunities for future growth.</w:t>
      </w:r>
    </w:p>
    <w:p w14:paraId="56903773" w14:textId="77777777" w:rsidR="0099029A" w:rsidRDefault="0099029A" w:rsidP="00E409E4">
      <w:pPr>
        <w:rPr>
          <w:rFonts w:ascii="Times New Roman" w:hAnsi="Times New Roman" w:cs="Times New Roman"/>
          <w:sz w:val="40"/>
          <w:szCs w:val="40"/>
        </w:rPr>
      </w:pPr>
    </w:p>
    <w:p w14:paraId="0072F567" w14:textId="77777777" w:rsidR="00F1633D" w:rsidRDefault="00F1633D" w:rsidP="00E409E4">
      <w:pPr>
        <w:rPr>
          <w:rFonts w:ascii="Times New Roman" w:hAnsi="Times New Roman" w:cs="Times New Roman"/>
          <w:sz w:val="40"/>
          <w:szCs w:val="40"/>
        </w:rPr>
      </w:pPr>
    </w:p>
    <w:p w14:paraId="7679973D" w14:textId="44D03B0F" w:rsidR="00E409E4" w:rsidRPr="00F1633D" w:rsidRDefault="00E409E4" w:rsidP="00F1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1633D">
        <w:rPr>
          <w:rFonts w:ascii="Times New Roman" w:hAnsi="Times New Roman" w:cs="Times New Roman"/>
          <w:sz w:val="40"/>
          <w:szCs w:val="40"/>
        </w:rPr>
        <w:t>Datasets</w:t>
      </w:r>
    </w:p>
    <w:p w14:paraId="25157FB0" w14:textId="77777777" w:rsidR="00F1633D" w:rsidRPr="00F1633D" w:rsidRDefault="00F1633D" w:rsidP="00F1633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1ABFC71" w14:textId="77777777" w:rsidR="00E409E4" w:rsidRPr="00F1633D" w:rsidRDefault="00E409E4" w:rsidP="00E409E4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A. Sources of Data</w:t>
      </w:r>
    </w:p>
    <w:p w14:paraId="2E004981" w14:textId="77777777" w:rsidR="00E409E4" w:rsidRPr="00F1633D" w:rsidRDefault="00E409E4" w:rsidP="00E409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Worldwide Retail E-Commerce Sales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8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Statista</w:t>
        </w:r>
      </w:hyperlink>
      <w:r w:rsidRPr="00F1633D">
        <w:rPr>
          <w:rFonts w:ascii="Times New Roman" w:hAnsi="Times New Roman" w:cs="Times New Roman"/>
          <w:sz w:val="24"/>
          <w:szCs w:val="24"/>
        </w:rPr>
        <w:br/>
        <w:t>Description: Global sales data tracking the growth of e-commerce over time.</w:t>
      </w:r>
    </w:p>
    <w:p w14:paraId="5C109428" w14:textId="77777777" w:rsidR="00E409E4" w:rsidRPr="00F1633D" w:rsidRDefault="00E409E4" w:rsidP="00E409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E-Commerce Share of Retail Sales Worldwide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9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Statista</w:t>
        </w:r>
      </w:hyperlink>
      <w:r w:rsidRPr="00F1633D">
        <w:rPr>
          <w:rFonts w:ascii="Times New Roman" w:hAnsi="Times New Roman" w:cs="Times New Roman"/>
          <w:sz w:val="24"/>
          <w:szCs w:val="24"/>
        </w:rPr>
        <w:br/>
        <w:t>Description: Data showing e-commerce's share of total retail sales globally.</w:t>
      </w:r>
    </w:p>
    <w:p w14:paraId="0310A883" w14:textId="77777777" w:rsidR="00E409E4" w:rsidRPr="00F1633D" w:rsidRDefault="00E409E4" w:rsidP="00E409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Revenue Growth in E-Commerce for Selected Countries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10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Statista</w:t>
        </w:r>
      </w:hyperlink>
      <w:r w:rsidRPr="00F1633D">
        <w:rPr>
          <w:rFonts w:ascii="Times New Roman" w:hAnsi="Times New Roman" w:cs="Times New Roman"/>
          <w:sz w:val="24"/>
          <w:szCs w:val="24"/>
        </w:rPr>
        <w:br/>
        <w:t>Description: Regional and country-specific revenue growth trends for e-commerce.</w:t>
      </w:r>
    </w:p>
    <w:p w14:paraId="0BECFE62" w14:textId="77777777" w:rsidR="00777B91" w:rsidRPr="00F1633D" w:rsidRDefault="00777B91" w:rsidP="00777B9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1D653C" w14:textId="77777777" w:rsidR="00E409E4" w:rsidRPr="00F1633D" w:rsidRDefault="00E409E4" w:rsidP="00E409E4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B. Characteristics of the Dataset</w:t>
      </w:r>
    </w:p>
    <w:p w14:paraId="4FC178C1" w14:textId="77777777" w:rsidR="00E409E4" w:rsidRPr="00F1633D" w:rsidRDefault="00E409E4" w:rsidP="00E409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Format: Tabular datasets (.csv) containing annual sales, percentages, and revenue growth metrics.</w:t>
      </w:r>
    </w:p>
    <w:p w14:paraId="4C42594E" w14:textId="77777777" w:rsidR="00E409E4" w:rsidRPr="00F1633D" w:rsidRDefault="00E409E4" w:rsidP="00E409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Features:</w:t>
      </w:r>
    </w:p>
    <w:p w14:paraId="2868F355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Year (time series)</w:t>
      </w:r>
    </w:p>
    <w:p w14:paraId="5D4BD03B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Global sales ($ billions)</w:t>
      </w:r>
    </w:p>
    <w:p w14:paraId="408044CB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Share of total retail (%)</w:t>
      </w:r>
    </w:p>
    <w:p w14:paraId="13DC0607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Country/Region-specific revenue growth (%)</w:t>
      </w:r>
    </w:p>
    <w:p w14:paraId="7ADFEBB1" w14:textId="77777777" w:rsidR="00E409E4" w:rsidRPr="00F1633D" w:rsidRDefault="00E409E4" w:rsidP="00E409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Preparation:</w:t>
      </w:r>
    </w:p>
    <w:p w14:paraId="7B61EB7E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Data Cleaning: Handling missing values and standardizing units.</w:t>
      </w:r>
    </w:p>
    <w:p w14:paraId="76944D43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Feature Engineering: Calculating yearly growth rates and aggregating regional data.</w:t>
      </w:r>
    </w:p>
    <w:p w14:paraId="3276B1B3" w14:textId="77777777" w:rsidR="001748EC" w:rsidRPr="0099029A" w:rsidRDefault="001748EC" w:rsidP="001748EC">
      <w:pPr>
        <w:ind w:left="1440"/>
        <w:rPr>
          <w:rFonts w:ascii="Times New Roman" w:hAnsi="Times New Roman" w:cs="Times New Roman"/>
        </w:rPr>
      </w:pPr>
    </w:p>
    <w:p w14:paraId="62F18359" w14:textId="0AFF7C6A" w:rsidR="00FE2A0F" w:rsidRPr="00F1633D" w:rsidRDefault="00FE2A0F" w:rsidP="00F1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1633D">
        <w:rPr>
          <w:rFonts w:ascii="Times New Roman" w:hAnsi="Times New Roman" w:cs="Times New Roman"/>
          <w:b/>
          <w:bCs/>
          <w:sz w:val="40"/>
          <w:szCs w:val="40"/>
        </w:rPr>
        <w:t>Methodology</w:t>
      </w:r>
    </w:p>
    <w:p w14:paraId="5A47AE88" w14:textId="77777777" w:rsidR="00F1633D" w:rsidRPr="00F1633D" w:rsidRDefault="00F1633D" w:rsidP="00F1633D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48E358" w14:textId="77777777" w:rsidR="00FE2A0F" w:rsidRPr="00FE2A0F" w:rsidRDefault="00FE2A0F" w:rsidP="00FE2A0F">
      <w:p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Tools and Techniques</w:t>
      </w:r>
    </w:p>
    <w:p w14:paraId="15468408" w14:textId="77777777" w:rsidR="00FE2A0F" w:rsidRPr="00FE2A0F" w:rsidRDefault="00FE2A0F" w:rsidP="00FE2A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 w:rsidRPr="00FE2A0F">
        <w:rPr>
          <w:rFonts w:ascii="Times New Roman" w:hAnsi="Times New Roman" w:cs="Times New Roman"/>
          <w:sz w:val="24"/>
          <w:szCs w:val="24"/>
        </w:rPr>
        <w:t>:</w:t>
      </w:r>
    </w:p>
    <w:p w14:paraId="4D43F14F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FE2A0F">
        <w:rPr>
          <w:rFonts w:ascii="Times New Roman" w:hAnsi="Times New Roman" w:cs="Times New Roman"/>
          <w:sz w:val="24"/>
          <w:szCs w:val="24"/>
        </w:rPr>
        <w:t xml:space="preserve"> for data manipulation.</w:t>
      </w:r>
    </w:p>
    <w:p w14:paraId="428D4BB3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Matplotlib and Seaborn</w:t>
      </w:r>
      <w:r w:rsidRPr="00FE2A0F">
        <w:rPr>
          <w:rFonts w:ascii="Times New Roman" w:hAnsi="Times New Roman" w:cs="Times New Roman"/>
          <w:sz w:val="24"/>
          <w:szCs w:val="24"/>
        </w:rPr>
        <w:t xml:space="preserve"> for visualizations.</w:t>
      </w:r>
    </w:p>
    <w:p w14:paraId="419DF05D" w14:textId="77777777" w:rsidR="00FE2A0F" w:rsidRPr="00FE2A0F" w:rsidRDefault="00FE2A0F" w:rsidP="00FE2A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Calculations</w:t>
      </w:r>
      <w:r w:rsidRPr="00FE2A0F">
        <w:rPr>
          <w:rFonts w:ascii="Times New Roman" w:hAnsi="Times New Roman" w:cs="Times New Roman"/>
          <w:sz w:val="24"/>
          <w:szCs w:val="24"/>
        </w:rPr>
        <w:t>:</w:t>
      </w:r>
    </w:p>
    <w:p w14:paraId="631AED8F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Year-over-year growth rates.</w:t>
      </w:r>
    </w:p>
    <w:p w14:paraId="1B18759F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Regional comparisons for e-commerce penetration.</w:t>
      </w:r>
    </w:p>
    <w:p w14:paraId="1465131B" w14:textId="77777777" w:rsidR="00FE2A0F" w:rsidRPr="00FE2A0F" w:rsidRDefault="00FE2A0F" w:rsidP="00FE2A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FE2A0F">
        <w:rPr>
          <w:rFonts w:ascii="Times New Roman" w:hAnsi="Times New Roman" w:cs="Times New Roman"/>
          <w:sz w:val="24"/>
          <w:szCs w:val="24"/>
        </w:rPr>
        <w:t>:</w:t>
      </w:r>
    </w:p>
    <w:p w14:paraId="049AAB15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Time series forecasting with Prophet to predict future trends.</w:t>
      </w:r>
    </w:p>
    <w:p w14:paraId="3CA207EA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Clustering using K-Means to group countries based on growth and adoption rates.</w:t>
      </w:r>
    </w:p>
    <w:p w14:paraId="6946FFE2" w14:textId="2F167A32" w:rsidR="001748EC" w:rsidRPr="0099029A" w:rsidRDefault="001748EC" w:rsidP="00FE2A0F">
      <w:pPr>
        <w:rPr>
          <w:rFonts w:ascii="Times New Roman" w:hAnsi="Times New Roman" w:cs="Times New Roman"/>
        </w:rPr>
      </w:pPr>
    </w:p>
    <w:p w14:paraId="7A331F41" w14:textId="53EF39A4" w:rsidR="0002467F" w:rsidRPr="00F1633D" w:rsidRDefault="0002467F" w:rsidP="00F1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1633D">
        <w:rPr>
          <w:rFonts w:ascii="Times New Roman" w:hAnsi="Times New Roman" w:cs="Times New Roman"/>
          <w:sz w:val="40"/>
          <w:szCs w:val="40"/>
        </w:rPr>
        <w:t>Results</w:t>
      </w:r>
    </w:p>
    <w:p w14:paraId="2C0B98BC" w14:textId="77777777" w:rsidR="00F1633D" w:rsidRPr="00F1633D" w:rsidRDefault="00F1633D" w:rsidP="00F1633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642FC19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A. Global E-Commerce Sales (2017–2027)</w:t>
      </w:r>
    </w:p>
    <w:p w14:paraId="22CE0BBF" w14:textId="630CDDD6" w:rsidR="0002467F" w:rsidRPr="00893883" w:rsidRDefault="0002467F" w:rsidP="0089388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Observation:</w:t>
      </w:r>
      <w:r w:rsidRPr="0002467F">
        <w:rPr>
          <w:rFonts w:ascii="Times New Roman" w:hAnsi="Times New Roman" w:cs="Times New Roman"/>
          <w:sz w:val="24"/>
          <w:szCs w:val="24"/>
        </w:rPr>
        <w:br/>
      </w:r>
      <w:r w:rsidR="00893883" w:rsidRPr="00893883">
        <w:rPr>
          <w:rFonts w:ascii="Times New Roman" w:hAnsi="Times New Roman" w:cs="Times New Roman"/>
          <w:sz w:val="24"/>
          <w:szCs w:val="24"/>
        </w:rPr>
        <w:t>From $1.5 trillion in 2015 to an estimated $8 trillion by 2027, e-commerce revenues have increased steadily. This illustrates the sector's explosive growth, since it represents a five-fold increase over 12 years.</w:t>
      </w:r>
    </w:p>
    <w:p w14:paraId="55A56EDC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B. E-Commerce as a Percentage of Total Retail Sales (2021–2027)</w:t>
      </w:r>
    </w:p>
    <w:p w14:paraId="06EE27AD" w14:textId="77777777" w:rsidR="001F6A6A" w:rsidRPr="001F6A6A" w:rsidRDefault="0002467F" w:rsidP="001F6A6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Observation:</w:t>
      </w:r>
      <w:r w:rsidRPr="0002467F">
        <w:rPr>
          <w:rFonts w:ascii="Times New Roman" w:hAnsi="Times New Roman" w:cs="Times New Roman"/>
          <w:sz w:val="24"/>
          <w:szCs w:val="24"/>
        </w:rPr>
        <w:br/>
      </w:r>
      <w:r w:rsidR="001F6A6A" w:rsidRPr="001F6A6A">
        <w:rPr>
          <w:rFonts w:ascii="Times New Roman" w:hAnsi="Times New Roman" w:cs="Times New Roman"/>
          <w:sz w:val="24"/>
          <w:szCs w:val="24"/>
        </w:rPr>
        <w:t>E-commerce's percentage share of overall retail sales increased from 18.8% in 2021 to a predicted 22.6% by 2027, demonstrating the growing global adoption of online sales in the retail industry.</w:t>
      </w:r>
    </w:p>
    <w:p w14:paraId="469ACAE8" w14:textId="7974D8CF" w:rsidR="0002467F" w:rsidRPr="0002467F" w:rsidRDefault="0002467F" w:rsidP="001F6A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671015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C. Leading Countries in Retail E-Commerce Growth (2023)</w:t>
      </w:r>
    </w:p>
    <w:p w14:paraId="7BE0BB62" w14:textId="77777777" w:rsidR="0002467F" w:rsidRPr="0002467F" w:rsidRDefault="0002467F" w:rsidP="0002467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Key Insights:</w:t>
      </w:r>
    </w:p>
    <w:p w14:paraId="6328F2B7" w14:textId="77777777" w:rsidR="005148B0" w:rsidRDefault="0002467F" w:rsidP="005148B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Mexico leads with a growth rate of 25.1%, followed by the Philippines (24.1%) and Malaysia (18%).</w:t>
      </w:r>
    </w:p>
    <w:p w14:paraId="791C6F73" w14:textId="77777777" w:rsidR="005148B0" w:rsidRPr="005148B0" w:rsidRDefault="005148B0" w:rsidP="005148B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4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Significant increase is seen in emerging markets such as Argentina, Brazil, and India, indicating unrealized potential in these areas.</w:t>
      </w:r>
    </w:p>
    <w:p w14:paraId="4EFC4544" w14:textId="1D2A416B" w:rsidR="005148B0" w:rsidRPr="005148B0" w:rsidRDefault="005148B0" w:rsidP="005148B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4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Despite attaining growth of 11.4%, China's market is maturing in contrast to its previous double-digit expansion rates. </w:t>
      </w:r>
    </w:p>
    <w:p w14:paraId="0D85346E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Visualizations</w:t>
      </w:r>
    </w:p>
    <w:p w14:paraId="4A392678" w14:textId="77777777" w:rsidR="0002467F" w:rsidRPr="0002467F" w:rsidRDefault="0002467F" w:rsidP="000246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Global E-Commerce Sales Trend (2017–2027)</w:t>
      </w:r>
    </w:p>
    <w:p w14:paraId="0D85A084" w14:textId="77777777" w:rsidR="0002467F" w:rsidRPr="0002467F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Line graph depicting sales growth from 2017 to 2027.</w:t>
      </w:r>
    </w:p>
    <w:p w14:paraId="5A6B900A" w14:textId="77777777" w:rsidR="0002467F" w:rsidRPr="00F1633D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Trend shows consistent year-over-year growth, with marked acceleration post-2020 due to pandemic-driven digital adoption.</w:t>
      </w:r>
    </w:p>
    <w:p w14:paraId="472C88B6" w14:textId="65703051" w:rsidR="00F53A6C" w:rsidRPr="0002467F" w:rsidRDefault="00777B91" w:rsidP="00777B91">
      <w:pPr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  <w:noProof/>
        </w:rPr>
        <w:drawing>
          <wp:inline distT="0" distB="0" distL="0" distR="0" wp14:anchorId="34F5B976" wp14:editId="0E3D6C4B">
            <wp:extent cx="5943600" cy="3562350"/>
            <wp:effectExtent l="0" t="0" r="0" b="0"/>
            <wp:docPr id="47198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B04A" w14:textId="77777777" w:rsidR="0002467F" w:rsidRPr="0002467F" w:rsidRDefault="0002467F" w:rsidP="000246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E-Commerce Share of Retail Sales (2021–2027)</w:t>
      </w:r>
    </w:p>
    <w:p w14:paraId="6954ECDC" w14:textId="77777777" w:rsidR="0002467F" w:rsidRPr="00F1633D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Bar chart showcasing the rise in e-commerce as a percentage of total retail sales, emphasizing the increasing role of online channels.</w:t>
      </w:r>
    </w:p>
    <w:p w14:paraId="6488B8E9" w14:textId="556A84D1" w:rsidR="00777B91" w:rsidRPr="0002467F" w:rsidRDefault="00777B91" w:rsidP="00777B91">
      <w:pPr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80CDB" wp14:editId="5BF8087D">
            <wp:extent cx="5943600" cy="3562350"/>
            <wp:effectExtent l="0" t="0" r="0" b="0"/>
            <wp:docPr id="85109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9600" w14:textId="77777777" w:rsidR="0002467F" w:rsidRPr="0002467F" w:rsidRDefault="0002467F" w:rsidP="000246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Top 10 Countries for E-Commerce Growth in 2023</w:t>
      </w:r>
    </w:p>
    <w:p w14:paraId="42FA7549" w14:textId="77777777" w:rsidR="0002467F" w:rsidRPr="00F1633D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2467F">
        <w:rPr>
          <w:rFonts w:ascii="Times New Roman" w:hAnsi="Times New Roman" w:cs="Times New Roman"/>
          <w:sz w:val="24"/>
          <w:szCs w:val="24"/>
        </w:rPr>
        <w:t>Horizontal</w:t>
      </w:r>
      <w:proofErr w:type="gramEnd"/>
      <w:r w:rsidRPr="0002467F">
        <w:rPr>
          <w:rFonts w:ascii="Times New Roman" w:hAnsi="Times New Roman" w:cs="Times New Roman"/>
          <w:sz w:val="24"/>
          <w:szCs w:val="24"/>
        </w:rPr>
        <w:t xml:space="preserve"> bar chart comparing growth rates for leading countries, highlighting regional dynamics and growth leaders.</w:t>
      </w:r>
    </w:p>
    <w:p w14:paraId="49C88F63" w14:textId="2F16422E" w:rsidR="00633A80" w:rsidRPr="0002467F" w:rsidRDefault="00777B91" w:rsidP="00777B91">
      <w:pPr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  <w:noProof/>
        </w:rPr>
        <w:drawing>
          <wp:inline distT="0" distB="0" distL="0" distR="0" wp14:anchorId="73522295" wp14:editId="01FDAE1E">
            <wp:extent cx="5943600" cy="3562350"/>
            <wp:effectExtent l="0" t="0" r="0" b="0"/>
            <wp:docPr id="2143730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2497" w14:textId="3E11DD90" w:rsidR="001B7FDB" w:rsidRPr="00F1633D" w:rsidRDefault="00B8431F" w:rsidP="001B7FDB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02F7AD3" w14:textId="62DEB661" w:rsidR="00B8431F" w:rsidRPr="00F1633D" w:rsidRDefault="00B8431F" w:rsidP="001B7FDB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 xml:space="preserve"> Statista, "Worldwide retail e-commerce sales,": </w:t>
      </w:r>
      <w:hyperlink r:id="rId14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https://www-statista-com.ezproxywit.flo.org/statistics/379046/worldwide-retail-e-commerce-sales/</w:t>
        </w:r>
      </w:hyperlink>
      <w:r w:rsidRPr="00F163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D29709" w14:textId="0E3F314F" w:rsidR="00B8431F" w:rsidRPr="00F1633D" w:rsidRDefault="00B8431F" w:rsidP="001B7FDB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 xml:space="preserve">Statista, "E-commerce share of retail sales worldwide: </w:t>
      </w:r>
      <w:hyperlink r:id="rId15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https://www-statista-com.ezproxywit.flo.org/statistics/534123/e-commerce-share-of-retail-sales-worldwide/</w:t>
        </w:r>
      </w:hyperlink>
      <w:r w:rsidRPr="00F1633D">
        <w:rPr>
          <w:rFonts w:ascii="Times New Roman" w:hAnsi="Times New Roman" w:cs="Times New Roman"/>
          <w:sz w:val="24"/>
          <w:szCs w:val="24"/>
        </w:rPr>
        <w:t>.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Statista, "Revenue growth in e-commerce for selected countries,": </w:t>
      </w:r>
      <w:hyperlink r:id="rId16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https://www-statista-com.ezproxywit.flo.org/statistics/266064/revenue-growth-in-e-commerce-for-selected-countries/</w:t>
        </w:r>
      </w:hyperlink>
      <w:r w:rsidRPr="00F1633D">
        <w:rPr>
          <w:rFonts w:ascii="Times New Roman" w:hAnsi="Times New Roman" w:cs="Times New Roman"/>
          <w:sz w:val="24"/>
          <w:szCs w:val="24"/>
        </w:rPr>
        <w:t>.</w:t>
      </w:r>
    </w:p>
    <w:sectPr w:rsidR="00B8431F" w:rsidRPr="00F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14E0"/>
    <w:multiLevelType w:val="multilevel"/>
    <w:tmpl w:val="2DC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6D4"/>
    <w:multiLevelType w:val="multilevel"/>
    <w:tmpl w:val="E6A0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B701F"/>
    <w:multiLevelType w:val="multilevel"/>
    <w:tmpl w:val="27E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1A4B"/>
    <w:multiLevelType w:val="multilevel"/>
    <w:tmpl w:val="AE16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05ED2"/>
    <w:multiLevelType w:val="multilevel"/>
    <w:tmpl w:val="C89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D6164"/>
    <w:multiLevelType w:val="multilevel"/>
    <w:tmpl w:val="1B8E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C785E"/>
    <w:multiLevelType w:val="multilevel"/>
    <w:tmpl w:val="0B0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84108"/>
    <w:multiLevelType w:val="multilevel"/>
    <w:tmpl w:val="0EB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76AFB"/>
    <w:multiLevelType w:val="multilevel"/>
    <w:tmpl w:val="B6D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83CA6"/>
    <w:multiLevelType w:val="multilevel"/>
    <w:tmpl w:val="D49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00B84"/>
    <w:multiLevelType w:val="multilevel"/>
    <w:tmpl w:val="DE20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B7C6D"/>
    <w:multiLevelType w:val="hybridMultilevel"/>
    <w:tmpl w:val="0BFE7A98"/>
    <w:lvl w:ilvl="0" w:tplc="ADB2F5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3358">
    <w:abstractNumId w:val="5"/>
  </w:num>
  <w:num w:numId="2" w16cid:durableId="398017984">
    <w:abstractNumId w:val="10"/>
  </w:num>
  <w:num w:numId="3" w16cid:durableId="287472555">
    <w:abstractNumId w:val="2"/>
  </w:num>
  <w:num w:numId="4" w16cid:durableId="123080696">
    <w:abstractNumId w:val="11"/>
  </w:num>
  <w:num w:numId="5" w16cid:durableId="23093825">
    <w:abstractNumId w:val="0"/>
  </w:num>
  <w:num w:numId="6" w16cid:durableId="1489322922">
    <w:abstractNumId w:val="1"/>
  </w:num>
  <w:num w:numId="7" w16cid:durableId="1933273500">
    <w:abstractNumId w:val="8"/>
  </w:num>
  <w:num w:numId="8" w16cid:durableId="105775515">
    <w:abstractNumId w:val="7"/>
  </w:num>
  <w:num w:numId="9" w16cid:durableId="925963001">
    <w:abstractNumId w:val="6"/>
  </w:num>
  <w:num w:numId="10" w16cid:durableId="1668362112">
    <w:abstractNumId w:val="3"/>
  </w:num>
  <w:num w:numId="11" w16cid:durableId="1846284215">
    <w:abstractNumId w:val="4"/>
  </w:num>
  <w:num w:numId="12" w16cid:durableId="1016005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B"/>
    <w:rsid w:val="0002467F"/>
    <w:rsid w:val="00084A7B"/>
    <w:rsid w:val="000B44D0"/>
    <w:rsid w:val="001748EC"/>
    <w:rsid w:val="001B7FDB"/>
    <w:rsid w:val="001F6A6A"/>
    <w:rsid w:val="00215C2E"/>
    <w:rsid w:val="002A1327"/>
    <w:rsid w:val="003B4422"/>
    <w:rsid w:val="003E47F3"/>
    <w:rsid w:val="004349BE"/>
    <w:rsid w:val="005148B0"/>
    <w:rsid w:val="00633A80"/>
    <w:rsid w:val="006C1EFD"/>
    <w:rsid w:val="00777B91"/>
    <w:rsid w:val="008141E4"/>
    <w:rsid w:val="00893883"/>
    <w:rsid w:val="0099029A"/>
    <w:rsid w:val="00AC115C"/>
    <w:rsid w:val="00AC4E3A"/>
    <w:rsid w:val="00B12C67"/>
    <w:rsid w:val="00B8431F"/>
    <w:rsid w:val="00DA32DA"/>
    <w:rsid w:val="00E2798E"/>
    <w:rsid w:val="00E409E4"/>
    <w:rsid w:val="00F1633D"/>
    <w:rsid w:val="00F53A6C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9833"/>
  <w15:chartTrackingRefBased/>
  <w15:docId w15:val="{722EA826-F42F-4E49-A6EC-86E68261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9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tatista-com.ezproxywit.flo.org/statistics/379046/worldwide-retail-e-commerce-sale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-statista-com.ezproxywit.flo.org/statistics/266064/revenue-growth-in-e-commerce-for-selected-countri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-statista-com.ezproxywit.flo.org/statistics/534123/e-commerce-share-of-retail-sales-worldwide/" TargetMode="External"/><Relationship Id="rId10" Type="http://schemas.openxmlformats.org/officeDocument/2006/relationships/hyperlink" Target="https://www-statista-com.ezproxywit.flo.org/statistics/266064/revenue-growth-in-e-commerce-for-selected-countri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-statista-com.ezproxywit.flo.org/statistics/534123/e-commerce-share-of-retail-sales-worldwide/" TargetMode="External"/><Relationship Id="rId14" Type="http://schemas.openxmlformats.org/officeDocument/2006/relationships/hyperlink" Target="https://www-statista-com.ezproxywit.flo.org/statistics/379046/worldwide-retail-e-commerce-s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75d605-6225-4245-9c7d-0e0999437d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1C0BEF9991B42ADCE48A554C87853" ma:contentTypeVersion="15" ma:contentTypeDescription="Create a new document." ma:contentTypeScope="" ma:versionID="b2f5b9ec113fa5dae9f23220639f1112">
  <xsd:schema xmlns:xsd="http://www.w3.org/2001/XMLSchema" xmlns:xs="http://www.w3.org/2001/XMLSchema" xmlns:p="http://schemas.microsoft.com/office/2006/metadata/properties" xmlns:ns3="7375d605-6225-4245-9c7d-0e0999437d04" xmlns:ns4="dbe46bf8-5cc1-47ab-a93e-e305792fe766" targetNamespace="http://schemas.microsoft.com/office/2006/metadata/properties" ma:root="true" ma:fieldsID="10ce015d64e05ae9f59dd4b88226e40d" ns3:_="" ns4:_="">
    <xsd:import namespace="7375d605-6225-4245-9c7d-0e0999437d04"/>
    <xsd:import namespace="dbe46bf8-5cc1-47ab-a93e-e305792fe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5d605-6225-4245-9c7d-0e0999437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46bf8-5cc1-47ab-a93e-e305792fe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7B9965-09BC-4304-A829-D8AE5FF1D2CE}">
  <ds:schemaRefs>
    <ds:schemaRef ds:uri="http://purl.org/dc/dcmitype/"/>
    <ds:schemaRef ds:uri="http://purl.org/dc/terms/"/>
    <ds:schemaRef ds:uri="7375d605-6225-4245-9c7d-0e0999437d04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dbe46bf8-5cc1-47ab-a93e-e305792fe766"/>
  </ds:schemaRefs>
</ds:datastoreItem>
</file>

<file path=customXml/itemProps2.xml><?xml version="1.0" encoding="utf-8"?>
<ds:datastoreItem xmlns:ds="http://schemas.openxmlformats.org/officeDocument/2006/customXml" ds:itemID="{B70DF41A-C36E-4D7C-BAB2-9E3448577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5d605-6225-4245-9c7d-0e0999437d04"/>
    <ds:schemaRef ds:uri="dbe46bf8-5cc1-47ab-a93e-e305792fe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2AEE82-8A92-4942-8FF3-3923499217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Richard</dc:creator>
  <cp:keywords/>
  <dc:description/>
  <cp:lastModifiedBy>Wu, Richard</cp:lastModifiedBy>
  <cp:revision>2</cp:revision>
  <dcterms:created xsi:type="dcterms:W3CDTF">2024-12-05T20:27:00Z</dcterms:created>
  <dcterms:modified xsi:type="dcterms:W3CDTF">2024-12-05T20:27:00Z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0x0101008B61C0BEF9991B42ADCE48A554C87853</vt:lpwstr>
  </property>
</Properties>
</file>