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184518" w:rsidRDefault="00F50D5A">
      <w:pPr>
        <w:rPr>
          <w:rFonts w:cstheme="minorHAnsi"/>
          <w:sz w:val="28"/>
          <w:szCs w:val="28"/>
          <w:lang w:val="en-CA"/>
        </w:rPr>
      </w:pPr>
      <w:r w:rsidRPr="00184518">
        <w:rPr>
          <w:rFonts w:cstheme="minorHAnsi"/>
          <w:sz w:val="28"/>
          <w:szCs w:val="28"/>
          <w:lang w:val="en-CA"/>
        </w:rPr>
        <w:t xml:space="preserve">Machine Learning – </w:t>
      </w:r>
      <w:r w:rsidR="00A60877" w:rsidRPr="00184518">
        <w:rPr>
          <w:rFonts w:cstheme="minorHAnsi"/>
          <w:sz w:val="28"/>
          <w:szCs w:val="28"/>
          <w:lang w:val="en-CA"/>
        </w:rPr>
        <w:t>0</w:t>
      </w:r>
      <w:r w:rsidRPr="00184518">
        <w:rPr>
          <w:rFonts w:cstheme="minorHAnsi"/>
          <w:sz w:val="28"/>
          <w:szCs w:val="28"/>
          <w:lang w:val="en-CA"/>
        </w:rPr>
        <w:t>4</w:t>
      </w:r>
    </w:p>
    <w:p w14:paraId="6BC522AC" w14:textId="3429CD70" w:rsidR="002C3BF5" w:rsidRPr="00184518" w:rsidRDefault="002C3BF5">
      <w:pPr>
        <w:rPr>
          <w:rFonts w:cstheme="minorHAnsi"/>
          <w:b/>
          <w:bCs/>
          <w:sz w:val="28"/>
          <w:szCs w:val="28"/>
          <w:lang w:val="en-CA"/>
        </w:rPr>
      </w:pPr>
      <w:r w:rsidRPr="00184518">
        <w:rPr>
          <w:rFonts w:cstheme="minorHAnsi"/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Pr="00184518" w:rsidRDefault="002C3BF5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The Eigendecomposition of a square matrix is a factorization s.t the matrix is represented by its </w:t>
      </w:r>
      <w:r w:rsidRPr="00184518">
        <w:rPr>
          <w:rFonts w:cstheme="minorHAnsi"/>
          <w:b/>
          <w:bCs/>
          <w:sz w:val="24"/>
          <w:szCs w:val="24"/>
          <w:lang w:val="en-CA"/>
        </w:rPr>
        <w:t>eigenvalues and eigenvectors</w:t>
      </w:r>
      <w:r w:rsidRPr="00184518">
        <w:rPr>
          <w:rFonts w:cstheme="minorHAnsi"/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Pr="00184518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:</w:t>
      </w:r>
    </w:p>
    <w:p w14:paraId="30FA077A" w14:textId="56B8FBBE" w:rsidR="00BD7BB6" w:rsidRPr="00BD7BB6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184518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 xml:space="preserve"> </w:t>
      </w:r>
      <w:r w:rsidRPr="0018451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>Q^-1</w:t>
      </w:r>
    </w:p>
    <w:p w14:paraId="7D1EE570" w14:textId="77777777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trivially</w:t>
      </w:r>
    </w:p>
    <w:p w14:paraId="305E6740" w14:textId="5A4E1A05" w:rsidR="00BD7BB6" w:rsidRPr="0018451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Pr="0018451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576BE747" w:rsidR="00BD7BB6" w:rsidRPr="00184518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proofErr w:type="gramStart"/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</w:t>
      </w:r>
      <w:proofErr w:type="gramEnd"/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 - 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 w:rsidR="00984A59"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= 0</w:t>
      </w:r>
    </w:p>
    <w:p w14:paraId="206A104E" w14:textId="1767252D" w:rsidR="00BD7BB6" w:rsidRPr="00184518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Where I </w:t>
      </w:r>
      <w:proofErr w:type="gramStart"/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is</w:t>
      </w:r>
      <w:proofErr w:type="gramEnd"/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the n x n identity matrix</w:t>
      </w:r>
    </w:p>
    <w:p w14:paraId="698F0129" w14:textId="68A785E2" w:rsidR="004E4BF6" w:rsidRPr="00184518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</w:t>
      </w:r>
      <w:r w:rsidR="003E1A6C"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in the spectrum 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and computing 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) </w:t>
      </w:r>
    </w:p>
    <w:p w14:paraId="7213A2C3" w14:textId="27CE48B1" w:rsidR="004E4BF6" w:rsidRPr="00184518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52EBFC4B" w14:textId="1B6BA635" w:rsidR="00984A59" w:rsidRPr="00184518" w:rsidRDefault="00984A59" w:rsidP="004E4BF6">
      <w:pPr>
        <w:shd w:val="clear" w:color="auto" w:fill="FFFFFF"/>
        <w:spacing w:after="24" w:line="240" w:lineRule="auto"/>
        <w:rPr>
          <w:rFonts w:cstheme="minorHAnsi"/>
          <w:sz w:val="24"/>
          <w:szCs w:val="24"/>
          <w:lang w:val="en-CA" w:eastAsia="it-IT"/>
        </w:rPr>
      </w:pPr>
      <w:r w:rsidRPr="00184518">
        <w:rPr>
          <w:rFonts w:cstheme="minorHAnsi"/>
          <w:sz w:val="24"/>
          <w:szCs w:val="24"/>
          <w:lang w:val="en-CA" w:eastAsia="it-IT"/>
        </w:rPr>
        <w:drawing>
          <wp:inline distT="0" distB="0" distL="0" distR="0" wp14:anchorId="0BD40E75" wp14:editId="508BE2DD">
            <wp:extent cx="5238750" cy="13537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74" cy="1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CC8" w14:textId="379F10DD" w:rsidR="00D21DC3" w:rsidRPr="00184518" w:rsidRDefault="00D21DC3">
      <w:pPr>
        <w:rPr>
          <w:rFonts w:cstheme="minorHAnsi"/>
          <w:b/>
          <w:bCs/>
          <w:sz w:val="28"/>
          <w:szCs w:val="28"/>
          <w:lang w:val="en-CA"/>
        </w:rPr>
      </w:pPr>
    </w:p>
    <w:p w14:paraId="6C56AF3F" w14:textId="5C26A189" w:rsidR="00423E2B" w:rsidRPr="00184518" w:rsidRDefault="00423E2B">
      <w:pPr>
        <w:rPr>
          <w:rFonts w:cstheme="minorHAnsi"/>
          <w:sz w:val="24"/>
          <w:szCs w:val="24"/>
          <w:lang w:val="en-CA"/>
        </w:rPr>
      </w:pPr>
      <w:proofErr w:type="gramStart"/>
      <w:r w:rsidRPr="00184518">
        <w:rPr>
          <w:rFonts w:cstheme="minorHAnsi"/>
          <w:sz w:val="24"/>
          <w:szCs w:val="24"/>
          <w:lang w:val="en-CA"/>
        </w:rPr>
        <w:t>Link :</w:t>
      </w:r>
      <w:proofErr w:type="gramEnd"/>
      <w:r w:rsidRPr="00184518">
        <w:rPr>
          <w:rFonts w:cstheme="minorHAnsi"/>
          <w:sz w:val="24"/>
          <w:szCs w:val="24"/>
          <w:lang w:val="en-CA"/>
        </w:rPr>
        <w:t xml:space="preserve"> </w:t>
      </w:r>
      <w:r w:rsidRPr="00184518">
        <w:rPr>
          <w:rFonts w:cstheme="minorHAnsi"/>
          <w:sz w:val="24"/>
          <w:szCs w:val="24"/>
          <w:lang w:val="en-CA"/>
        </w:rPr>
        <w:t>https://juanitorduz.github.io/the-spectral-theorem-for-matrices/</w:t>
      </w:r>
    </w:p>
    <w:p w14:paraId="7204FDB5" w14:textId="6EEFA0C4" w:rsidR="00F50D5A" w:rsidRPr="00184518" w:rsidRDefault="00F50D5A">
      <w:pPr>
        <w:rPr>
          <w:rFonts w:cstheme="minorHAnsi"/>
          <w:b/>
          <w:bCs/>
          <w:sz w:val="28"/>
          <w:szCs w:val="28"/>
          <w:lang w:val="en-CA"/>
        </w:rPr>
      </w:pPr>
      <w:r w:rsidRPr="00184518">
        <w:rPr>
          <w:rFonts w:cstheme="minorHAnsi"/>
          <w:b/>
          <w:bCs/>
          <w:sz w:val="28"/>
          <w:szCs w:val="28"/>
          <w:lang w:val="en-CA"/>
        </w:rPr>
        <w:lastRenderedPageBreak/>
        <w:t>Principal component analysis (PCA)</w:t>
      </w:r>
    </w:p>
    <w:p w14:paraId="764A66D1" w14:textId="4681F625" w:rsidR="00F50D5A" w:rsidRPr="00184518" w:rsidRDefault="00F50D5A" w:rsidP="00F50D5A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the least amount of </w:t>
      </w:r>
      <w:proofErr w:type="gramStart"/>
      <w:r w:rsidR="00A60877" w:rsidRPr="00184518">
        <w:rPr>
          <w:rFonts w:cstheme="minorHAnsi"/>
          <w:b/>
          <w:bCs/>
          <w:sz w:val="24"/>
          <w:szCs w:val="24"/>
          <w:lang w:val="en-CA"/>
        </w:rPr>
        <w:t>dimensions</w:t>
      </w:r>
      <w:proofErr w:type="gramEnd"/>
    </w:p>
    <w:p w14:paraId="4B58EAA5" w14:textId="4482C368" w:rsidR="00F50D5A" w:rsidRPr="00184518" w:rsidRDefault="00F50D5A" w:rsidP="00F50D5A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It in fact is assumed that the information is carried in the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variance </w:t>
      </w:r>
      <w:r w:rsidRPr="00184518">
        <w:rPr>
          <w:rFonts w:cstheme="minorHAnsi"/>
          <w:sz w:val="24"/>
          <w:szCs w:val="24"/>
          <w:lang w:val="en-CA"/>
        </w:rPr>
        <w:t>of the features, meaning that:</w:t>
      </w:r>
    </w:p>
    <w:p w14:paraId="37168141" w14:textId="3ED22386" w:rsidR="00F50D5A" w:rsidRPr="00184518" w:rsidRDefault="00F50D5A" w:rsidP="00F50D5A">
      <w:pPr>
        <w:jc w:val="center"/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</w:pPr>
      <w:r w:rsidRPr="00184518">
        <w:rPr>
          <w:rFonts w:cstheme="minorHAnsi"/>
          <w:b/>
          <w:bCs/>
          <w:sz w:val="26"/>
          <w:szCs w:val="26"/>
          <w:lang w:val="en-CA"/>
        </w:rPr>
        <w:t xml:space="preserve">Higher variation </w:t>
      </w:r>
      <w:r w:rsidRPr="00184518">
        <w:rPr>
          <w:rFonts w:ascii="Cambria Math" w:hAnsi="Cambria Math" w:cs="Cambria Math"/>
          <w:b/>
          <w:bCs/>
          <w:sz w:val="26"/>
          <w:szCs w:val="26"/>
          <w:shd w:val="clear" w:color="auto" w:fill="EAECF0"/>
          <w:lang w:val="en-CA"/>
        </w:rPr>
        <w:t>⇒</w:t>
      </w:r>
      <w:r w:rsidRPr="00184518"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184518" w:rsidRDefault="00F50D5A" w:rsidP="00F50D5A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>We aim to follow these steps:</w:t>
      </w:r>
    </w:p>
    <w:p w14:paraId="397EF388" w14:textId="0A173729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Construct the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covariance </w:t>
      </w:r>
      <w:proofErr w:type="gramStart"/>
      <w:r w:rsidRPr="0018451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  <w:r w:rsidRPr="0018451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70D83C48" w14:textId="5D300B9C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Compute its </w:t>
      </w:r>
      <w:proofErr w:type="gramStart"/>
      <w:r w:rsidRPr="00184518">
        <w:rPr>
          <w:rFonts w:cstheme="minorHAnsi"/>
          <w:sz w:val="24"/>
          <w:szCs w:val="24"/>
          <w:lang w:val="en-CA"/>
        </w:rPr>
        <w:t>eigenvalues</w:t>
      </w:r>
      <w:proofErr w:type="gramEnd"/>
    </w:p>
    <w:p w14:paraId="173A5011" w14:textId="7E1CCC8F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Use the eigenvectors to reconstruct </w:t>
      </w:r>
      <w:proofErr w:type="gramStart"/>
      <w:r w:rsidRPr="00184518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653EA0AE" w14:textId="37ABDAF0" w:rsidR="003B2307" w:rsidRPr="00184518" w:rsidRDefault="003B2307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This is useful in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unsupervised </w:t>
      </w:r>
      <w:proofErr w:type="gramStart"/>
      <w:r w:rsidRPr="00184518">
        <w:rPr>
          <w:rFonts w:cstheme="minorHAnsi"/>
          <w:b/>
          <w:bCs/>
          <w:sz w:val="24"/>
          <w:szCs w:val="24"/>
          <w:lang w:val="en-CA"/>
        </w:rPr>
        <w:t>learning</w:t>
      </w:r>
      <w:proofErr w:type="gramEnd"/>
      <w:r w:rsidRPr="0018451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56FB081F" w14:textId="431EFB97" w:rsidR="00184518" w:rsidRPr="00184518" w:rsidRDefault="00184518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b/>
          <w:bCs/>
          <w:sz w:val="24"/>
          <w:szCs w:val="24"/>
          <w:lang w:val="en-CA"/>
        </w:rPr>
        <w:t>Remark: The covariance matrix</w:t>
      </w:r>
    </w:p>
    <w:p w14:paraId="7A8D8BC3" w14:textId="77777777" w:rsidR="0018451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hyperlink r:id="rId11" w:tgtFrame="_blank" w:tooltip="covariance matrix" w:history="1">
        <w:r w:rsidRPr="0018451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CA"/>
          </w:rPr>
          <w:t>covariance matrix</w:t>
        </w:r>
      </w:hyperlink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, a square matrix that displays the pairwise correlations between all pairs of variables in the dataset, is calculated in the setting of PCA using correlation</w:t>
      </w:r>
    </w:p>
    <w:p w14:paraId="0362AB89" w14:textId="77777777" w:rsidR="0018451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The covariance matrix's diagonal elements stand </w:t>
      </w:r>
      <w:r w:rsidRPr="0018451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for each variable's variance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, while the off-diagonal elements indicate the </w:t>
      </w:r>
      <w:r w:rsidRPr="0018451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covariances between different pairs of variables</w:t>
      </w:r>
    </w:p>
    <w:p w14:paraId="16A6B3E3" w14:textId="4A91EE87" w:rsidR="00184518" w:rsidRPr="00184518" w:rsidRDefault="00184518" w:rsidP="003B2307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 strength and direction of the linear connection between two variables can be determined using the correlation coefficient, a standardized measure of correlation with a range of -1 to 1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(see first document)</w:t>
      </w:r>
    </w:p>
    <w:p w14:paraId="3191C6A7" w14:textId="40CE2C27" w:rsidR="00184518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602E82A7" wp14:editId="4080B88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89210" cy="29146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 principal components are vectors, but they are not chosen at random</w:t>
      </w:r>
    </w:p>
    <w:p w14:paraId="614D1289" w14:textId="5802ED04" w:rsidR="00184518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18451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first principal component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 is computed so that it explains the greatest amount of variance in the original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features</w:t>
      </w:r>
      <w:proofErr w:type="gramEnd"/>
    </w:p>
    <w:p w14:paraId="323DABE8" w14:textId="10CB115B" w:rsidR="00F50D5A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18451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second component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 is orthogonal to the first, and it explains the greatest amount of variance left </w:t>
      </w:r>
      <w:r w:rsidRPr="00184518">
        <w:rPr>
          <w:rStyle w:val="Emphasis"/>
          <w:rFonts w:cstheme="minorHAnsi"/>
          <w:sz w:val="24"/>
          <w:szCs w:val="24"/>
          <w:shd w:val="clear" w:color="auto" w:fill="FFFFFF"/>
          <w:lang w:val="en-CA"/>
        </w:rPr>
        <w:t>after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 the first principal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59658568" w14:textId="5B787BBF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PCA allows the representation of data as linear combinations of principal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components</w:t>
      </w:r>
      <w:proofErr w:type="gramEnd"/>
    </w:p>
    <w:p w14:paraId="38302BE6" w14:textId="2B10E468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4217390E" w14:textId="0FF4AEAC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38DDB522" w14:textId="0E317D44" w:rsidR="00184518" w:rsidRPr="00A35769" w:rsidRDefault="00184518" w:rsidP="00F50D5A">
      <w:pPr>
        <w:rPr>
          <w:rFonts w:cstheme="minorHAnsi"/>
          <w:sz w:val="28"/>
          <w:szCs w:val="28"/>
          <w:lang w:val="en-CA"/>
        </w:rPr>
      </w:pPr>
      <w:r>
        <w:rPr>
          <w:rFonts w:cstheme="minorHAnsi"/>
          <w:b/>
          <w:bCs/>
          <w:sz w:val="28"/>
          <w:szCs w:val="28"/>
          <w:lang w:val="en-CA"/>
        </w:rPr>
        <w:t>Calculating principal components</w:t>
      </w:r>
      <w:r w:rsidR="00A35769"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="00A35769" w:rsidRPr="00A35769">
        <w:rPr>
          <w:rFonts w:cstheme="minorHAnsi"/>
          <w:sz w:val="24"/>
          <w:szCs w:val="24"/>
          <w:lang w:val="en-CA"/>
        </w:rPr>
        <w:t>(</w:t>
      </w:r>
      <w:r w:rsidR="00A35769" w:rsidRPr="00A35769">
        <w:rPr>
          <w:rFonts w:cstheme="minorHAnsi"/>
          <w:sz w:val="24"/>
          <w:szCs w:val="24"/>
          <w:lang w:val="en-CA"/>
        </w:rPr>
        <w:t>https://www.keboola.com/blog/pca-machine-learning</w:t>
      </w:r>
      <w:r w:rsidR="00A35769" w:rsidRPr="00A35769">
        <w:rPr>
          <w:rFonts w:cstheme="minorHAnsi"/>
          <w:sz w:val="24"/>
          <w:szCs w:val="24"/>
          <w:lang w:val="en-CA"/>
        </w:rPr>
        <w:t>)</w:t>
      </w:r>
    </w:p>
    <w:p w14:paraId="768D78E7" w14:textId="5FADE74C" w:rsidR="00184518" w:rsidRPr="00A35769" w:rsidRDefault="00A35769" w:rsidP="001845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A35769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0D9137FA" wp14:editId="0DB210A4">
            <wp:simplePos x="0" y="0"/>
            <wp:positionH relativeFrom="column">
              <wp:posOffset>3661410</wp:posOffset>
            </wp:positionH>
            <wp:positionV relativeFrom="paragraph">
              <wp:posOffset>126365</wp:posOffset>
            </wp:positionV>
            <wp:extent cx="1097280" cy="581025"/>
            <wp:effectExtent l="0" t="0" r="762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 xml:space="preserve">Standardize the data </w:t>
      </w:r>
      <w:r>
        <w:rPr>
          <w:rFonts w:cstheme="minorHAnsi"/>
          <w:sz w:val="24"/>
          <w:szCs w:val="24"/>
          <w:lang w:val="en-CA"/>
        </w:rPr>
        <w:t>(using Z-score)</w:t>
      </w:r>
      <w:r w:rsidRPr="00A35769">
        <w:rPr>
          <w:noProof/>
          <w:lang w:val="en-CA"/>
        </w:rPr>
        <w:t xml:space="preserve"> </w:t>
      </w:r>
    </w:p>
    <w:p w14:paraId="5A7868F1" w14:textId="53DFE539" w:rsidR="00A35769" w:rsidRDefault="00A35769" w:rsidP="00A35769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Where </w:t>
      </w:r>
      <w:r w:rsidRPr="00A35769">
        <w:rPr>
          <w:rFonts w:cstheme="minorHAnsi"/>
          <w:b/>
          <w:bCs/>
          <w:sz w:val="24"/>
          <w:szCs w:val="24"/>
          <w:lang w:val="en-CA"/>
        </w:rPr>
        <w:t>µ</w:t>
      </w:r>
      <w:r>
        <w:rPr>
          <w:rFonts w:cstheme="minorHAnsi"/>
          <w:sz w:val="24"/>
          <w:szCs w:val="24"/>
          <w:lang w:val="en-CA"/>
        </w:rPr>
        <w:t xml:space="preserve"> is the mean and </w:t>
      </w:r>
      <w:r w:rsidRPr="00A35769">
        <w:rPr>
          <w:rFonts w:cstheme="minorHAnsi"/>
          <w:b/>
          <w:bCs/>
          <w:sz w:val="24"/>
          <w:szCs w:val="24"/>
          <w:lang w:val="en-CA"/>
        </w:rPr>
        <w:t>σ</w:t>
      </w:r>
      <w:r>
        <w:rPr>
          <w:rFonts w:cstheme="minorHAnsi"/>
          <w:sz w:val="24"/>
          <w:szCs w:val="24"/>
          <w:lang w:val="en-CA"/>
        </w:rPr>
        <w:t xml:space="preserve"> is the std deviation</w:t>
      </w:r>
    </w:p>
    <w:p w14:paraId="4F69AAAD" w14:textId="69C8E241" w:rsidR="00A35769" w:rsidRDefault="00A35769" w:rsidP="00A35769">
      <w:pPr>
        <w:rPr>
          <w:rFonts w:cstheme="minorHAnsi"/>
          <w:sz w:val="24"/>
          <w:szCs w:val="24"/>
          <w:lang w:val="en-CA"/>
        </w:rPr>
      </w:pPr>
    </w:p>
    <w:p w14:paraId="5A9CC29C" w14:textId="77777777" w:rsidR="00A35769" w:rsidRPr="00A35769" w:rsidRDefault="00A35769" w:rsidP="00A357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</w:p>
    <w:sectPr w:rsidR="00A35769" w:rsidRPr="00A357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04C9"/>
    <w:multiLevelType w:val="hybridMultilevel"/>
    <w:tmpl w:val="BA06E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  <w:num w:numId="3" w16cid:durableId="156965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184518"/>
    <w:rsid w:val="00204091"/>
    <w:rsid w:val="002C3BF5"/>
    <w:rsid w:val="003B2307"/>
    <w:rsid w:val="003B4F4B"/>
    <w:rsid w:val="003E1A6C"/>
    <w:rsid w:val="00423E2B"/>
    <w:rsid w:val="004852BA"/>
    <w:rsid w:val="004E4BF6"/>
    <w:rsid w:val="006F2CF7"/>
    <w:rsid w:val="00984A59"/>
    <w:rsid w:val="00A35769"/>
    <w:rsid w:val="00A60877"/>
    <w:rsid w:val="00BD7BB6"/>
    <w:rsid w:val="00D21DC3"/>
    <w:rsid w:val="00E87D5E"/>
    <w:rsid w:val="00EE027B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518"/>
    <w:rPr>
      <w:b/>
      <w:bCs/>
    </w:rPr>
  </w:style>
  <w:style w:type="character" w:styleId="Emphasis">
    <w:name w:val="Emphasis"/>
    <w:basedOn w:val="DefaultParagraphFont"/>
    <w:uiPriority w:val="20"/>
    <w:qFormat/>
    <w:rsid w:val="00184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hyperlink" Target="https://www.simplilearn.com/covariance-vs-correlation-article" TargetMode="External"/><Relationship Id="rId5" Type="http://schemas.openxmlformats.org/officeDocument/2006/relationships/hyperlink" Target="https://en.wikipedia.org/wiki/Matrix_decomposi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13</cp:revision>
  <dcterms:created xsi:type="dcterms:W3CDTF">2023-03-09T15:24:00Z</dcterms:created>
  <dcterms:modified xsi:type="dcterms:W3CDTF">2023-03-13T10:23:00Z</dcterms:modified>
</cp:coreProperties>
</file>