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5F236421" w:rsidR="00E87D5E" w:rsidRPr="00220D68" w:rsidRDefault="00F50D5A">
      <w:pPr>
        <w:rPr>
          <w:rFonts w:cstheme="minorHAnsi"/>
          <w:sz w:val="28"/>
          <w:szCs w:val="28"/>
          <w:lang w:val="en-CA"/>
        </w:rPr>
      </w:pPr>
      <w:r w:rsidRPr="00220D68">
        <w:rPr>
          <w:rFonts w:cstheme="minorHAnsi"/>
          <w:sz w:val="28"/>
          <w:szCs w:val="28"/>
          <w:lang w:val="en-CA"/>
        </w:rPr>
        <w:t xml:space="preserve">Machine Learning – </w:t>
      </w:r>
      <w:r w:rsidR="00A60877" w:rsidRPr="00220D68">
        <w:rPr>
          <w:rFonts w:cstheme="minorHAnsi"/>
          <w:sz w:val="28"/>
          <w:szCs w:val="28"/>
          <w:lang w:val="en-CA"/>
        </w:rPr>
        <w:t>0</w:t>
      </w:r>
      <w:r w:rsidRPr="00220D68">
        <w:rPr>
          <w:rFonts w:cstheme="minorHAnsi"/>
          <w:sz w:val="28"/>
          <w:szCs w:val="28"/>
          <w:lang w:val="en-CA"/>
        </w:rPr>
        <w:t>4</w:t>
      </w:r>
    </w:p>
    <w:p w14:paraId="6BC522AC" w14:textId="3429CD70" w:rsidR="002C3BF5" w:rsidRPr="00220D68" w:rsidRDefault="002C3BF5">
      <w:pPr>
        <w:rPr>
          <w:rFonts w:cstheme="minorHAnsi"/>
          <w:b/>
          <w:bCs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t>Eigendecomposition of a matrix</w:t>
      </w:r>
    </w:p>
    <w:p w14:paraId="42BB1648" w14:textId="014E761E" w:rsidR="002C3BF5" w:rsidRPr="00220D68" w:rsidRDefault="002C3BF5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The Eigendecomposition of a square matrix is a factorization s.t the matrix is represented by its </w:t>
      </w:r>
      <w:r w:rsidRPr="00220D68">
        <w:rPr>
          <w:rFonts w:cstheme="minorHAnsi"/>
          <w:b/>
          <w:bCs/>
          <w:sz w:val="24"/>
          <w:szCs w:val="24"/>
          <w:lang w:val="en-CA"/>
        </w:rPr>
        <w:t>eigenvalues and eigenvectors</w:t>
      </w:r>
      <w:r w:rsidRPr="00220D68">
        <w:rPr>
          <w:rFonts w:cstheme="minorHAnsi"/>
          <w:sz w:val="24"/>
          <w:szCs w:val="24"/>
          <w:lang w:val="en-CA"/>
        </w:rPr>
        <w:t xml:space="preserve"> (this concept is often called diagonalization of a matrix)</w:t>
      </w:r>
    </w:p>
    <w:p w14:paraId="73432DB9" w14:textId="02FDA692" w:rsidR="00BD7BB6" w:rsidRPr="00220D68" w:rsidRDefault="00BD7BB6" w:rsidP="00BD7BB6">
      <w:pPr>
        <w:shd w:val="clear" w:color="auto" w:fill="FFFFFF"/>
        <w:spacing w:before="120" w:after="120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Let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be a square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with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linearly independent eigenvectors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(where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 1, ...,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). Then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 </w:t>
      </w:r>
      <w:hyperlink r:id="rId5" w:tooltip="Matrix decomposition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factorized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as:</w:t>
      </w:r>
    </w:p>
    <w:p w14:paraId="30FA077A" w14:textId="56B8FBBE" w:rsidR="00BD7BB6" w:rsidRPr="00220D68" w:rsidRDefault="00BD7BB6" w:rsidP="00BD7BB6">
      <w:pPr>
        <w:shd w:val="clear" w:color="auto" w:fill="FFFFFF"/>
        <w:spacing w:before="120" w:after="120" w:line="240" w:lineRule="auto"/>
        <w:ind w:left="3540"/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A = Q </w:t>
      </w:r>
      <w:r w:rsidRPr="00220D68">
        <w:rPr>
          <w:rFonts w:eastAsia="Times New Roman" w:cstheme="minorHAnsi"/>
          <w:b/>
          <w:bCs/>
          <w:kern w:val="0"/>
          <w:sz w:val="26"/>
          <w:szCs w:val="26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6"/>
          <w:szCs w:val="26"/>
          <w:lang w:val="en-CA" w:eastAsia="it-IT"/>
          <w14:ligatures w14:val="none"/>
        </w:rPr>
        <w:t xml:space="preserve"> Q^-1</w:t>
      </w:r>
    </w:p>
    <w:p w14:paraId="7D1EE570" w14:textId="77777777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</w:t>
      </w:r>
      <w:r w:rsidRPr="00220D68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=</w:t>
      </w:r>
      <w:r w:rsidRPr="00220D68">
        <w:rPr>
          <w:rFonts w:ascii="Tahoma" w:eastAsia="Times New Roman" w:hAnsi="Tahoma" w:cs="Tahoma"/>
          <w:vanish/>
          <w:kern w:val="0"/>
          <w:sz w:val="24"/>
          <w:szCs w:val="24"/>
          <w:lang w:eastAsia="it-IT"/>
          <w14:ligatures w14:val="none"/>
        </w:rPr>
        <w:t>���</w:t>
      </w:r>
      <w:r w:rsidRPr="00220D68">
        <w:rPr>
          <w:rFonts w:eastAsia="Times New Roman" w:cstheme="minorHAnsi"/>
          <w:vanish/>
          <w:kern w:val="0"/>
          <w:sz w:val="24"/>
          <w:szCs w:val="24"/>
          <w:lang w:val="en-CA" w:eastAsia="it-IT"/>
          <w14:ligatures w14:val="none"/>
        </w:rPr>
        <w:t>−1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where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 square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×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n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matrix whose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 column is the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eigenvector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val="en-CA" w:eastAsia="it-IT"/>
          <w14:ligatures w14:val="none"/>
        </w:rPr>
        <w:t>q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of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 and 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is the </w:t>
      </w:r>
      <w:hyperlink r:id="rId6" w:tooltip="Diagonal matrix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 matrix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 whose diagonal elements are the corresponding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eigenvalues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,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ii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= 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i/>
          <w:iCs/>
          <w:kern w:val="0"/>
          <w:sz w:val="24"/>
          <w:szCs w:val="24"/>
          <w:vertAlign w:val="subscript"/>
          <w:lang w:val="en-CA" w:eastAsia="it-IT"/>
          <w14:ligatures w14:val="none"/>
        </w:rPr>
        <w:t>i</w:t>
      </w:r>
    </w:p>
    <w:p w14:paraId="47CFB3E7" w14:textId="77777777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</w:p>
    <w:p w14:paraId="24B40FD0" w14:textId="608383A6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07D80F15" wp14:editId="314BD56C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4610100" cy="1876470"/>
            <wp:effectExtent l="0" t="0" r="0" b="9525"/>
            <wp:wrapTopAndBottom/>
            <wp:docPr id="4" name="Picture 4" descr="Eigendecomposition, Eigenvectors and Eigenvalues - Andrew Gur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igendecomposition, Eigenvectors and Eigenvalues - Andrew Gur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Note that only </w:t>
      </w:r>
      <w:hyperlink r:id="rId8" w:tooltip="Diagonalizable matrix" w:history="1">
        <w:r w:rsidRPr="00220D68">
          <w:rPr>
            <w:rFonts w:eastAsia="Times New Roman" w:cstheme="minorHAnsi"/>
            <w:kern w:val="0"/>
            <w:sz w:val="24"/>
            <w:szCs w:val="24"/>
            <w:lang w:val="en-CA" w:eastAsia="it-IT"/>
            <w14:ligatures w14:val="none"/>
          </w:rPr>
          <w:t>diagonalizable matrices</w:t>
        </w:r>
      </w:hyperlink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 can be factorized in this way, trivially</w:t>
      </w:r>
    </w:p>
    <w:p w14:paraId="305E6740" w14:textId="5A4E1A05" w:rsidR="00BD7BB6" w:rsidRPr="00220D6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noProof/>
          <w:kern w:val="0"/>
          <w:sz w:val="24"/>
          <w:szCs w:val="24"/>
          <w:lang w:val="en-CA" w:eastAsia="it-IT"/>
          <w14:ligatures w14:val="none"/>
        </w:rPr>
        <w:drawing>
          <wp:anchor distT="0" distB="0" distL="114300" distR="114300" simplePos="0" relativeHeight="251659264" behindDoc="0" locked="0" layoutInCell="1" allowOverlap="1" wp14:anchorId="08727402" wp14:editId="01490CC9">
            <wp:simplePos x="0" y="0"/>
            <wp:positionH relativeFrom="margin">
              <wp:align>center</wp:align>
            </wp:positionH>
            <wp:positionV relativeFrom="paragraph">
              <wp:posOffset>2267585</wp:posOffset>
            </wp:positionV>
            <wp:extent cx="5268060" cy="504895"/>
            <wp:effectExtent l="0" t="0" r="8890" b="9525"/>
            <wp:wrapTopAndBottom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76B9" w14:textId="77777777" w:rsidR="004E4BF6" w:rsidRPr="00220D68" w:rsidRDefault="004E4BF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488999AC" w14:textId="226E4BED" w:rsidR="00BD7BB6" w:rsidRPr="00220D68" w:rsidRDefault="00BD7BB6" w:rsidP="00BD7BB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Remark:</w:t>
      </w:r>
    </w:p>
    <w:p w14:paraId="5E467EDF" w14:textId="576BE747" w:rsidR="00BD7BB6" w:rsidRPr="00220D68" w:rsidRDefault="00BD7BB6" w:rsidP="00BD7BB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eigenvalues of a matrix can be found by </w:t>
      </w:r>
      <w:proofErr w:type="gramStart"/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det(</w:t>
      </w:r>
      <w:proofErr w:type="gramEnd"/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A - I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)</w:t>
      </w:r>
      <w:r w:rsidR="00984A59"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 = 0</w:t>
      </w:r>
    </w:p>
    <w:p w14:paraId="206A104E" w14:textId="1767252D" w:rsidR="00BD7BB6" w:rsidRPr="00220D68" w:rsidRDefault="00BD7BB6" w:rsidP="00BD7BB6">
      <w:pPr>
        <w:pStyle w:val="ListParagraph"/>
        <w:numPr>
          <w:ilvl w:val="1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Where I </w:t>
      </w:r>
      <w:proofErr w:type="gramStart"/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>is</w:t>
      </w:r>
      <w:proofErr w:type="gramEnd"/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 the n x n identity matrix</w:t>
      </w:r>
    </w:p>
    <w:p w14:paraId="698F0129" w14:textId="68A785E2" w:rsidR="004E4BF6" w:rsidRPr="00220D68" w:rsidRDefault="00BD7BB6" w:rsidP="004E4BF6">
      <w:pPr>
        <w:pStyle w:val="ListParagraph"/>
        <w:numPr>
          <w:ilvl w:val="0"/>
          <w:numId w:val="2"/>
        </w:num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The eigenvectors of a matrix can be found by substituting for each eigenvalue </w:t>
      </w:r>
      <w:r w:rsidR="003E1A6C"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in the spectrum </w:t>
      </w:r>
      <w:r w:rsidRPr="00220D68">
        <w:rPr>
          <w:rFonts w:eastAsia="Times New Roman" w:cstheme="minorHAnsi"/>
          <w:kern w:val="0"/>
          <w:sz w:val="24"/>
          <w:szCs w:val="24"/>
          <w:lang w:val="en-CA" w:eastAsia="it-IT"/>
          <w14:ligatures w14:val="none"/>
        </w:rPr>
        <w:t xml:space="preserve">and computing 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>Ker(A-I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λ</w:t>
      </w:r>
      <w:r w:rsidRPr="00220D68"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  <w:t xml:space="preserve">) </w:t>
      </w:r>
    </w:p>
    <w:p w14:paraId="7213A2C3" w14:textId="27CE48B1" w:rsidR="004E4BF6" w:rsidRPr="00220D68" w:rsidRDefault="004E4BF6" w:rsidP="004E4BF6">
      <w:pPr>
        <w:shd w:val="clear" w:color="auto" w:fill="FFFFFF"/>
        <w:spacing w:after="24" w:line="240" w:lineRule="auto"/>
        <w:rPr>
          <w:rFonts w:eastAsia="Times New Roman" w:cstheme="minorHAnsi"/>
          <w:b/>
          <w:bCs/>
          <w:kern w:val="0"/>
          <w:sz w:val="24"/>
          <w:szCs w:val="24"/>
          <w:lang w:val="en-CA" w:eastAsia="it-IT"/>
          <w14:ligatures w14:val="none"/>
        </w:rPr>
      </w:pPr>
    </w:p>
    <w:p w14:paraId="52EBFC4B" w14:textId="1B6BA635" w:rsidR="00984A59" w:rsidRPr="00220D68" w:rsidRDefault="00984A59" w:rsidP="004E4BF6">
      <w:pPr>
        <w:shd w:val="clear" w:color="auto" w:fill="FFFFFF"/>
        <w:spacing w:after="24" w:line="240" w:lineRule="auto"/>
        <w:rPr>
          <w:rFonts w:cstheme="minorHAnsi"/>
          <w:sz w:val="24"/>
          <w:szCs w:val="24"/>
          <w:lang w:val="en-CA" w:eastAsia="it-IT"/>
        </w:rPr>
      </w:pPr>
      <w:r w:rsidRPr="00220D68">
        <w:rPr>
          <w:rFonts w:cstheme="minorHAnsi"/>
          <w:noProof/>
          <w:sz w:val="24"/>
          <w:szCs w:val="24"/>
          <w:lang w:val="en-CA" w:eastAsia="it-IT"/>
        </w:rPr>
        <w:drawing>
          <wp:inline distT="0" distB="0" distL="0" distR="0" wp14:anchorId="0BD40E75" wp14:editId="508BE2DD">
            <wp:extent cx="5238750" cy="135373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5974" cy="13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7CC8" w14:textId="379F10DD" w:rsidR="00D21DC3" w:rsidRPr="00220D68" w:rsidRDefault="00D21DC3">
      <w:pPr>
        <w:rPr>
          <w:rFonts w:cstheme="minorHAnsi"/>
          <w:b/>
          <w:bCs/>
          <w:sz w:val="28"/>
          <w:szCs w:val="28"/>
          <w:lang w:val="en-CA"/>
        </w:rPr>
      </w:pPr>
    </w:p>
    <w:p w14:paraId="6C56AF3F" w14:textId="5C26A189" w:rsidR="00423E2B" w:rsidRPr="00220D68" w:rsidRDefault="00423E2B">
      <w:pPr>
        <w:rPr>
          <w:rFonts w:cstheme="minorHAnsi"/>
          <w:sz w:val="24"/>
          <w:szCs w:val="24"/>
          <w:lang w:val="en-CA"/>
        </w:rPr>
      </w:pPr>
      <w:proofErr w:type="gramStart"/>
      <w:r w:rsidRPr="00220D68">
        <w:rPr>
          <w:rFonts w:cstheme="minorHAnsi"/>
          <w:sz w:val="24"/>
          <w:szCs w:val="24"/>
          <w:lang w:val="en-CA"/>
        </w:rPr>
        <w:t>Link :</w:t>
      </w:r>
      <w:proofErr w:type="gramEnd"/>
      <w:r w:rsidRPr="00220D68">
        <w:rPr>
          <w:rFonts w:cstheme="minorHAnsi"/>
          <w:sz w:val="24"/>
          <w:szCs w:val="24"/>
          <w:lang w:val="en-CA"/>
        </w:rPr>
        <w:t xml:space="preserve"> https://juanitorduz.github.io/the-spectral-theorem-for-matrices/</w:t>
      </w:r>
    </w:p>
    <w:p w14:paraId="7204FDB5" w14:textId="6EEFA0C4" w:rsidR="00F50D5A" w:rsidRPr="00220D68" w:rsidRDefault="00F50D5A">
      <w:pPr>
        <w:rPr>
          <w:rFonts w:cstheme="minorHAnsi"/>
          <w:b/>
          <w:bCs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lastRenderedPageBreak/>
        <w:t>Principal component analysis (PCA)</w:t>
      </w:r>
    </w:p>
    <w:p w14:paraId="764A66D1" w14:textId="4681F625" w:rsidR="00F50D5A" w:rsidRPr="00220D68" w:rsidRDefault="00F50D5A" w:rsidP="00F50D5A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the least amount of </w:t>
      </w:r>
      <w:r w:rsidR="00A60877" w:rsidRPr="00220D68">
        <w:rPr>
          <w:rFonts w:cstheme="minorHAnsi"/>
          <w:b/>
          <w:bCs/>
          <w:sz w:val="24"/>
          <w:szCs w:val="24"/>
          <w:lang w:val="en-CA"/>
        </w:rPr>
        <w:t>dimensions</w:t>
      </w:r>
    </w:p>
    <w:p w14:paraId="4B58EAA5" w14:textId="4482C368" w:rsidR="00F50D5A" w:rsidRPr="00220D68" w:rsidRDefault="00F50D5A" w:rsidP="00F50D5A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It in fact is assumed that the information is carried in the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variance </w:t>
      </w:r>
      <w:r w:rsidRPr="00220D68">
        <w:rPr>
          <w:rFonts w:cstheme="minorHAnsi"/>
          <w:sz w:val="24"/>
          <w:szCs w:val="24"/>
          <w:lang w:val="en-CA"/>
        </w:rPr>
        <w:t>of the features, meaning that:</w:t>
      </w:r>
    </w:p>
    <w:p w14:paraId="37168141" w14:textId="3ED22386" w:rsidR="00F50D5A" w:rsidRPr="00220D68" w:rsidRDefault="00F50D5A" w:rsidP="00F50D5A">
      <w:pPr>
        <w:jc w:val="center"/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</w:pPr>
      <w:r w:rsidRPr="00220D68">
        <w:rPr>
          <w:rFonts w:cstheme="minorHAnsi"/>
          <w:b/>
          <w:bCs/>
          <w:sz w:val="26"/>
          <w:szCs w:val="26"/>
          <w:lang w:val="en-CA"/>
        </w:rPr>
        <w:t xml:space="preserve">Higher variation </w:t>
      </w:r>
      <w:r w:rsidRPr="00220D68">
        <w:rPr>
          <w:rFonts w:ascii="Cambria Math" w:hAnsi="Cambria Math" w:cs="Cambria Math"/>
          <w:b/>
          <w:bCs/>
          <w:sz w:val="26"/>
          <w:szCs w:val="26"/>
          <w:shd w:val="clear" w:color="auto" w:fill="EAECF0"/>
          <w:lang w:val="en-CA"/>
        </w:rPr>
        <w:t>⇒</w:t>
      </w:r>
      <w:r w:rsidRPr="00220D68">
        <w:rPr>
          <w:rFonts w:cstheme="minorHAnsi"/>
          <w:b/>
          <w:bCs/>
          <w:sz w:val="26"/>
          <w:szCs w:val="26"/>
          <w:shd w:val="clear" w:color="auto" w:fill="EAECF0"/>
          <w:lang w:val="en-CA"/>
        </w:rPr>
        <w:t xml:space="preserve"> more information</w:t>
      </w:r>
    </w:p>
    <w:p w14:paraId="1EA9AB11" w14:textId="559E5FB2" w:rsidR="00F50D5A" w:rsidRPr="00220D68" w:rsidRDefault="00F50D5A" w:rsidP="00F50D5A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>We aim to follow these steps:</w:t>
      </w:r>
    </w:p>
    <w:p w14:paraId="397EF388" w14:textId="0A173729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Construct the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covariance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  <w:r w:rsidRPr="00220D6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70D83C48" w14:textId="5D300B9C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Compute its </w:t>
      </w:r>
      <w:proofErr w:type="gramStart"/>
      <w:r w:rsidRPr="00220D68">
        <w:rPr>
          <w:rFonts w:cstheme="minorHAnsi"/>
          <w:sz w:val="24"/>
          <w:szCs w:val="24"/>
          <w:lang w:val="en-CA"/>
        </w:rPr>
        <w:t>eigenvalues</w:t>
      </w:r>
      <w:proofErr w:type="gramEnd"/>
    </w:p>
    <w:p w14:paraId="173A5011" w14:textId="7E1CCC8F" w:rsidR="00F50D5A" w:rsidRPr="00220D68" w:rsidRDefault="00F50D5A" w:rsidP="00F50D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Use the eigenvectors to reconstruct </w:t>
      </w:r>
      <w:proofErr w:type="gramStart"/>
      <w:r w:rsidRPr="00220D68">
        <w:rPr>
          <w:rFonts w:cstheme="minorHAnsi"/>
          <w:sz w:val="24"/>
          <w:szCs w:val="24"/>
          <w:lang w:val="en-CA"/>
        </w:rPr>
        <w:t>data</w:t>
      </w:r>
      <w:proofErr w:type="gramEnd"/>
    </w:p>
    <w:p w14:paraId="653EA0AE" w14:textId="37ABDAF0" w:rsidR="003B2307" w:rsidRPr="00220D68" w:rsidRDefault="003B2307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This is useful in </w:t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unsupervised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learning</w:t>
      </w:r>
      <w:proofErr w:type="gramEnd"/>
      <w:r w:rsidRPr="00220D68">
        <w:rPr>
          <w:rFonts w:cstheme="minorHAnsi"/>
          <w:b/>
          <w:bCs/>
          <w:sz w:val="24"/>
          <w:szCs w:val="24"/>
          <w:lang w:val="en-CA"/>
        </w:rPr>
        <w:t xml:space="preserve"> </w:t>
      </w:r>
    </w:p>
    <w:p w14:paraId="56FB081F" w14:textId="46680A16" w:rsidR="00184518" w:rsidRPr="00220D68" w:rsidRDefault="00184518" w:rsidP="003B2307">
      <w:pPr>
        <w:rPr>
          <w:rFonts w:cstheme="minorHAnsi"/>
          <w:b/>
          <w:bCs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>Remark: The covariance matrix</w:t>
      </w:r>
    </w:p>
    <w:p w14:paraId="7A8D8BC3" w14:textId="2057CC7B" w:rsidR="00184518" w:rsidRPr="00220D68" w:rsidRDefault="003B66DD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2D7E56CF" wp14:editId="2921DBC6">
            <wp:simplePos x="0" y="0"/>
            <wp:positionH relativeFrom="column">
              <wp:posOffset>3547110</wp:posOffset>
            </wp:positionH>
            <wp:positionV relativeFrom="paragraph">
              <wp:posOffset>9525</wp:posOffset>
            </wp:positionV>
            <wp:extent cx="2862695" cy="2171700"/>
            <wp:effectExtent l="0" t="0" r="0" b="0"/>
            <wp:wrapSquare wrapText="bothSides"/>
            <wp:docPr id="2" name="Picture 2" descr="Covari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aria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69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4518"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hyperlink r:id="rId12" w:tgtFrame="_blank" w:tooltip="covariance matrix" w:history="1">
        <w:r w:rsidR="00184518" w:rsidRPr="00220D68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  <w:lang w:val="en-CA"/>
          </w:rPr>
          <w:t>covariance matrix</w:t>
        </w:r>
      </w:hyperlink>
      <w:r w:rsidR="00184518" w:rsidRPr="00220D68">
        <w:rPr>
          <w:rFonts w:cstheme="minorHAnsi"/>
          <w:sz w:val="24"/>
          <w:szCs w:val="24"/>
          <w:shd w:val="clear" w:color="auto" w:fill="FFFFFF"/>
          <w:lang w:val="en-CA"/>
        </w:rPr>
        <w:t>, a square matrix that displays the pairwise correlations between all pairs of variables in the dataset, is calculated in the setting of PCA using correlation</w:t>
      </w:r>
    </w:p>
    <w:p w14:paraId="0362AB89" w14:textId="77777777" w:rsidR="00184518" w:rsidRPr="00220D6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covariance matrix's diagonal elements stand </w:t>
      </w:r>
      <w:r w:rsidRPr="00220D6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for each variable's variance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, while the off-diagonal elements indicate the </w:t>
      </w:r>
      <w:r w:rsidRPr="00220D68">
        <w:rPr>
          <w:rFonts w:cstheme="minorHAnsi"/>
          <w:b/>
          <w:bCs/>
          <w:sz w:val="24"/>
          <w:szCs w:val="24"/>
          <w:shd w:val="clear" w:color="auto" w:fill="FFFFFF"/>
          <w:lang w:val="en-CA"/>
        </w:rPr>
        <w:t>covariances between different pairs of variables</w:t>
      </w:r>
    </w:p>
    <w:p w14:paraId="3EE3D8C2" w14:textId="1B10EF52" w:rsidR="003B66DD" w:rsidRPr="00220D68" w:rsidRDefault="00184518" w:rsidP="003B2307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 strength and direction of the linear connection between two variables can be determined using the correlation coefficient, a standardized measure of correlation with a range of -1 to 1 (see first document)</w:t>
      </w:r>
    </w:p>
    <w:p w14:paraId="3191C6A7" w14:textId="40CE2C27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0288" behindDoc="0" locked="0" layoutInCell="1" allowOverlap="1" wp14:anchorId="602E82A7" wp14:editId="4080B880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2989210" cy="2914650"/>
            <wp:effectExtent l="0" t="0" r="190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principal components are vectors, but they are not chosen at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random</w:t>
      </w:r>
      <w:proofErr w:type="gramEnd"/>
    </w:p>
    <w:p w14:paraId="614D1289" w14:textId="5802ED04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220D6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first principal component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 is computed so that it explains the greatest amount of variance in the original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features</w:t>
      </w:r>
      <w:proofErr w:type="gramEnd"/>
    </w:p>
    <w:p w14:paraId="323DABE8" w14:textId="10CB115B" w:rsidR="00F50D5A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The </w:t>
      </w:r>
      <w:r w:rsidRPr="00220D68">
        <w:rPr>
          <w:rStyle w:val="Strong"/>
          <w:rFonts w:cstheme="minorHAnsi"/>
          <w:b w:val="0"/>
          <w:bCs w:val="0"/>
          <w:sz w:val="24"/>
          <w:szCs w:val="24"/>
          <w:shd w:val="clear" w:color="auto" w:fill="FFFFFF"/>
          <w:lang w:val="en-CA"/>
        </w:rPr>
        <w:t>second component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 is orthogonal to the first, and it explains the greatest amount of variance left </w:t>
      </w:r>
      <w:r w:rsidRPr="00220D68">
        <w:rPr>
          <w:rStyle w:val="Emphasis"/>
          <w:rFonts w:cstheme="minorHAnsi"/>
          <w:sz w:val="24"/>
          <w:szCs w:val="24"/>
          <w:shd w:val="clear" w:color="auto" w:fill="FFFFFF"/>
          <w:lang w:val="en-CA"/>
        </w:rPr>
        <w:t>after</w:t>
      </w: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 the first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59658568" w14:textId="5B787BBF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PCA allows the representation of data as linear combinations of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components</w:t>
      </w:r>
      <w:proofErr w:type="gramEnd"/>
    </w:p>
    <w:p w14:paraId="38302BE6" w14:textId="2B10E468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4217390E" w14:textId="0FF4AEAC" w:rsidR="00184518" w:rsidRPr="00220D68" w:rsidRDefault="00184518" w:rsidP="00F50D5A">
      <w:pPr>
        <w:rPr>
          <w:rFonts w:cstheme="minorHAnsi"/>
          <w:sz w:val="24"/>
          <w:szCs w:val="24"/>
          <w:shd w:val="clear" w:color="auto" w:fill="FFFFFF"/>
          <w:lang w:val="en-CA"/>
        </w:rPr>
      </w:pPr>
    </w:p>
    <w:p w14:paraId="38DDB522" w14:textId="0E317D44" w:rsidR="00184518" w:rsidRPr="00220D68" w:rsidRDefault="00184518" w:rsidP="00F50D5A">
      <w:pPr>
        <w:rPr>
          <w:rFonts w:cstheme="minorHAnsi"/>
          <w:sz w:val="28"/>
          <w:szCs w:val="28"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lastRenderedPageBreak/>
        <w:t>Calculating principal components</w:t>
      </w:r>
      <w:r w:rsidR="00A35769" w:rsidRPr="00220D68">
        <w:rPr>
          <w:rFonts w:cstheme="minorHAnsi"/>
          <w:b/>
          <w:bCs/>
          <w:sz w:val="28"/>
          <w:szCs w:val="28"/>
          <w:lang w:val="en-CA"/>
        </w:rPr>
        <w:t xml:space="preserve"> </w:t>
      </w:r>
      <w:r w:rsidR="00A35769" w:rsidRPr="00220D68">
        <w:rPr>
          <w:rFonts w:cstheme="minorHAnsi"/>
          <w:sz w:val="24"/>
          <w:szCs w:val="24"/>
          <w:lang w:val="en-CA"/>
        </w:rPr>
        <w:t>(https://www.keboola.com/blog/pca-machine-learning)</w:t>
      </w:r>
    </w:p>
    <w:p w14:paraId="768D78E7" w14:textId="5FADE74C" w:rsidR="00184518" w:rsidRPr="00220D68" w:rsidRDefault="00A35769" w:rsidP="0018451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1312" behindDoc="0" locked="0" layoutInCell="1" allowOverlap="1" wp14:anchorId="0D9137FA" wp14:editId="0DB210A4">
            <wp:simplePos x="0" y="0"/>
            <wp:positionH relativeFrom="column">
              <wp:posOffset>3661410</wp:posOffset>
            </wp:positionH>
            <wp:positionV relativeFrom="paragraph">
              <wp:posOffset>126365</wp:posOffset>
            </wp:positionV>
            <wp:extent cx="1097280" cy="581025"/>
            <wp:effectExtent l="0" t="0" r="762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Standardize the data </w:t>
      </w:r>
      <w:r w:rsidRPr="00220D68">
        <w:rPr>
          <w:rFonts w:cstheme="minorHAnsi"/>
          <w:sz w:val="24"/>
          <w:szCs w:val="24"/>
          <w:lang w:val="en-CA"/>
        </w:rPr>
        <w:t>(using Z-score)</w:t>
      </w:r>
      <w:r w:rsidRPr="00220D68">
        <w:rPr>
          <w:rFonts w:cstheme="minorHAnsi"/>
          <w:noProof/>
          <w:lang w:val="en-CA"/>
        </w:rPr>
        <w:t xml:space="preserve"> </w:t>
      </w:r>
    </w:p>
    <w:p w14:paraId="5A7868F1" w14:textId="53DFE539" w:rsidR="00A35769" w:rsidRPr="00220D68" w:rsidRDefault="00A35769" w:rsidP="00A35769">
      <w:pPr>
        <w:pStyle w:val="ListParagraph"/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sz w:val="24"/>
          <w:szCs w:val="24"/>
          <w:lang w:val="en-CA"/>
        </w:rPr>
        <w:t xml:space="preserve">Where </w:t>
      </w:r>
      <w:r w:rsidRPr="00220D68">
        <w:rPr>
          <w:rFonts w:cstheme="minorHAnsi"/>
          <w:b/>
          <w:bCs/>
          <w:sz w:val="24"/>
          <w:szCs w:val="24"/>
          <w:lang w:val="en-CA"/>
        </w:rPr>
        <w:t>µ</w:t>
      </w:r>
      <w:r w:rsidRPr="00220D68">
        <w:rPr>
          <w:rFonts w:cstheme="minorHAnsi"/>
          <w:sz w:val="24"/>
          <w:szCs w:val="24"/>
          <w:lang w:val="en-CA"/>
        </w:rPr>
        <w:t xml:space="preserve"> is the mean and </w:t>
      </w:r>
      <w:r w:rsidRPr="00220D68">
        <w:rPr>
          <w:rFonts w:cstheme="minorHAnsi"/>
          <w:b/>
          <w:bCs/>
          <w:sz w:val="24"/>
          <w:szCs w:val="24"/>
          <w:lang w:val="en-CA"/>
        </w:rPr>
        <w:t>σ</w:t>
      </w:r>
      <w:r w:rsidRPr="00220D68">
        <w:rPr>
          <w:rFonts w:cstheme="minorHAnsi"/>
          <w:sz w:val="24"/>
          <w:szCs w:val="24"/>
          <w:lang w:val="en-CA"/>
        </w:rPr>
        <w:t xml:space="preserve"> is the std deviation</w:t>
      </w:r>
    </w:p>
    <w:p w14:paraId="4F69AAAD" w14:textId="69C8E241" w:rsidR="00A35769" w:rsidRPr="00220D68" w:rsidRDefault="00A35769" w:rsidP="00A35769">
      <w:pPr>
        <w:rPr>
          <w:rFonts w:cstheme="minorHAnsi"/>
          <w:sz w:val="24"/>
          <w:szCs w:val="24"/>
          <w:lang w:val="en-CA"/>
        </w:rPr>
      </w:pPr>
    </w:p>
    <w:p w14:paraId="5E3640A1" w14:textId="3D8F39A0" w:rsidR="003B66DD" w:rsidRPr="00220D68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Build the covariance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matrix</w:t>
      </w:r>
      <w:proofErr w:type="gramEnd"/>
    </w:p>
    <w:p w14:paraId="3AA289A4" w14:textId="77777777" w:rsidR="00F01CC7" w:rsidRPr="00220D68" w:rsidRDefault="00F01CC7" w:rsidP="00F01CC7">
      <w:pPr>
        <w:pStyle w:val="ListParagraph"/>
        <w:rPr>
          <w:rFonts w:cstheme="minorHAnsi"/>
          <w:sz w:val="24"/>
          <w:szCs w:val="24"/>
          <w:lang w:val="en-CA"/>
        </w:rPr>
      </w:pPr>
    </w:p>
    <w:p w14:paraId="43943F52" w14:textId="09C3467F" w:rsidR="003B66DD" w:rsidRPr="00220D68" w:rsidRDefault="003B66DD" w:rsidP="003B66D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Calculate its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Eigendecomposition</w:t>
      </w:r>
      <w:proofErr w:type="gramEnd"/>
    </w:p>
    <w:p w14:paraId="23743E85" w14:textId="77777777" w:rsidR="00F01CC7" w:rsidRPr="00220D68" w:rsidRDefault="00F01CC7" w:rsidP="00F01CC7">
      <w:pPr>
        <w:pStyle w:val="ListParagraph"/>
        <w:rPr>
          <w:rFonts w:cstheme="minorHAnsi"/>
          <w:sz w:val="24"/>
          <w:szCs w:val="24"/>
          <w:lang w:val="en-CA"/>
        </w:rPr>
      </w:pPr>
    </w:p>
    <w:p w14:paraId="47DB3E4E" w14:textId="0A91CD0C" w:rsidR="003B66DD" w:rsidRPr="00220D68" w:rsidRDefault="003B66DD" w:rsidP="00A3576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b/>
          <w:bCs/>
          <w:sz w:val="24"/>
          <w:szCs w:val="24"/>
          <w:lang w:val="en-CA"/>
        </w:rPr>
        <w:t xml:space="preserve">Sort the eigenvectors from the highest eigenvalue to its </w:t>
      </w:r>
      <w:proofErr w:type="gramStart"/>
      <w:r w:rsidRPr="00220D68">
        <w:rPr>
          <w:rFonts w:cstheme="minorHAnsi"/>
          <w:b/>
          <w:bCs/>
          <w:sz w:val="24"/>
          <w:szCs w:val="24"/>
          <w:lang w:val="en-CA"/>
        </w:rPr>
        <w:t>lowest</w:t>
      </w:r>
      <w:proofErr w:type="gramEnd"/>
    </w:p>
    <w:p w14:paraId="7F68EFB3" w14:textId="77777777" w:rsidR="003B66DD" w:rsidRPr="00220D68" w:rsidRDefault="003B66DD" w:rsidP="003B66DD">
      <w:pPr>
        <w:pStyle w:val="ListParagraph"/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The eigenvector with the highest eigenvalue is the first principal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component</w:t>
      </w:r>
      <w:proofErr w:type="gramEnd"/>
    </w:p>
    <w:p w14:paraId="1673E9DA" w14:textId="23C53621" w:rsidR="003B66DD" w:rsidRPr="00220D68" w:rsidRDefault="003B66DD" w:rsidP="003B66DD">
      <w:pPr>
        <w:pStyle w:val="ListParagraph"/>
        <w:rPr>
          <w:rFonts w:cstheme="minorHAnsi"/>
          <w:sz w:val="24"/>
          <w:szCs w:val="24"/>
          <w:shd w:val="clear" w:color="auto" w:fill="FFFFFF"/>
          <w:lang w:val="en-CA"/>
        </w:rPr>
      </w:pPr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 xml:space="preserve">Higher eigenvalues correspond to greater amounts of shared variance </w:t>
      </w:r>
      <w:proofErr w:type="gramStart"/>
      <w:r w:rsidRPr="00220D68">
        <w:rPr>
          <w:rFonts w:cstheme="minorHAnsi"/>
          <w:sz w:val="24"/>
          <w:szCs w:val="24"/>
          <w:shd w:val="clear" w:color="auto" w:fill="FFFFFF"/>
          <w:lang w:val="en-CA"/>
        </w:rPr>
        <w:t>explained</w:t>
      </w:r>
      <w:proofErr w:type="gramEnd"/>
    </w:p>
    <w:p w14:paraId="5FBA5106" w14:textId="46BF5FBF" w:rsidR="00F01CC7" w:rsidRPr="00220D68" w:rsidRDefault="00F01CC7" w:rsidP="003B66DD">
      <w:pPr>
        <w:pStyle w:val="ListParagraph"/>
        <w:rPr>
          <w:rFonts w:cstheme="minorHAnsi"/>
          <w:sz w:val="24"/>
          <w:szCs w:val="24"/>
          <w:lang w:val="en-CA"/>
        </w:rPr>
      </w:pPr>
    </w:p>
    <w:p w14:paraId="018DB639" w14:textId="51799B49" w:rsidR="003B66DD" w:rsidRPr="00220D68" w:rsidRDefault="003B66DD" w:rsidP="00280B4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  <w:sz w:val="24"/>
          <w:szCs w:val="24"/>
          <w:lang w:val="en-CA"/>
        </w:rPr>
        <w:drawing>
          <wp:anchor distT="0" distB="0" distL="114300" distR="114300" simplePos="0" relativeHeight="251663360" behindDoc="0" locked="0" layoutInCell="1" allowOverlap="1" wp14:anchorId="183811BF" wp14:editId="7A269F42">
            <wp:simplePos x="0" y="0"/>
            <wp:positionH relativeFrom="margin">
              <wp:align>center</wp:align>
            </wp:positionH>
            <wp:positionV relativeFrom="paragraph">
              <wp:posOffset>527050</wp:posOffset>
            </wp:positionV>
            <wp:extent cx="4048690" cy="2162477"/>
            <wp:effectExtent l="0" t="0" r="9525" b="9525"/>
            <wp:wrapTopAndBottom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0D68">
        <w:rPr>
          <w:rFonts w:cstheme="minorHAnsi"/>
          <w:b/>
          <w:bCs/>
          <w:sz w:val="24"/>
          <w:szCs w:val="24"/>
          <w:lang w:val="en-CA"/>
        </w:rPr>
        <w:t xml:space="preserve">Select the numbers of principal components </w:t>
      </w:r>
      <w:r w:rsidRPr="00220D68">
        <w:rPr>
          <w:rFonts w:cstheme="minorHAnsi"/>
          <w:sz w:val="24"/>
          <w:szCs w:val="24"/>
          <w:lang w:val="en-CA"/>
        </w:rPr>
        <w:t xml:space="preserve">(this is </w:t>
      </w:r>
      <w:r w:rsidR="00280B4E" w:rsidRPr="00220D68">
        <w:rPr>
          <w:rFonts w:cstheme="minorHAnsi"/>
          <w:sz w:val="24"/>
          <w:szCs w:val="24"/>
          <w:lang w:val="en-CA"/>
        </w:rPr>
        <w:t>dependent on the number of dimensions, for a plane it’s at most two</w:t>
      </w:r>
      <w:r w:rsidRPr="00220D68">
        <w:rPr>
          <w:rFonts w:cstheme="minorHAnsi"/>
          <w:sz w:val="24"/>
          <w:szCs w:val="24"/>
          <w:lang w:val="en-CA"/>
        </w:rPr>
        <w:t>)</w:t>
      </w:r>
    </w:p>
    <w:p w14:paraId="737910AA" w14:textId="12F61205" w:rsidR="003B66DD" w:rsidRPr="00220D68" w:rsidRDefault="003B66DD" w:rsidP="003B66DD">
      <w:pPr>
        <w:rPr>
          <w:rFonts w:cstheme="minorHAnsi"/>
          <w:sz w:val="24"/>
          <w:szCs w:val="24"/>
          <w:lang w:val="en-CA"/>
        </w:rPr>
      </w:pPr>
    </w:p>
    <w:p w14:paraId="6443096B" w14:textId="7F5EE1E8" w:rsidR="00280B4E" w:rsidRPr="00220D68" w:rsidRDefault="006475C5" w:rsidP="003B66DD">
      <w:pPr>
        <w:rPr>
          <w:rFonts w:cstheme="minorHAnsi"/>
          <w:b/>
          <w:bCs/>
          <w:lang w:val="en-CA"/>
        </w:rPr>
      </w:pPr>
      <w:r w:rsidRPr="00220D68">
        <w:rPr>
          <w:rFonts w:cstheme="minorHAnsi"/>
          <w:b/>
          <w:bCs/>
          <w:sz w:val="28"/>
          <w:szCs w:val="28"/>
          <w:lang w:val="en-CA"/>
        </w:rPr>
        <w:t>Singular value decomposition (SVD)</w:t>
      </w:r>
      <w:r w:rsidR="00220D68" w:rsidRPr="00220D68">
        <w:rPr>
          <w:rFonts w:cstheme="minorHAnsi"/>
          <w:b/>
          <w:bCs/>
          <w:sz w:val="28"/>
          <w:szCs w:val="28"/>
          <w:lang w:val="en-CA"/>
        </w:rPr>
        <w:t xml:space="preserve"> </w:t>
      </w:r>
    </w:p>
    <w:p w14:paraId="30EEE28F" w14:textId="77777777" w:rsidR="00220D68" w:rsidRPr="00220D68" w:rsidRDefault="006475C5" w:rsidP="00220D68">
      <w:pPr>
        <w:pStyle w:val="NormalWeb"/>
        <w:shd w:val="clear" w:color="auto" w:fill="FAFAFA"/>
        <w:spacing w:before="0" w:beforeAutospacing="0" w:after="0" w:afterAutospacing="0"/>
        <w:rPr>
          <w:rFonts w:asciiTheme="minorHAnsi" w:hAnsiTheme="minorHAnsi" w:cstheme="minorHAnsi"/>
          <w:lang w:val="en-CA"/>
        </w:rPr>
      </w:pPr>
      <w:r w:rsidRPr="00220D68">
        <w:rPr>
          <w:rFonts w:asciiTheme="minorHAnsi" w:hAnsiTheme="minorHAnsi" w:cstheme="minorHAnsi"/>
          <w:lang w:val="en-CA"/>
        </w:rPr>
        <w:t xml:space="preserve">SVD is a </w:t>
      </w:r>
      <w:r w:rsidR="00220D68" w:rsidRPr="00220D68">
        <w:rPr>
          <w:rFonts w:asciiTheme="minorHAnsi" w:hAnsiTheme="minorHAnsi" w:cstheme="minorHAnsi"/>
          <w:lang w:val="en-CA"/>
        </w:rPr>
        <w:t>factorization</w:t>
      </w:r>
      <w:r w:rsidRPr="00220D68">
        <w:rPr>
          <w:rFonts w:asciiTheme="minorHAnsi" w:hAnsiTheme="minorHAnsi" w:cstheme="minorHAnsi"/>
          <w:lang w:val="en-CA"/>
        </w:rPr>
        <w:t xml:space="preserve"> of rectangular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matrix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Pr="00220D68">
        <w:rPr>
          <w:rFonts w:asciiTheme="minorHAnsi" w:hAnsiTheme="minorHAnsi" w:cstheme="minorHAnsi"/>
          <w:lang w:val="en-CA"/>
        </w:rPr>
        <w:t> as</w:t>
      </w:r>
      <w:r w:rsidR="002464CC" w:rsidRPr="00220D68">
        <w:rPr>
          <w:rFonts w:asciiTheme="minorHAnsi" w:hAnsiTheme="minorHAnsi" w:cstheme="minorHAnsi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o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=</w:t>
      </w:r>
      <w:r w:rsidR="002464CC" w:rsidRPr="00220D68">
        <w:rPr>
          <w:rStyle w:val="mo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U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</w:rPr>
        <w:t>Σ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V</w:t>
      </w:r>
      <w:r w:rsidR="002464CC" w:rsidRPr="00220D68">
        <w:rPr>
          <w:rStyle w:val="mi"/>
          <w:rFonts w:asciiTheme="minorHAnsi" w:hAnsiTheme="minorHAnsi" w:cstheme="minorHAnsi"/>
          <w:b/>
          <w:bCs/>
          <w:sz w:val="28"/>
          <w:szCs w:val="28"/>
          <w:bdr w:val="none" w:sz="0" w:space="0" w:color="auto" w:frame="1"/>
          <w:lang w:val="en-CA"/>
        </w:rPr>
        <w:t>.T</w:t>
      </w:r>
      <w:r w:rsidR="002464CC" w:rsidRPr="00220D68">
        <w:rPr>
          <w:rStyle w:val="mi"/>
          <w:rFonts w:asciiTheme="minorHAnsi" w:hAnsiTheme="minorHAnsi" w:cstheme="minorHAnsi"/>
          <w:sz w:val="28"/>
          <w:szCs w:val="28"/>
          <w:bdr w:val="none" w:sz="0" w:space="0" w:color="auto" w:frame="1"/>
          <w:lang w:val="en-CA"/>
        </w:rPr>
        <w:t xml:space="preserve"> </w:t>
      </w:r>
      <w:r w:rsidRPr="00220D68">
        <w:rPr>
          <w:rFonts w:asciiTheme="minorHAnsi" w:hAnsiTheme="minorHAnsi" w:cstheme="minorHAnsi"/>
          <w:lang w:val="en-CA"/>
        </w:rPr>
        <w:t>where</w:t>
      </w:r>
      <w:r w:rsidR="002464CC" w:rsidRPr="00220D68">
        <w:rPr>
          <w:rFonts w:asciiTheme="minorHAnsi" w:hAnsiTheme="minorHAnsi" w:cstheme="minorHAnsi"/>
          <w:lang w:val="en-CA"/>
        </w:rPr>
        <w:t>:</w:t>
      </w:r>
    </w:p>
    <w:p w14:paraId="444011C3" w14:textId="77777777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U</w:t>
      </w:r>
      <w:r w:rsidRPr="00220D68">
        <w:rPr>
          <w:rFonts w:asciiTheme="minorHAnsi" w:hAnsiTheme="minorHAnsi" w:cstheme="minorHAnsi"/>
          <w:lang w:val="en-CA"/>
        </w:rPr>
        <w:t> is an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Fonts w:asciiTheme="minorHAnsi" w:hAnsiTheme="minorHAnsi" w:cstheme="minorHAnsi"/>
          <w:lang w:val="en-CA"/>
        </w:rPr>
        <w:t> </w:t>
      </w:r>
      <w:r w:rsidRPr="00220D68">
        <w:rPr>
          <w:rFonts w:asciiTheme="minorHAnsi" w:hAnsiTheme="minorHAnsi" w:cstheme="minorHAnsi"/>
          <w:b/>
          <w:bCs/>
          <w:lang w:val="en-CA"/>
        </w:rPr>
        <w:t>orthogonal</w:t>
      </w:r>
      <w:r w:rsidRPr="00220D68">
        <w:rPr>
          <w:rFonts w:asciiTheme="minorHAnsi" w:hAnsiTheme="minorHAnsi" w:cstheme="minorHAnsi"/>
          <w:lang w:val="en-CA"/>
        </w:rPr>
        <w:t xml:space="preserve"> matrix with </w:t>
      </w:r>
      <w:hyperlink r:id="rId16" w:tooltip="Eigenvector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Eigenvectors</w:t>
        </w:r>
      </w:hyperlink>
      <w:r w:rsidRPr="00220D68">
        <w:rPr>
          <w:rFonts w:asciiTheme="minorHAnsi" w:hAnsiTheme="minorHAnsi" w:cstheme="minorHAnsi"/>
          <w:lang w:val="en-CA"/>
        </w:rPr>
        <w:t> of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.T</w:t>
      </w:r>
    </w:p>
    <w:p w14:paraId="1385FF11" w14:textId="77777777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</w:rPr>
        <w:t>Σ</w:t>
      </w:r>
      <w:r w:rsidRPr="00220D68">
        <w:rPr>
          <w:rFonts w:asciiTheme="minorHAnsi" w:hAnsiTheme="minorHAnsi" w:cstheme="minorHAnsi"/>
          <w:lang w:val="en-CA"/>
        </w:rPr>
        <w:t xml:space="preserve"> is an </w:t>
      </w:r>
      <w:r w:rsidRPr="00220D68">
        <w:rPr>
          <w:rFonts w:asciiTheme="minorHAnsi" w:hAnsiTheme="minorHAnsi" w:cstheme="minorHAnsi"/>
          <w:b/>
          <w:bCs/>
          <w:lang w:val="en-CA"/>
        </w:rPr>
        <w:t>diagonal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m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matrix with </w:t>
      </w:r>
      <w:hyperlink r:id="rId17" w:tooltip="Eigenvalue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Eigenvalues</w:t>
        </w:r>
      </w:hyperlink>
      <w:r w:rsidRPr="00220D68">
        <w:rPr>
          <w:rFonts w:asciiTheme="minorHAnsi" w:hAnsiTheme="minorHAnsi" w:cstheme="minorHAnsi"/>
          <w:lang w:val="en-CA"/>
        </w:rPr>
        <w:t> of both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.T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Pr="00220D68">
        <w:rPr>
          <w:rFonts w:asciiTheme="minorHAnsi" w:hAnsiTheme="minorHAnsi" w:cstheme="minorHAnsi"/>
          <w:lang w:val="en-CA"/>
        </w:rPr>
        <w:t> and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T</w:t>
      </w:r>
    </w:p>
    <w:p w14:paraId="6886EB45" w14:textId="16753F2F" w:rsidR="00220D68" w:rsidRPr="00220D68" w:rsidRDefault="006475C5" w:rsidP="00220D68">
      <w:pPr>
        <w:pStyle w:val="NormalWeb"/>
        <w:numPr>
          <w:ilvl w:val="0"/>
          <w:numId w:val="4"/>
        </w:numPr>
        <w:shd w:val="clear" w:color="auto" w:fill="FAFAFA"/>
        <w:spacing w:before="0" w:beforeAutospacing="0" w:after="0" w:afterAutospacing="0"/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</w:pP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V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.T</w:t>
      </w:r>
      <w:r w:rsidRPr="00220D68">
        <w:rPr>
          <w:rStyle w:val="mjxassistivemathml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Fonts w:asciiTheme="minorHAnsi" w:hAnsiTheme="minorHAnsi" w:cstheme="minorHAnsi"/>
          <w:lang w:val="en-CA"/>
        </w:rPr>
        <w:t>is an 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Style w:val="mo"/>
          <w:rFonts w:asciiTheme="minorHAnsi" w:hAnsiTheme="minorHAnsi" w:cstheme="minorHAnsi"/>
          <w:bdr w:val="none" w:sz="0" w:space="0" w:color="auto" w:frame="1"/>
          <w:lang w:val="en-CA"/>
        </w:rPr>
        <w:t>×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n</w:t>
      </w:r>
      <w:r w:rsidRPr="00220D68">
        <w:rPr>
          <w:rFonts w:asciiTheme="minorHAnsi" w:hAnsiTheme="minorHAnsi" w:cstheme="minorHAnsi"/>
          <w:lang w:val="en-CA"/>
        </w:rPr>
        <w:t> </w:t>
      </w:r>
      <w:r w:rsidRPr="00220D68">
        <w:rPr>
          <w:rFonts w:asciiTheme="minorHAnsi" w:hAnsiTheme="minorHAnsi" w:cstheme="minorHAnsi"/>
          <w:b/>
          <w:bCs/>
          <w:lang w:val="en-CA"/>
        </w:rPr>
        <w:t xml:space="preserve">orthogonal </w:t>
      </w:r>
      <w:r w:rsidRPr="00220D68">
        <w:rPr>
          <w:rFonts w:asciiTheme="minorHAnsi" w:hAnsiTheme="minorHAnsi" w:cstheme="minorHAnsi"/>
          <w:lang w:val="en-CA"/>
        </w:rPr>
        <w:t>matrix with </w:t>
      </w:r>
      <w:hyperlink r:id="rId18" w:tooltip="Eigenvalues" w:history="1">
        <w:r w:rsidRPr="00220D68">
          <w:rPr>
            <w:rStyle w:val="Hyperlink"/>
            <w:rFonts w:asciiTheme="minorHAnsi" w:hAnsiTheme="minorHAnsi" w:cstheme="minorHAnsi"/>
            <w:color w:val="auto"/>
            <w:u w:val="none"/>
            <w:lang w:val="en-CA"/>
          </w:rPr>
          <w:t>Eigenvalues</w:t>
        </w:r>
      </w:hyperlink>
      <w:r w:rsidRPr="00220D68">
        <w:rPr>
          <w:rFonts w:asciiTheme="minorHAnsi" w:hAnsiTheme="minorHAnsi" w:cstheme="minorHAnsi"/>
          <w:lang w:val="en-CA"/>
        </w:rPr>
        <w:t> of 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A.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T</w:t>
      </w:r>
      <w:r w:rsidR="002464CC"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 xml:space="preserve"> </w:t>
      </w:r>
      <w:r w:rsidRPr="00220D68">
        <w:rPr>
          <w:rStyle w:val="mi"/>
          <w:rFonts w:asciiTheme="minorHAnsi" w:hAnsiTheme="minorHAnsi" w:cstheme="minorHAnsi"/>
          <w:bdr w:val="none" w:sz="0" w:space="0" w:color="auto" w:frame="1"/>
          <w:lang w:val="en-CA"/>
        </w:rPr>
        <w:t>A</w:t>
      </w:r>
    </w:p>
    <w:p w14:paraId="2B05BA6E" w14:textId="77777777" w:rsidR="00220D68" w:rsidRPr="00220D68" w:rsidRDefault="00220D68" w:rsidP="00220D68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Theme="minorHAnsi" w:hAnsiTheme="minorHAnsi" w:cstheme="minorHAnsi"/>
          <w:bdr w:val="none" w:sz="0" w:space="0" w:color="auto" w:frame="1"/>
          <w:lang w:val="en-CA"/>
        </w:rPr>
      </w:pPr>
    </w:p>
    <w:p w14:paraId="6D8CA4A0" w14:textId="77777777" w:rsidR="006E1180" w:rsidRDefault="002464CC" w:rsidP="003B66DD">
      <w:pPr>
        <w:rPr>
          <w:rFonts w:cstheme="minorHAnsi"/>
          <w:sz w:val="24"/>
          <w:szCs w:val="24"/>
          <w:lang w:val="en-CA"/>
        </w:rPr>
      </w:pPr>
      <w:r w:rsidRPr="00220D68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1D275133" wp14:editId="70F23201">
            <wp:simplePos x="0" y="0"/>
            <wp:positionH relativeFrom="margin">
              <wp:align>center</wp:align>
            </wp:positionH>
            <wp:positionV relativeFrom="paragraph">
              <wp:posOffset>492125</wp:posOffset>
            </wp:positionV>
            <wp:extent cx="5714365" cy="1619250"/>
            <wp:effectExtent l="0" t="0" r="635" b="0"/>
            <wp:wrapTopAndBottom/>
            <wp:docPr id="6" name="Picture 6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6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0D68" w:rsidRPr="00220D68">
        <w:rPr>
          <w:rFonts w:cstheme="minorHAnsi"/>
          <w:sz w:val="24"/>
          <w:szCs w:val="24"/>
          <w:lang w:val="en-CA"/>
        </w:rPr>
        <w:t>(</w:t>
      </w:r>
      <w:hyperlink r:id="rId20" w:history="1">
        <w:r w:rsidR="006E1180" w:rsidRPr="0038073E">
          <w:rPr>
            <w:rStyle w:val="Hyperlink"/>
            <w:rFonts w:cstheme="minorHAnsi"/>
            <w:sz w:val="24"/>
            <w:szCs w:val="24"/>
            <w:lang w:val="en-CA"/>
          </w:rPr>
          <w:t>https://jonathan-hui.medium.com/machine-learning-singular-value-decomposition-svd-principal-component-analysis-pca-1d45e885e491</w:t>
        </w:r>
      </w:hyperlink>
      <w:r w:rsidR="00220D68" w:rsidRPr="00220D68">
        <w:rPr>
          <w:rFonts w:cstheme="minorHAnsi"/>
          <w:sz w:val="24"/>
          <w:szCs w:val="24"/>
          <w:lang w:val="en-CA"/>
        </w:rPr>
        <w:t>)</w:t>
      </w:r>
    </w:p>
    <w:p w14:paraId="3CCD8690" w14:textId="0482C95F" w:rsidR="006E1180" w:rsidRDefault="006E1180" w:rsidP="003B66DD">
      <w:pPr>
        <w:rPr>
          <w:rFonts w:cstheme="minorHAnsi"/>
          <w:sz w:val="24"/>
          <w:szCs w:val="24"/>
          <w:lang w:val="en-CA"/>
        </w:rPr>
      </w:pPr>
      <w:r>
        <w:rPr>
          <w:rFonts w:cstheme="minorHAnsi"/>
          <w:noProof/>
          <w:lang w:val="en-CA"/>
        </w:rPr>
        <w:lastRenderedPageBreak/>
        <w:drawing>
          <wp:anchor distT="0" distB="0" distL="114300" distR="114300" simplePos="0" relativeHeight="251665408" behindDoc="0" locked="0" layoutInCell="1" allowOverlap="1" wp14:anchorId="689F75D5" wp14:editId="72DDEF57">
            <wp:simplePos x="0" y="0"/>
            <wp:positionH relativeFrom="margin">
              <wp:align>center</wp:align>
            </wp:positionH>
            <wp:positionV relativeFrom="paragraph">
              <wp:posOffset>89</wp:posOffset>
            </wp:positionV>
            <wp:extent cx="6459574" cy="1619250"/>
            <wp:effectExtent l="0" t="0" r="0" b="0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574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73FD02" w14:textId="77777777" w:rsidR="006E1180" w:rsidRPr="00220D68" w:rsidRDefault="006E1180" w:rsidP="003B66DD">
      <w:pPr>
        <w:rPr>
          <w:rFonts w:cstheme="minorHAnsi"/>
          <w:sz w:val="24"/>
          <w:szCs w:val="24"/>
          <w:lang w:val="en-CA"/>
        </w:rPr>
      </w:pPr>
    </w:p>
    <w:sectPr w:rsidR="006E1180" w:rsidRPr="00220D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64255"/>
    <w:multiLevelType w:val="hybridMultilevel"/>
    <w:tmpl w:val="474A3DB6"/>
    <w:lvl w:ilvl="0" w:tplc="D2C4534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D51D0"/>
    <w:multiLevelType w:val="multilevel"/>
    <w:tmpl w:val="9A4C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8A04C9"/>
    <w:multiLevelType w:val="hybridMultilevel"/>
    <w:tmpl w:val="BA06E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1"/>
  </w:num>
  <w:num w:numId="2" w16cid:durableId="494535962">
    <w:abstractNumId w:val="0"/>
  </w:num>
  <w:num w:numId="3" w16cid:durableId="1569653462">
    <w:abstractNumId w:val="3"/>
  </w:num>
  <w:num w:numId="4" w16cid:durableId="627054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184518"/>
    <w:rsid w:val="00204091"/>
    <w:rsid w:val="00220D68"/>
    <w:rsid w:val="002464CC"/>
    <w:rsid w:val="00280B4E"/>
    <w:rsid w:val="002C3BF5"/>
    <w:rsid w:val="003B2307"/>
    <w:rsid w:val="003B4F4B"/>
    <w:rsid w:val="003B66DD"/>
    <w:rsid w:val="003E1A6C"/>
    <w:rsid w:val="00423E2B"/>
    <w:rsid w:val="004852BA"/>
    <w:rsid w:val="004E4BF6"/>
    <w:rsid w:val="006475C5"/>
    <w:rsid w:val="006E1180"/>
    <w:rsid w:val="006F2CF7"/>
    <w:rsid w:val="00984A59"/>
    <w:rsid w:val="00A35769"/>
    <w:rsid w:val="00A60877"/>
    <w:rsid w:val="00BD7BB6"/>
    <w:rsid w:val="00D21DC3"/>
    <w:rsid w:val="00E87D5E"/>
    <w:rsid w:val="00EE027B"/>
    <w:rsid w:val="00F01CC7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customStyle="1" w:styleId="texhtml">
    <w:name w:val="texhtml"/>
    <w:basedOn w:val="DefaultParagraphFont"/>
    <w:rsid w:val="00BD7BB6"/>
  </w:style>
  <w:style w:type="character" w:styleId="Hyperlink">
    <w:name w:val="Hyperlink"/>
    <w:basedOn w:val="DefaultParagraphFont"/>
    <w:uiPriority w:val="99"/>
    <w:unhideWhenUsed/>
    <w:rsid w:val="00BD7BB6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BD7BB6"/>
  </w:style>
  <w:style w:type="character" w:styleId="UnresolvedMention">
    <w:name w:val="Unresolved Mention"/>
    <w:basedOn w:val="DefaultParagraphFont"/>
    <w:uiPriority w:val="99"/>
    <w:semiHidden/>
    <w:unhideWhenUsed/>
    <w:rsid w:val="00BD7B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84518"/>
    <w:rPr>
      <w:b/>
      <w:bCs/>
    </w:rPr>
  </w:style>
  <w:style w:type="character" w:styleId="Emphasis">
    <w:name w:val="Emphasis"/>
    <w:basedOn w:val="DefaultParagraphFont"/>
    <w:uiPriority w:val="20"/>
    <w:qFormat/>
    <w:rsid w:val="00184518"/>
    <w:rPr>
      <w:i/>
      <w:iCs/>
    </w:rPr>
  </w:style>
  <w:style w:type="character" w:customStyle="1" w:styleId="mi">
    <w:name w:val="mi"/>
    <w:basedOn w:val="DefaultParagraphFont"/>
    <w:rsid w:val="006475C5"/>
  </w:style>
  <w:style w:type="character" w:customStyle="1" w:styleId="mo">
    <w:name w:val="mo"/>
    <w:basedOn w:val="DefaultParagraphFont"/>
    <w:rsid w:val="006475C5"/>
  </w:style>
  <w:style w:type="character" w:customStyle="1" w:styleId="mjxassistivemathml">
    <w:name w:val="mjx_assistive_mathml"/>
    <w:basedOn w:val="DefaultParagraphFont"/>
    <w:rsid w:val="00647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gonalizable_matrix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mlwiki.org/index.php/Eigenvalu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s://www.simplilearn.com/covariance-vs-correlation-article" TargetMode="External"/><Relationship Id="rId17" Type="http://schemas.openxmlformats.org/officeDocument/2006/relationships/hyperlink" Target="http://mlwiki.org/index.php/Eigenvalues" TargetMode="External"/><Relationship Id="rId2" Type="http://schemas.openxmlformats.org/officeDocument/2006/relationships/styles" Target="styles.xml"/><Relationship Id="rId16" Type="http://schemas.openxmlformats.org/officeDocument/2006/relationships/hyperlink" Target="http://mlwiki.org/index.php/Eigenvectors" TargetMode="External"/><Relationship Id="rId20" Type="http://schemas.openxmlformats.org/officeDocument/2006/relationships/hyperlink" Target="https://jonathan-hui.medium.com/machine-learning-singular-value-decomposition-svd-principal-component-analysis-pca-1d45e885e49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agonal_matrix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n.wikipedia.org/wiki/Matrix_decomposition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20</cp:revision>
  <dcterms:created xsi:type="dcterms:W3CDTF">2023-03-09T15:24:00Z</dcterms:created>
  <dcterms:modified xsi:type="dcterms:W3CDTF">2023-03-14T07:02:00Z</dcterms:modified>
</cp:coreProperties>
</file>