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3717578"/>
    <w:bookmarkStart w:id="1" w:name="_Toc257816982"/>
    <w:bookmarkStart w:id="2" w:name="_Toc261862600"/>
    <w:bookmarkEnd w:id="0"/>
    <w:p w14:paraId="3BDE616C" w14:textId="77777777" w:rsidR="00654919" w:rsidRPr="009C5D80" w:rsidRDefault="00654919" w:rsidP="00905D2A">
      <w:pPr>
        <w:pStyle w:val="Title"/>
      </w:pPr>
      <w:r w:rsidRPr="009C5D80">
        <w:fldChar w:fldCharType="begin"/>
      </w:r>
      <w:r w:rsidRPr="009C5D80">
        <w:instrText xml:space="preserve"> MACROBUTTON MTEditEquationSection2 </w:instrText>
      </w:r>
      <w:r w:rsidRPr="009C5D80">
        <w:rPr>
          <w:rStyle w:val="MTEquationSection"/>
          <w:color w:val="auto"/>
        </w:rPr>
        <w:instrText>Equation Chapter 0 Section 2</w:instrText>
      </w:r>
      <w:r w:rsidRPr="009C5D80">
        <w:fldChar w:fldCharType="begin"/>
      </w:r>
      <w:r w:rsidRPr="009C5D80">
        <w:instrText xml:space="preserve"> SEQ MTEqn \r \h \* MERGEFORMAT </w:instrText>
      </w:r>
      <w:r w:rsidRPr="009C5D80">
        <w:fldChar w:fldCharType="end"/>
      </w:r>
      <w:r w:rsidRPr="009C5D80">
        <w:fldChar w:fldCharType="begin"/>
      </w:r>
      <w:r w:rsidRPr="009C5D80">
        <w:instrText xml:space="preserve"> SEQ MTSec \r 2 \h \* MERGEFORMAT </w:instrText>
      </w:r>
      <w:r w:rsidRPr="009C5D80">
        <w:fldChar w:fldCharType="end"/>
      </w:r>
      <w:r w:rsidRPr="009C5D80">
        <w:fldChar w:fldCharType="begin"/>
      </w:r>
      <w:r w:rsidRPr="009C5D80">
        <w:instrText xml:space="preserve"> SEQ MTChap \r 0 \h \* MERGEFORMAT </w:instrText>
      </w:r>
      <w:r w:rsidRPr="009C5D80">
        <w:fldChar w:fldCharType="end"/>
      </w:r>
      <w:r w:rsidRPr="009C5D80">
        <w:fldChar w:fldCharType="end"/>
      </w:r>
      <w:r w:rsidRPr="009C5D80">
        <w:t xml:space="preserve"> Effect of mineral particle size on microwave heating: from experiment to numerical simulation</w:t>
      </w:r>
    </w:p>
    <w:p w14:paraId="5D4C5356" w14:textId="3B104BAC" w:rsidR="00654919" w:rsidRPr="009C5D80" w:rsidRDefault="00EA1AB1" w:rsidP="00905D2A">
      <w:pPr>
        <w:pStyle w:val="Heading1"/>
        <w:numPr>
          <w:ilvl w:val="0"/>
          <w:numId w:val="0"/>
        </w:numPr>
        <w:ind w:left="431" w:hanging="431"/>
        <w:jc w:val="center"/>
        <w:rPr>
          <w:rStyle w:val="Strong"/>
        </w:rPr>
      </w:pPr>
      <w:r w:rsidRPr="009C5D80">
        <w:rPr>
          <w:rStyle w:val="Strong"/>
        </w:rPr>
        <w:t>Peter</w:t>
      </w:r>
      <w:r w:rsidR="00654919" w:rsidRPr="009C5D80">
        <w:rPr>
          <w:rStyle w:val="Strong"/>
        </w:rPr>
        <w:t xml:space="preserve"> Chen, Chunshun </w:t>
      </w:r>
      <w:proofErr w:type="spellStart"/>
      <w:r w:rsidR="00654919" w:rsidRPr="009C5D80">
        <w:rPr>
          <w:rStyle w:val="Strong"/>
        </w:rPr>
        <w:t>Zhanga</w:t>
      </w:r>
      <w:proofErr w:type="spellEnd"/>
      <w:r w:rsidR="00654919" w:rsidRPr="009C5D80">
        <w:rPr>
          <w:rStyle w:val="Strong"/>
        </w:rPr>
        <w:t>*</w:t>
      </w:r>
    </w:p>
    <w:p w14:paraId="5425E1AF" w14:textId="77777777" w:rsidR="00654919" w:rsidRPr="009C5D80" w:rsidRDefault="00654919" w:rsidP="00905D2A">
      <w:pPr>
        <w:pStyle w:val="Quote"/>
        <w:rPr>
          <w:color w:val="auto"/>
        </w:rPr>
      </w:pPr>
      <w:r w:rsidRPr="009C5D80">
        <w:rPr>
          <w:color w:val="auto"/>
        </w:rPr>
        <w:t>aDepartment of Civil Engineering, Monash University,</w:t>
      </w:r>
      <w:r w:rsidRPr="009C5D80">
        <w:rPr>
          <w:rFonts w:hint="eastAsia"/>
          <w:color w:val="auto"/>
        </w:rPr>
        <w:t xml:space="preserve"> </w:t>
      </w:r>
      <w:r w:rsidRPr="009C5D80">
        <w:rPr>
          <w:color w:val="auto"/>
        </w:rPr>
        <w:t>Clayton, VIC 3800, Australia</w:t>
      </w:r>
    </w:p>
    <w:p w14:paraId="2BB96D1C" w14:textId="03C17CE0" w:rsidR="00511B12" w:rsidRPr="009C5D80" w:rsidRDefault="00654919" w:rsidP="00905D2A">
      <w:pPr>
        <w:pStyle w:val="Heading1"/>
        <w:numPr>
          <w:ilvl w:val="0"/>
          <w:numId w:val="0"/>
        </w:numPr>
        <w:ind w:left="431" w:hanging="431"/>
        <w:rPr>
          <w:rStyle w:val="Strong"/>
        </w:rPr>
      </w:pPr>
      <w:r w:rsidRPr="009C5D80">
        <w:rPr>
          <w:rStyle w:val="Strong"/>
        </w:rPr>
        <w:t xml:space="preserve">Corresponding author: Chunshun Zhang; </w:t>
      </w:r>
      <w:hyperlink r:id="rId6" w:history="1">
        <w:r w:rsidRPr="009C5D80">
          <w:rPr>
            <w:rStyle w:val="Strong"/>
          </w:rPr>
          <w:t>Ivan.Zhang@monash.edu</w:t>
        </w:r>
      </w:hyperlink>
    </w:p>
    <w:p w14:paraId="5EEF13E5" w14:textId="77777777" w:rsidR="00FC555B" w:rsidRPr="009C5D80" w:rsidRDefault="00654919" w:rsidP="00905D2A">
      <w:pPr>
        <w:pStyle w:val="Heading1"/>
        <w:numPr>
          <w:ilvl w:val="0"/>
          <w:numId w:val="0"/>
        </w:numPr>
        <w:ind w:left="431" w:hanging="431"/>
        <w:rPr>
          <w:rStyle w:val="Strong"/>
        </w:rPr>
      </w:pPr>
      <w:r w:rsidRPr="009C5D80">
        <w:rPr>
          <w:rStyle w:val="Strong"/>
        </w:rPr>
        <w:t>Abstract</w:t>
      </w:r>
      <w:r w:rsidRPr="009C5D80">
        <w:rPr>
          <w:rStyle w:val="Strong"/>
          <w:rFonts w:hint="eastAsia"/>
        </w:rPr>
        <w:t xml:space="preserve">: </w:t>
      </w:r>
    </w:p>
    <w:p w14:paraId="147DC7FB" w14:textId="733E2FD4" w:rsidR="00511B12" w:rsidRPr="009C5D80" w:rsidRDefault="001D3D67" w:rsidP="00905D2A">
      <w:r w:rsidRPr="009C5D80">
        <w:rPr>
          <w:rStyle w:val="Strong"/>
          <w:b w:val="0"/>
        </w:rPr>
        <w:t>It has been validated experimentally that t</w:t>
      </w:r>
      <w:r w:rsidR="0093690C" w:rsidRPr="009C5D80">
        <w:rPr>
          <w:rStyle w:val="Strong"/>
          <w:b w:val="0"/>
        </w:rPr>
        <w:t xml:space="preserve">he ability of </w:t>
      </w:r>
      <w:r w:rsidR="00A62A33" w:rsidRPr="009C5D80">
        <w:rPr>
          <w:rStyle w:val="Strong"/>
          <w:b w:val="0"/>
        </w:rPr>
        <w:t xml:space="preserve">minerals to absorb Microwave energy </w:t>
      </w:r>
      <w:r w:rsidRPr="009C5D80">
        <w:rPr>
          <w:rStyle w:val="Strong"/>
          <w:b w:val="0"/>
        </w:rPr>
        <w:t>is</w:t>
      </w:r>
      <w:r w:rsidR="00A62A33" w:rsidRPr="009C5D80">
        <w:rPr>
          <w:rStyle w:val="Strong"/>
          <w:b w:val="0"/>
        </w:rPr>
        <w:t xml:space="preserve"> linearly related to its particle size</w:t>
      </w:r>
      <w:r w:rsidRPr="009C5D80">
        <w:rPr>
          <w:rStyle w:val="Strong"/>
          <w:b w:val="0"/>
        </w:rPr>
        <w:t>, through heating various different minerals air mixer in the microwave oven</w:t>
      </w:r>
      <w:r w:rsidRPr="009C5D80">
        <w:rPr>
          <w:rStyle w:val="Strong"/>
          <w:b w:val="0"/>
        </w:rPr>
        <w:fldChar w:fldCharType="begin"/>
      </w:r>
      <w:r w:rsidRPr="009C5D80">
        <w:rPr>
          <w:rStyle w:val="Strong"/>
          <w:b w:val="0"/>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rPr>
          <w:rStyle w:val="Strong"/>
          <w:b w:val="0"/>
        </w:rPr>
        <w:fldChar w:fldCharType="separate"/>
      </w:r>
      <w:r w:rsidRPr="009C5D80">
        <w:rPr>
          <w:rStyle w:val="Strong"/>
          <w:b w:val="0"/>
          <w:noProof/>
        </w:rPr>
        <w:t>[1]</w:t>
      </w:r>
      <w:r w:rsidRPr="009C5D80">
        <w:rPr>
          <w:rStyle w:val="Strong"/>
          <w:b w:val="0"/>
        </w:rPr>
        <w:fldChar w:fldCharType="end"/>
      </w:r>
      <w:r w:rsidRPr="009C5D80">
        <w:rPr>
          <w:rStyle w:val="Strong"/>
          <w:b w:val="0"/>
        </w:rPr>
        <w:t xml:space="preserve">. </w:t>
      </w:r>
      <w:r w:rsidR="00315C70" w:rsidRPr="009C5D80">
        <w:rPr>
          <w:rStyle w:val="Strong"/>
          <w:b w:val="0"/>
        </w:rPr>
        <w:t xml:space="preserve">In fact, the literatures have shown many contradictory results due to different particle characteristics, environment setup and different measurement methods. </w:t>
      </w:r>
      <w:r w:rsidR="00315C70" w:rsidRPr="009C5D80">
        <w:rPr>
          <w:rStyle w:val="Strong"/>
          <w:b w:val="0"/>
        </w:rPr>
        <w:fldChar w:fldCharType="begin"/>
      </w:r>
      <w:r w:rsidR="00315C70" w:rsidRPr="009C5D80">
        <w:rPr>
          <w:rStyle w:val="Strong"/>
          <w:b w:val="0"/>
        </w:rPr>
        <w:instrText xml:space="preserve"> ADDIN EN.CITE &lt;EndNote&gt;&lt;Cite&gt;&lt;Author&gt;Rizmanoski&lt;/Author&gt;&lt;Year&gt;2012&lt;/Year&gt;&lt;RecNum&gt;32&lt;/RecNum&gt;&lt;DisplayText&gt;[2, 3]&lt;/DisplayText&gt;&lt;record&gt;&lt;rec-number&gt;32&lt;/rec-number&gt;&lt;foreign-keys&gt;&lt;key app="EN" db-id="wfpff9fe4sfpx8ee50e5pzajzdf0dewa5epx" timestamp="1592268784"&gt;32&lt;/key&gt;&lt;/foreign-keys&gt;&lt;ref-type name="Thesis"&gt;32&lt;/ref-type&gt;&lt;contributors&gt;&lt;authors&gt;&lt;author&gt;Vladimir Rizmanoski &lt;/author&gt;&lt;/authors&gt;&lt;/contributors&gt;&lt;titles&gt;&lt;title&gt;The Effect of Microwave Heating on Ore Sorting&lt;/title&gt;&lt;secondary-title&gt;Sustainable Minerals Institute Julius Kruttschnitt Mineral Research Centre &lt;/secondary-title&gt;&lt;/titles&gt;&lt;pages&gt;417&lt;/pages&gt;&lt;volume&gt;Doctor of Philosophy&lt;/volume&gt;&lt;dates&gt;&lt;year&gt;2012&lt;/year&gt;&lt;/dates&gt;&lt;publisher&gt;University of Queensland&lt;/publisher&gt;&lt;urls&gt;&lt;/urls&gt;&lt;/record&gt;&lt;/Cite&gt;&lt;Cite&gt;&lt;Author&gt;Crane&lt;/Author&gt;&lt;Year&gt;2014&lt;/Year&gt;&lt;RecNum&gt;36&lt;/RecNum&gt;&lt;record&gt;&lt;rec-number&gt;36&lt;/rec-number&gt;&lt;foreign-keys&gt;&lt;key app="EN" db-id="wfpff9fe4sfpx8ee50e5pzajzdf0dewa5epx" timestamp="1592663268"&gt;36&lt;/key&gt;&lt;/foreign-keys&gt;&lt;ref-type name="Journal Article"&gt;17&lt;/ref-type&gt;&lt;contributors&gt;&lt;authors&gt;&lt;author&gt;Crane, C. A.&lt;/author&gt;&lt;author&gt;Pantoya, M. L.&lt;/author&gt;&lt;author&gt;Weeks, B. L.&lt;/author&gt;&lt;author&gt;Saed, M.&lt;/author&gt;&lt;/authors&gt;&lt;/contributors&gt;&lt;titles&gt;&lt;title&gt;The effects of particle size on microwave heating of metal and metal oxide powders&lt;/title&gt;&lt;secondary-title&gt;Powder Technology&lt;/secondary-title&gt;&lt;/titles&gt;&lt;periodical&gt;&lt;full-title&gt;Powder Technology&lt;/full-title&gt;&lt;/periodical&gt;&lt;pages&gt;113-117&lt;/pages&gt;&lt;volume&gt;256&lt;/volume&gt;&lt;keywords&gt;&lt;keyword&gt;Microwave heating&lt;/keyword&gt;&lt;keyword&gt;Powder compacts&lt;/keyword&gt;&lt;keyword&gt;Iron oxide powder&lt;/keyword&gt;&lt;keyword&gt;Aluminum powder&lt;/keyword&gt;&lt;keyword&gt;Nanoparticles&lt;/keyword&gt;&lt;/keywords&gt;&lt;dates&gt;&lt;year&gt;2014&lt;/year&gt;&lt;pub-dates&gt;&lt;date&gt;2014/04/01/&lt;/date&gt;&lt;/pub-dates&gt;&lt;/dates&gt;&lt;isbn&gt;0032-5910&lt;/isbn&gt;&lt;urls&gt;&lt;related-urls&gt;&lt;url&gt;http://www.sciencedirect.com/science/article/pii/S0032591014001181&lt;/url&gt;&lt;/related-urls&gt;&lt;/urls&gt;&lt;electronic-resource-num&gt;https://doi.org/10.1016/j.powtec.2014.02.008&lt;/electronic-resource-num&gt;&lt;/record&gt;&lt;/Cite&gt;&lt;/EndNote&gt;</w:instrText>
      </w:r>
      <w:r w:rsidR="00315C70" w:rsidRPr="009C5D80">
        <w:rPr>
          <w:rStyle w:val="Strong"/>
          <w:b w:val="0"/>
        </w:rPr>
        <w:fldChar w:fldCharType="separate"/>
      </w:r>
      <w:r w:rsidR="00315C70" w:rsidRPr="009C5D80">
        <w:rPr>
          <w:rStyle w:val="Strong"/>
          <w:b w:val="0"/>
          <w:noProof/>
        </w:rPr>
        <w:t>[2, 3]</w:t>
      </w:r>
      <w:r w:rsidR="00315C70" w:rsidRPr="009C5D80">
        <w:rPr>
          <w:rStyle w:val="Strong"/>
          <w:b w:val="0"/>
        </w:rPr>
        <w:fldChar w:fldCharType="end"/>
      </w:r>
      <w:r w:rsidR="00315C70" w:rsidRPr="009C5D80">
        <w:rPr>
          <w:rStyle w:val="Strong"/>
          <w:b w:val="0"/>
        </w:rPr>
        <w:t xml:space="preserve"> </w:t>
      </w:r>
      <w:r w:rsidR="00FD5AAB" w:rsidRPr="009C5D80">
        <w:rPr>
          <w:rStyle w:val="Strong"/>
          <w:b w:val="0"/>
        </w:rPr>
        <w:t xml:space="preserve">But currently, there are no consensus in the </w:t>
      </w:r>
      <w:r w:rsidRPr="009C5D80">
        <w:rPr>
          <w:rStyle w:val="Strong"/>
          <w:b w:val="0"/>
        </w:rPr>
        <w:t>factors that’s causing it, which limits the further research into the quantifying the relationship</w:t>
      </w:r>
      <w:r w:rsidR="00FD5AAB" w:rsidRPr="009C5D80">
        <w:rPr>
          <w:rStyle w:val="Strong"/>
          <w:b w:val="0"/>
        </w:rPr>
        <w:t xml:space="preserve">. </w:t>
      </w:r>
      <w:r w:rsidRPr="009C5D80">
        <w:rPr>
          <w:rStyle w:val="Strong"/>
          <w:b w:val="0"/>
        </w:rPr>
        <w:t>It is argued by some</w:t>
      </w:r>
      <w:r w:rsidR="000D6F55" w:rsidRPr="009C5D80">
        <w:rPr>
          <w:rStyle w:val="Strong"/>
          <w:b w:val="0"/>
        </w:rPr>
        <w:t xml:space="preserve"> researcher</w:t>
      </w:r>
      <w:r w:rsidRPr="009C5D80">
        <w:rPr>
          <w:rStyle w:val="Strong"/>
          <w:b w:val="0"/>
        </w:rPr>
        <w:t>s</w:t>
      </w:r>
      <w:r w:rsidR="000D6F55" w:rsidRPr="009C5D80">
        <w:rPr>
          <w:rStyle w:val="Strong"/>
          <w:b w:val="0"/>
        </w:rPr>
        <w:t xml:space="preserve"> </w:t>
      </w:r>
      <w:r w:rsidRPr="009C5D80">
        <w:rPr>
          <w:rStyle w:val="Strong"/>
          <w:b w:val="0"/>
        </w:rPr>
        <w:t>that</w:t>
      </w:r>
      <w:r w:rsidR="000D6F55" w:rsidRPr="009C5D80">
        <w:rPr>
          <w:rStyle w:val="Strong"/>
          <w:b w:val="0"/>
        </w:rPr>
        <w:t xml:space="preserve"> the </w:t>
      </w:r>
      <w:r w:rsidRPr="009C5D80">
        <w:rPr>
          <w:rStyle w:val="Strong"/>
          <w:b w:val="0"/>
        </w:rPr>
        <w:t xml:space="preserve">inter </w:t>
      </w:r>
      <w:r w:rsidR="000D6F55" w:rsidRPr="009C5D80">
        <w:rPr>
          <w:rStyle w:val="Strong"/>
          <w:b w:val="0"/>
        </w:rPr>
        <w:t>particles</w:t>
      </w:r>
      <w:r w:rsidRPr="009C5D80">
        <w:rPr>
          <w:rStyle w:val="Strong"/>
          <w:b w:val="0"/>
        </w:rPr>
        <w:t xml:space="preserve"> reflection</w:t>
      </w:r>
      <w:r w:rsidR="000D6F55" w:rsidRPr="009C5D80">
        <w:rPr>
          <w:rStyle w:val="Strong"/>
          <w:b w:val="0"/>
        </w:rPr>
        <w:t xml:space="preserve"> </w:t>
      </w:r>
      <w:r w:rsidRPr="009C5D80">
        <w:rPr>
          <w:rStyle w:val="Strong"/>
          <w:b w:val="0"/>
        </w:rPr>
        <w:t>is the major factor</w:t>
      </w:r>
      <w:r w:rsidR="000D6F55" w:rsidRPr="009C5D80">
        <w:rPr>
          <w:rStyle w:val="Strong"/>
          <w:b w:val="0"/>
        </w:rPr>
        <w:t xml:space="preserve"> in </w:t>
      </w:r>
      <w:r w:rsidRPr="009C5D80">
        <w:rPr>
          <w:rStyle w:val="Strong"/>
          <w:b w:val="0"/>
        </w:rPr>
        <w:t>ability of rock minerals to absorb EM wave</w:t>
      </w:r>
      <w:r w:rsidR="000D6F55" w:rsidRPr="009C5D80">
        <w:rPr>
          <w:rStyle w:val="Strong"/>
          <w:b w:val="0"/>
        </w:rPr>
        <w:fldChar w:fldCharType="begin"/>
      </w:r>
      <w:r w:rsidR="005D43FD" w:rsidRPr="009C5D80">
        <w:rPr>
          <w:rStyle w:val="Strong"/>
          <w:b w:val="0"/>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0D6F55" w:rsidRPr="009C5D80">
        <w:rPr>
          <w:rStyle w:val="Strong"/>
          <w:b w:val="0"/>
        </w:rPr>
        <w:fldChar w:fldCharType="separate"/>
      </w:r>
      <w:r w:rsidR="000D6F55" w:rsidRPr="009C5D80">
        <w:rPr>
          <w:rStyle w:val="Strong"/>
          <w:b w:val="0"/>
          <w:noProof/>
        </w:rPr>
        <w:t>[1]</w:t>
      </w:r>
      <w:r w:rsidR="000D6F55" w:rsidRPr="009C5D80">
        <w:rPr>
          <w:rStyle w:val="Strong"/>
          <w:b w:val="0"/>
        </w:rPr>
        <w:fldChar w:fldCharType="end"/>
      </w:r>
      <w:r w:rsidR="000D6F55" w:rsidRPr="009C5D80">
        <w:rPr>
          <w:rStyle w:val="Strong"/>
          <w:b w:val="0"/>
        </w:rPr>
        <w:t xml:space="preserve">. While others argue that </w:t>
      </w:r>
      <w:r w:rsidR="003143FB" w:rsidRPr="009C5D80">
        <w:rPr>
          <w:rStyle w:val="Strong"/>
          <w:b w:val="0"/>
        </w:rPr>
        <w:t>the Skin Effect plays an important role</w:t>
      </w:r>
      <w:r w:rsidR="00DE7BC4" w:rsidRPr="009C5D80">
        <w:rPr>
          <w:rStyle w:val="Strong"/>
          <w:b w:val="0"/>
        </w:rPr>
        <w:t xml:space="preserve">. </w:t>
      </w:r>
      <w:r w:rsidR="00E661CF" w:rsidRPr="009C5D80">
        <w:rPr>
          <w:rStyle w:val="Strong"/>
          <w:b w:val="0"/>
        </w:rPr>
        <w:t>Maximizing microwave absorption in a fuel and oxidizer composite mixture could be accomplished by minimizing the metal-oxide particle size and choosing the optimum particle size for the fuel based on the ratio of skin depth to particle size</w:t>
      </w:r>
      <w:r w:rsidR="00E661CF" w:rsidRPr="009C5D80">
        <w:rPr>
          <w:rStyle w:val="Strong"/>
          <w:b w:val="0"/>
        </w:rPr>
        <w:fldChar w:fldCharType="begin"/>
      </w:r>
      <w:r w:rsidR="00315C70" w:rsidRPr="009C5D80">
        <w:rPr>
          <w:rStyle w:val="Strong"/>
          <w:b w:val="0"/>
        </w:rPr>
        <w:instrText xml:space="preserve"> ADDIN EN.CITE &lt;EndNote&gt;&lt;Cite&gt;&lt;Author&gt;Crane&lt;/Author&gt;&lt;Year&gt;2014&lt;/Year&gt;&lt;RecNum&gt;36&lt;/RecNum&gt;&lt;DisplayText&gt;[3]&lt;/DisplayText&gt;&lt;record&gt;&lt;rec-number&gt;36&lt;/rec-number&gt;&lt;foreign-keys&gt;&lt;key app="EN" db-id="wfpff9fe4sfpx8ee50e5pzajzdf0dewa5epx" timestamp="1592663268"&gt;36&lt;/key&gt;&lt;/foreign-keys&gt;&lt;ref-type name="Journal Article"&gt;17&lt;/ref-type&gt;&lt;contributors&gt;&lt;authors&gt;&lt;author&gt;Crane, C. A.&lt;/author&gt;&lt;author&gt;Pantoya, M. L.&lt;/author&gt;&lt;author&gt;Weeks, B. L.&lt;/author&gt;&lt;author&gt;Saed, M.&lt;/author&gt;&lt;/authors&gt;&lt;/contributors&gt;&lt;titles&gt;&lt;title&gt;The effects of particle size on microwave heating of metal and metal oxide powders&lt;/title&gt;&lt;secondary-title&gt;Powder Technology&lt;/secondary-title&gt;&lt;/titles&gt;&lt;periodical&gt;&lt;full-title&gt;Powder Technology&lt;/full-title&gt;&lt;/periodical&gt;&lt;pages&gt;113-117&lt;/pages&gt;&lt;volume&gt;256&lt;/volume&gt;&lt;keywords&gt;&lt;keyword&gt;Microwave heating&lt;/keyword&gt;&lt;keyword&gt;Powder compacts&lt;/keyword&gt;&lt;keyword&gt;Iron oxide powder&lt;/keyword&gt;&lt;keyword&gt;Aluminum powder&lt;/keyword&gt;&lt;keyword&gt;Nanoparticles&lt;/keyword&gt;&lt;/keywords&gt;&lt;dates&gt;&lt;year&gt;2014&lt;/year&gt;&lt;pub-dates&gt;&lt;date&gt;2014/04/01/&lt;/date&gt;&lt;/pub-dates&gt;&lt;/dates&gt;&lt;isbn&gt;0032-5910&lt;/isbn&gt;&lt;urls&gt;&lt;related-urls&gt;&lt;url&gt;http://www.sciencedirect.com/science/article/pii/S0032591014001181&lt;/url&gt;&lt;/related-urls&gt;&lt;/urls&gt;&lt;electronic-resource-num&gt;https://doi.org/10.1016/j.powtec.2014.02.008&lt;/electronic-resource-num&gt;&lt;/record&gt;&lt;/Cite&gt;&lt;/EndNote&gt;</w:instrText>
      </w:r>
      <w:r w:rsidR="00E661CF" w:rsidRPr="009C5D80">
        <w:rPr>
          <w:rStyle w:val="Strong"/>
          <w:b w:val="0"/>
        </w:rPr>
        <w:fldChar w:fldCharType="separate"/>
      </w:r>
      <w:r w:rsidR="00315C70" w:rsidRPr="009C5D80">
        <w:rPr>
          <w:rStyle w:val="Strong"/>
          <w:b w:val="0"/>
          <w:noProof/>
        </w:rPr>
        <w:t>[3]</w:t>
      </w:r>
      <w:r w:rsidR="00E661CF" w:rsidRPr="009C5D80">
        <w:rPr>
          <w:rStyle w:val="Strong"/>
          <w:b w:val="0"/>
        </w:rPr>
        <w:fldChar w:fldCharType="end"/>
      </w:r>
      <w:r w:rsidR="00E661CF" w:rsidRPr="009C5D80">
        <w:rPr>
          <w:rStyle w:val="Strong"/>
          <w:b w:val="0"/>
        </w:rPr>
        <w:t>.</w:t>
      </w:r>
      <w:r w:rsidR="003143FB" w:rsidRPr="009C5D80">
        <w:rPr>
          <w:rStyle w:val="Strong"/>
          <w:b w:val="0"/>
        </w:rPr>
        <w:t xml:space="preserve"> </w:t>
      </w:r>
      <w:r w:rsidR="00FD5AAB" w:rsidRPr="009C5D80">
        <w:rPr>
          <w:rStyle w:val="Strong"/>
          <w:b w:val="0"/>
        </w:rPr>
        <w:t xml:space="preserve">Our research aimed </w:t>
      </w:r>
      <w:r w:rsidR="00315C70" w:rsidRPr="009C5D80">
        <w:rPr>
          <w:rStyle w:val="Strong"/>
          <w:b w:val="0"/>
        </w:rPr>
        <w:t>at</w:t>
      </w:r>
      <w:r w:rsidR="00FD5AAB" w:rsidRPr="009C5D80">
        <w:rPr>
          <w:rStyle w:val="Strong"/>
          <w:b w:val="0"/>
        </w:rPr>
        <w:t xml:space="preserve"> us</w:t>
      </w:r>
      <w:r w:rsidR="00315C70" w:rsidRPr="009C5D80">
        <w:rPr>
          <w:rStyle w:val="Strong"/>
          <w:b w:val="0"/>
        </w:rPr>
        <w:t xml:space="preserve">ing </w:t>
      </w:r>
      <w:r w:rsidR="00FD5AAB" w:rsidRPr="009C5D80">
        <w:rPr>
          <w:rStyle w:val="Strong"/>
          <w:b w:val="0"/>
        </w:rPr>
        <w:t xml:space="preserve">numerical simulation to investigate the underlying </w:t>
      </w:r>
      <w:r w:rsidR="00D93CA4" w:rsidRPr="009C5D80">
        <w:rPr>
          <w:rStyle w:val="Strong"/>
          <w:b w:val="0"/>
        </w:rPr>
        <w:t>physical laws that between the</w:t>
      </w:r>
      <w:r w:rsidR="00FD5AAB" w:rsidRPr="009C5D80">
        <w:rPr>
          <w:rStyle w:val="Strong"/>
          <w:b w:val="0"/>
        </w:rPr>
        <w:t xml:space="preserve"> particle size </w:t>
      </w:r>
      <w:r w:rsidR="00D93CA4" w:rsidRPr="009C5D80">
        <w:rPr>
          <w:rStyle w:val="Strong"/>
          <w:b w:val="0"/>
        </w:rPr>
        <w:t>and the</w:t>
      </w:r>
      <w:r w:rsidR="00FD5AAB" w:rsidRPr="009C5D80">
        <w:rPr>
          <w:rStyle w:val="Strong"/>
          <w:b w:val="0"/>
        </w:rPr>
        <w:t xml:space="preserve"> EM wave absorption. </w:t>
      </w:r>
      <w:r w:rsidR="00D93CA4" w:rsidRPr="009C5D80">
        <w:rPr>
          <w:rStyle w:val="Strong"/>
          <w:b w:val="0"/>
        </w:rPr>
        <w:t>MEEP open source software, which employs Finite Difference Time Domain (FDTD) method, was used for simulation. The different geometry constructions are achieved through Python.</w:t>
      </w:r>
      <w:r w:rsidR="00FD5AAB" w:rsidRPr="009C5D80">
        <w:rPr>
          <w:rStyle w:val="Strong"/>
          <w:b w:val="0"/>
        </w:rPr>
        <w:t xml:space="preserve"> </w:t>
      </w:r>
      <w:r w:rsidR="00D93CA4" w:rsidRPr="009C5D80">
        <w:rPr>
          <w:rStyle w:val="Strong"/>
          <w:b w:val="0"/>
        </w:rPr>
        <w:t>The impacts of various assumption</w:t>
      </w:r>
      <w:r w:rsidR="00315C70" w:rsidRPr="009C5D80">
        <w:rPr>
          <w:rStyle w:val="Strong"/>
          <w:b w:val="0"/>
        </w:rPr>
        <w:t xml:space="preserve"> such as the simulation time, resolution and transient time</w:t>
      </w:r>
      <w:r w:rsidR="00D93CA4" w:rsidRPr="009C5D80">
        <w:rPr>
          <w:rStyle w:val="Strong"/>
          <w:b w:val="0"/>
        </w:rPr>
        <w:t xml:space="preserve"> in the simulation was also investigated</w:t>
      </w:r>
      <w:r w:rsidR="00FD5AAB" w:rsidRPr="009C5D80">
        <w:rPr>
          <w:rStyle w:val="Strong"/>
          <w:b w:val="0"/>
        </w:rPr>
        <w:t xml:space="preserve">. </w:t>
      </w:r>
      <w:r w:rsidR="00315C70" w:rsidRPr="009C5D80">
        <w:rPr>
          <w:rStyle w:val="Strong"/>
          <w:b w:val="0"/>
        </w:rPr>
        <w:t>Through this, this paper aimed at explaining some of the factors that affect the absorption through simulation.</w:t>
      </w:r>
    </w:p>
    <w:p w14:paraId="1F180A31" w14:textId="3C879018" w:rsidR="00FD5AAB" w:rsidRPr="009C5D80" w:rsidRDefault="00654919" w:rsidP="00905D2A">
      <w:r w:rsidRPr="009C5D80">
        <w:t>K</w:t>
      </w:r>
      <w:r w:rsidRPr="009C5D80">
        <w:rPr>
          <w:rFonts w:hint="eastAsia"/>
        </w:rPr>
        <w:t>eywords:</w:t>
      </w:r>
      <w:r w:rsidRPr="009C5D80">
        <w:t xml:space="preserve"> </w:t>
      </w:r>
      <w:r w:rsidR="003D46DE" w:rsidRPr="009C5D80">
        <w:t xml:space="preserve"> </w:t>
      </w:r>
      <w:r w:rsidR="00FD5AAB" w:rsidRPr="009C5D80">
        <w:t>EM simulation, numerical simulation</w:t>
      </w:r>
      <w:r w:rsidR="00D93CA4" w:rsidRPr="009C5D80">
        <w:t xml:space="preserve">, rock </w:t>
      </w:r>
      <w:r w:rsidR="00315C70" w:rsidRPr="009C5D80">
        <w:t>breakage</w:t>
      </w:r>
      <w:r w:rsidR="00D93CA4" w:rsidRPr="009C5D80">
        <w:t xml:space="preserve">, Microwave </w:t>
      </w:r>
      <w:r w:rsidR="00315C70" w:rsidRPr="009C5D80">
        <w:t>assisted rock breakage, comminution</w:t>
      </w:r>
    </w:p>
    <w:p w14:paraId="3DC6CCD2" w14:textId="2AD3D7E5" w:rsidR="00420D79" w:rsidRPr="009C5D80" w:rsidRDefault="00380336" w:rsidP="00905D2A">
      <w:pPr>
        <w:pStyle w:val="Heading1"/>
      </w:pPr>
      <w:r w:rsidRPr="009C5D80">
        <w:t>Introduction</w:t>
      </w:r>
      <w:bookmarkEnd w:id="1"/>
      <w:bookmarkEnd w:id="2"/>
      <w:r w:rsidRPr="009C5D80">
        <w:rPr>
          <w:rFonts w:hint="eastAsia"/>
        </w:rPr>
        <w:t xml:space="preserve"> </w:t>
      </w:r>
    </w:p>
    <w:p w14:paraId="087414E1" w14:textId="5A705EC8" w:rsidR="00420D79" w:rsidRPr="009C5D80" w:rsidRDefault="00420D79" w:rsidP="00905D2A">
      <w:r w:rsidRPr="009C5D80">
        <w:t xml:space="preserve">Thorough tremendous development in comminution, the lives of the cutter blades have been greatly extended. However, </w:t>
      </w:r>
      <w:r w:rsidR="00D93CA4" w:rsidRPr="009C5D80">
        <w:t>Mechanical method of rock breakage requires large amount of energy due to the high strength of the rock. T</w:t>
      </w:r>
      <w:r w:rsidRPr="009C5D80">
        <w:t>he excessive high wear of the blade in abrasive or hard rock presents huge challenge to this method of rock breaking.</w:t>
      </w:r>
      <w:r w:rsidR="00A405CF" w:rsidRPr="009C5D80">
        <w:t xml:space="preserve"> </w:t>
      </w:r>
      <w:r w:rsidR="00315C70" w:rsidRPr="009C5D80">
        <w:fldChar w:fldCharType="begin"/>
      </w:r>
      <w:r w:rsidR="00315C70"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315C70" w:rsidRPr="009C5D80">
        <w:fldChar w:fldCharType="separate"/>
      </w:r>
      <w:r w:rsidR="00315C70" w:rsidRPr="009C5D80">
        <w:rPr>
          <w:noProof/>
        </w:rPr>
        <w:t>[1]</w:t>
      </w:r>
      <w:r w:rsidR="00315C70" w:rsidRPr="009C5D80">
        <w:fldChar w:fldCharType="end"/>
      </w:r>
    </w:p>
    <w:p w14:paraId="6851AFBD" w14:textId="23974C09" w:rsidR="00420D79" w:rsidRPr="009C5D80" w:rsidRDefault="00420D79" w:rsidP="00905D2A">
      <w:r w:rsidRPr="009C5D80">
        <w:t xml:space="preserve">Microwave </w:t>
      </w:r>
      <w:r w:rsidR="00D93CA4" w:rsidRPr="009C5D80">
        <w:t>can function as an assistant</w:t>
      </w:r>
      <w:r w:rsidRPr="009C5D80">
        <w:t xml:space="preserve"> process </w:t>
      </w:r>
      <w:r w:rsidR="00D93CA4" w:rsidRPr="009C5D80">
        <w:t>to the mechanical breakage of</w:t>
      </w:r>
      <w:r w:rsidRPr="009C5D80">
        <w:t xml:space="preserve"> rock.</w:t>
      </w:r>
      <w:r w:rsidR="00D93CA4" w:rsidRPr="009C5D80">
        <w:t xml:space="preserve"> Previous research has established the cost saving and efficiency improvements to the </w:t>
      </w:r>
      <w:r w:rsidR="00511AC2" w:rsidRPr="009C5D80">
        <w:t>comminution</w:t>
      </w:r>
      <w:r w:rsidR="0004245A" w:rsidRPr="009C5D80">
        <w:t xml:space="preserve">. </w:t>
      </w:r>
      <w:r w:rsidR="00A405CF" w:rsidRPr="009C5D80">
        <w:fldChar w:fldCharType="begin"/>
      </w:r>
      <w:r w:rsidR="005D43FD"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A405CF" w:rsidRPr="009C5D80">
        <w:fldChar w:fldCharType="separate"/>
      </w:r>
      <w:r w:rsidR="00A405CF" w:rsidRPr="009C5D80">
        <w:rPr>
          <w:noProof/>
        </w:rPr>
        <w:t>[1]</w:t>
      </w:r>
      <w:r w:rsidR="00A405CF" w:rsidRPr="009C5D80">
        <w:fldChar w:fldCharType="end"/>
      </w:r>
      <w:r w:rsidR="00A405CF" w:rsidRPr="009C5D80">
        <w:t xml:space="preserve"> </w:t>
      </w:r>
      <w:r w:rsidR="0004245A" w:rsidRPr="009C5D80">
        <w:t xml:space="preserve">The more complex 3D numerical simulation found that the Microwave can induce significant stress in the </w:t>
      </w:r>
      <w:r w:rsidR="000F2292" w:rsidRPr="009C5D80">
        <w:t>inhomogeneous</w:t>
      </w:r>
      <w:r w:rsidR="0004245A" w:rsidRPr="009C5D80">
        <w:t xml:space="preserve"> rock samples. </w:t>
      </w:r>
      <w:r w:rsidR="00A405CF" w:rsidRPr="009C5D80">
        <w:t xml:space="preserve">The </w:t>
      </w:r>
      <w:r w:rsidR="00511AC2" w:rsidRPr="009C5D80">
        <w:t>pre-processing</w:t>
      </w:r>
      <w:r w:rsidR="00A405CF" w:rsidRPr="009C5D80">
        <w:t xml:space="preserve"> heating and cooling of the rock greatly reduce the strength required for the boring process. </w:t>
      </w:r>
      <w:r w:rsidR="0004245A" w:rsidRPr="009C5D80">
        <w:fldChar w:fldCharType="begin"/>
      </w:r>
      <w:r w:rsidR="00315C70" w:rsidRPr="009C5D80">
        <w:instrText xml:space="preserve"> ADDIN EN.CITE &lt;EndNote&gt;&lt;Cite&gt;&lt;Author&gt;Toifl&lt;/Author&gt;&lt;Year&gt;2016&lt;/Year&gt;&lt;RecNum&gt;30&lt;/RecNum&gt;&lt;DisplayText&gt;[4]&lt;/DisplayText&gt;&lt;record&gt;&lt;rec-number&gt;30&lt;/rec-number&gt;&lt;foreign-keys&gt;&lt;key app="EN" db-id="wfpff9fe4sfpx8ee50e5pzajzdf0dewa5epx" timestamp="1592213029"&gt;30&lt;/key&gt;&lt;/foreign-keys&gt;&lt;ref-type name="Journal Article"&gt;17&lt;/ref-type&gt;&lt;contributors&gt;&lt;authors&gt;&lt;author&gt;Toifl, Michael&lt;/author&gt;&lt;author&gt;Meisels, Ronald&lt;/author&gt;&lt;author&gt;Hartlieb, Philipp&lt;/author&gt;&lt;author&gt;Kuchar, Friedemar&lt;/author&gt;&lt;author&gt;Antretter, Thomas&lt;/author&gt;&lt;/authors&gt;&lt;/contributors&gt;&lt;titles&gt;&lt;title&gt;3D numerical study on microwave induced stresses in inhomogeneous hard rocks&lt;/title&gt;&lt;secondary-title&gt;Minerals Engineering&lt;/secondary-title&gt;&lt;/titles&gt;&lt;periodical&gt;&lt;full-title&gt;Minerals Engineering&lt;/full-title&gt;&lt;/periodical&gt;&lt;pages&gt;29-42&lt;/pages&gt;&lt;volume&gt;90&lt;/volume&gt;&lt;keywords&gt;&lt;keyword&gt;Microwave heating&lt;/keyword&gt;&lt;keyword&gt;Thermally induced stresses&lt;/keyword&gt;&lt;keyword&gt;3D artificial microstructure&lt;/keyword&gt;&lt;keyword&gt;Quartz phase transformation&lt;/keyword&gt;&lt;keyword&gt;FDTD–FEM&lt;/keyword&gt;&lt;/keywords&gt;&lt;dates&gt;&lt;year&gt;2016&lt;/year&gt;&lt;pub-dates&gt;&lt;date&gt;2016/05/01/&lt;/date&gt;&lt;/pub-dates&gt;&lt;/dates&gt;&lt;isbn&gt;0892-6875&lt;/isbn&gt;&lt;urls&gt;&lt;related-urls&gt;&lt;url&gt;http://www.sciencedirect.com/science/article/pii/S0892687516300024&lt;/url&gt;&lt;/related-urls&gt;&lt;/urls&gt;&lt;electronic-resource-num&gt;https://doi.org/10.1016/j.mineng.2016.01.001&lt;/electronic-resource-num&gt;&lt;/record&gt;&lt;/Cite&gt;&lt;/EndNote&gt;</w:instrText>
      </w:r>
      <w:r w:rsidR="0004245A" w:rsidRPr="009C5D80">
        <w:fldChar w:fldCharType="separate"/>
      </w:r>
      <w:r w:rsidR="00315C70" w:rsidRPr="009C5D80">
        <w:rPr>
          <w:noProof/>
        </w:rPr>
        <w:t>[4]</w:t>
      </w:r>
      <w:r w:rsidR="0004245A" w:rsidRPr="009C5D80">
        <w:fldChar w:fldCharType="end"/>
      </w:r>
      <w:r w:rsidRPr="009C5D80">
        <w:t xml:space="preserve"> </w:t>
      </w:r>
    </w:p>
    <w:p w14:paraId="20CFC1C0" w14:textId="14D33E67" w:rsidR="00420D79" w:rsidRPr="009C5D80" w:rsidRDefault="0005198B" w:rsidP="00905D2A">
      <w:r w:rsidRPr="009C5D80">
        <w:t>However, the process of microwave within the rock is not well understood.</w:t>
      </w:r>
      <w:r w:rsidR="005953B1" w:rsidRPr="009C5D80">
        <w:t xml:space="preserve"> </w:t>
      </w:r>
      <w:r w:rsidRPr="009C5D80">
        <w:t xml:space="preserve">The goal of this paper is to understand the effect </w:t>
      </w:r>
      <w:r w:rsidR="005953B1" w:rsidRPr="009C5D80">
        <w:t>particle size</w:t>
      </w:r>
      <w:r w:rsidRPr="009C5D80">
        <w:t xml:space="preserve"> (ranging from 50um to 3cm, which covers most of the rock particle sizes)</w:t>
      </w:r>
      <w:r w:rsidR="005953B1" w:rsidRPr="009C5D80">
        <w:t xml:space="preserve"> has on the heating rate</w:t>
      </w:r>
      <w:r w:rsidR="00306BBB" w:rsidRPr="009C5D80">
        <w:t>.</w:t>
      </w:r>
      <w:r w:rsidR="005953B1" w:rsidRPr="009C5D80">
        <w:t xml:space="preserve"> </w:t>
      </w:r>
      <w:r w:rsidR="00306BBB" w:rsidRPr="009C5D80">
        <w:t>T</w:t>
      </w:r>
      <w:r w:rsidR="005953B1" w:rsidRPr="009C5D80">
        <w:t>he</w:t>
      </w:r>
      <w:r w:rsidR="00FE255E" w:rsidRPr="009C5D80">
        <w:t xml:space="preserve"> effect</w:t>
      </w:r>
      <w:r w:rsidR="005953B1" w:rsidRPr="009C5D80">
        <w:t xml:space="preserve"> </w:t>
      </w:r>
      <w:r w:rsidRPr="009C5D80">
        <w:t xml:space="preserve">of the ratio between </w:t>
      </w:r>
      <w:r w:rsidR="005953B1" w:rsidRPr="009C5D80">
        <w:t xml:space="preserve">gaps size particles size </w:t>
      </w:r>
      <w:r w:rsidR="00FE255E" w:rsidRPr="009C5D80">
        <w:t>have on the absorption o</w:t>
      </w:r>
      <w:r w:rsidRPr="009C5D80">
        <w:t>n</w:t>
      </w:r>
      <w:r w:rsidR="00FE255E" w:rsidRPr="009C5D80">
        <w:t xml:space="preserve"> the EM wave</w:t>
      </w:r>
      <w:r w:rsidR="00306BBB" w:rsidRPr="009C5D80">
        <w:t xml:space="preserve"> is also investigated. </w:t>
      </w:r>
    </w:p>
    <w:p w14:paraId="46209684" w14:textId="6118E722" w:rsidR="00380336" w:rsidRPr="009C5D80" w:rsidRDefault="00380336" w:rsidP="00905D2A">
      <w:pPr>
        <w:pStyle w:val="Heading1"/>
      </w:pPr>
      <w:r w:rsidRPr="009C5D80">
        <w:lastRenderedPageBreak/>
        <w:t>Methodology</w:t>
      </w:r>
    </w:p>
    <w:p w14:paraId="76D56344" w14:textId="6E2DB36E" w:rsidR="00420D79" w:rsidRPr="009C5D80" w:rsidRDefault="0098199C" w:rsidP="00905D2A">
      <w:r w:rsidRPr="009C5D80">
        <w:t xml:space="preserve">The simulation undertook in this experiment involves the use of MEEP, </w:t>
      </w:r>
      <w:r w:rsidR="00CC4974" w:rsidRPr="009C5D80">
        <w:t>an</w:t>
      </w:r>
      <w:r w:rsidRPr="009C5D80">
        <w:t xml:space="preserve"> industrial state-of-the-art simulation platform for </w:t>
      </w:r>
      <w:r w:rsidR="00306BBB" w:rsidRPr="009C5D80">
        <w:t xml:space="preserve">Electromagnetic fields </w:t>
      </w:r>
      <w:r w:rsidRPr="009C5D80">
        <w:t>simulation.</w:t>
      </w:r>
    </w:p>
    <w:p w14:paraId="734E15B2" w14:textId="1087BAD7" w:rsidR="00420D79" w:rsidRPr="009C5D80" w:rsidRDefault="00420D79" w:rsidP="0042477A">
      <w:pPr>
        <w:pStyle w:val="Heading2"/>
      </w:pPr>
      <w:r w:rsidRPr="009C5D80">
        <w:t>Geometric Construction</w:t>
      </w:r>
      <w:r w:rsidR="00BC5AFD" w:rsidRPr="009C5D80">
        <w:t xml:space="preserve"> Setup</w:t>
      </w:r>
    </w:p>
    <w:p w14:paraId="7F81FEDF" w14:textId="413FCA38" w:rsidR="00D75524" w:rsidRPr="009C5D80" w:rsidRDefault="00D75524" w:rsidP="00905D2A">
      <w:pPr>
        <w:rPr>
          <w:lang w:val="en-US"/>
        </w:rPr>
      </w:pPr>
      <w:r w:rsidRPr="009C5D80">
        <w:t xml:space="preserve">4 different geometry shapes, namely circle, triangle, hexagon and cube, are chosen to </w:t>
      </w:r>
      <w:r w:rsidR="003D46DE" w:rsidRPr="009C5D80">
        <w:t>characterize the majority of the particle</w:t>
      </w:r>
      <w:r w:rsidRPr="009C5D80">
        <w:t xml:space="preserve"> shapes that occur in nature. </w:t>
      </w:r>
    </w:p>
    <w:p w14:paraId="049714AB" w14:textId="5B9CC541" w:rsidR="007B5BC6" w:rsidRPr="009C5D80" w:rsidRDefault="00F71B04" w:rsidP="005D4B4C">
      <w:pPr>
        <w:keepNext/>
        <w:jc w:val="center"/>
      </w:pPr>
      <w:r w:rsidRPr="009C5D80">
        <w:rPr>
          <w:noProof/>
          <w:lang w:eastAsia="en-AU"/>
        </w:rPr>
        <w:drawing>
          <wp:inline distT="0" distB="0" distL="0" distR="0" wp14:anchorId="71536E83" wp14:editId="28C39087">
            <wp:extent cx="1800000" cy="17689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768941"/>
                    </a:xfrm>
                    <a:prstGeom prst="rect">
                      <a:avLst/>
                    </a:prstGeom>
                    <a:noFill/>
                    <a:ln>
                      <a:noFill/>
                    </a:ln>
                  </pic:spPr>
                </pic:pic>
              </a:graphicData>
            </a:graphic>
          </wp:inline>
        </w:drawing>
      </w:r>
      <w:r w:rsidR="007B5BC6" w:rsidRPr="009C5D80">
        <w:rPr>
          <w:noProof/>
          <w:lang w:eastAsia="en-AU"/>
        </w:rPr>
        <w:drawing>
          <wp:inline distT="0" distB="0" distL="0" distR="0" wp14:anchorId="3B1499CB" wp14:editId="205CDB69">
            <wp:extent cx="1800000" cy="1763982"/>
            <wp:effectExtent l="0" t="0" r="0" b="825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763982"/>
                    </a:xfrm>
                    <a:prstGeom prst="rect">
                      <a:avLst/>
                    </a:prstGeom>
                    <a:noFill/>
                    <a:ln>
                      <a:noFill/>
                    </a:ln>
                  </pic:spPr>
                </pic:pic>
              </a:graphicData>
            </a:graphic>
          </wp:inline>
        </w:drawing>
      </w:r>
      <w:r w:rsidR="007B5BC6" w:rsidRPr="009C5D80">
        <w:rPr>
          <w:noProof/>
          <w:lang w:eastAsia="en-AU"/>
        </w:rPr>
        <w:drawing>
          <wp:inline distT="0" distB="0" distL="0" distR="0" wp14:anchorId="28482C80" wp14:editId="73DFF4D3">
            <wp:extent cx="1800000" cy="1769665"/>
            <wp:effectExtent l="0" t="0" r="0" b="254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769665"/>
                    </a:xfrm>
                    <a:prstGeom prst="rect">
                      <a:avLst/>
                    </a:prstGeom>
                    <a:noFill/>
                    <a:ln>
                      <a:noFill/>
                    </a:ln>
                  </pic:spPr>
                </pic:pic>
              </a:graphicData>
            </a:graphic>
          </wp:inline>
        </w:drawing>
      </w:r>
    </w:p>
    <w:p w14:paraId="3300A71C" w14:textId="54CF6275" w:rsidR="007B5BC6" w:rsidRPr="009C5D80" w:rsidRDefault="00863414" w:rsidP="005D4B4C">
      <w:pPr>
        <w:pStyle w:val="Caption"/>
        <w:jc w:val="center"/>
        <w:rPr>
          <w:color w:val="auto"/>
        </w:rPr>
      </w:pPr>
      <w:bookmarkStart w:id="3" w:name="_Ref43718746"/>
      <w:r w:rsidRPr="009C5D80">
        <w:rPr>
          <w:color w:val="auto"/>
        </w:rPr>
        <w:t>Figure</w:t>
      </w:r>
      <w:r w:rsidR="007B5BC6"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3"/>
      <w:r w:rsidR="007B5BC6" w:rsidRPr="009C5D80">
        <w:rPr>
          <w:color w:val="auto"/>
        </w:rPr>
        <w:t xml:space="preserve"> </w:t>
      </w:r>
      <w:r w:rsidR="00C62D9C" w:rsidRPr="009C5D80">
        <w:rPr>
          <w:color w:val="auto"/>
        </w:rPr>
        <w:t>S</w:t>
      </w:r>
      <w:r w:rsidR="007B5BC6" w:rsidRPr="009C5D80">
        <w:rPr>
          <w:color w:val="auto"/>
        </w:rPr>
        <w:t>imple geometry (a), checker geometry (b),</w:t>
      </w:r>
      <w:r w:rsidR="00C62D9C" w:rsidRPr="009C5D80">
        <w:rPr>
          <w:color w:val="auto"/>
        </w:rPr>
        <w:t xml:space="preserve"> and</w:t>
      </w:r>
      <w:r w:rsidR="007B5BC6" w:rsidRPr="009C5D80">
        <w:rPr>
          <w:color w:val="auto"/>
        </w:rPr>
        <w:t xml:space="preserve"> effective medium geometry (c)</w:t>
      </w:r>
    </w:p>
    <w:p w14:paraId="15A34BEC" w14:textId="6CD7DB9F" w:rsidR="00420D79" w:rsidRPr="009C5D80" w:rsidRDefault="00306BBB" w:rsidP="00905D2A">
      <w:r w:rsidRPr="009C5D80">
        <w:t>The simple</w:t>
      </w:r>
      <w:r w:rsidR="00CC4974" w:rsidRPr="009C5D80">
        <w:t xml:space="preserve"> geometry </w:t>
      </w:r>
      <w:r w:rsidR="003D72AA" w:rsidRPr="009C5D80">
        <w:t>contains</w:t>
      </w:r>
      <w:r w:rsidR="00CC4974" w:rsidRPr="009C5D80">
        <w:t xml:space="preserve"> 2</w:t>
      </w:r>
      <w:r w:rsidRPr="009C5D80">
        <w:t xml:space="preserve"> identical</w:t>
      </w:r>
      <w:r w:rsidR="00CC4974" w:rsidRPr="009C5D80">
        <w:t xml:space="preserve"> particles of different </w:t>
      </w:r>
      <w:r w:rsidR="000E1EF3" w:rsidRPr="009C5D80">
        <w:t>the</w:t>
      </w:r>
      <w:r w:rsidR="00420D79" w:rsidRPr="009C5D80">
        <w:t xml:space="preserve"> configurations include different particle sizes, shapes and different distant between the particles.</w:t>
      </w:r>
      <w:r w:rsidR="000E3EBF" w:rsidRPr="009C5D80">
        <w:t xml:space="preserve">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863414" w:rsidRPr="009C5D80">
        <w:t>(a)</w:t>
      </w:r>
    </w:p>
    <w:p w14:paraId="35BEE663" w14:textId="30115062" w:rsidR="00FE255E" w:rsidRPr="009C5D80" w:rsidRDefault="00420D79" w:rsidP="00905D2A">
      <w:r w:rsidRPr="009C5D80">
        <w:t xml:space="preserve">Complex geometry </w:t>
      </w:r>
      <w:r w:rsidR="00CD1C73" w:rsidRPr="009C5D80">
        <w:t>involves array of geometry shape evenly distributed inside the medium. T</w:t>
      </w:r>
      <w:r w:rsidRPr="009C5D80">
        <w:t>h</w:t>
      </w:r>
      <w:r w:rsidR="00CD1C73" w:rsidRPr="009C5D80">
        <w:t>is distribution</w:t>
      </w:r>
      <w:r w:rsidRPr="009C5D80">
        <w:t xml:space="preserve"> more closely </w:t>
      </w:r>
      <w:r w:rsidR="00306BBB" w:rsidRPr="009C5D80">
        <w:t>resembles</w:t>
      </w:r>
      <w:r w:rsidRPr="009C5D80">
        <w:t xml:space="preserve"> the real-life </w:t>
      </w:r>
      <w:r w:rsidR="00306BBB" w:rsidRPr="009C5D80">
        <w:t>rock formation</w:t>
      </w:r>
      <w:r w:rsidR="00CD1C73" w:rsidRPr="009C5D80">
        <w:t>.</w:t>
      </w:r>
      <w:r w:rsidR="00FE255E" w:rsidRPr="009C5D80">
        <w:t xml:space="preserve"> </w:t>
      </w:r>
      <w:r w:rsidR="00BC5AFD" w:rsidRPr="009C5D80">
        <w:t xml:space="preserve">The particle size and dielectric constant are randomized using Gaussian distribution.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0E3EBF" w:rsidRPr="009C5D80">
        <w:t>(</w:t>
      </w:r>
      <w:r w:rsidR="00863414" w:rsidRPr="009C5D80">
        <w:t>b</w:t>
      </w:r>
      <w:r w:rsidR="000E3EBF" w:rsidRPr="009C5D80">
        <w:t>)</w:t>
      </w:r>
    </w:p>
    <w:p w14:paraId="043E86FD" w14:textId="6DD7CFD7" w:rsidR="00CD1C73" w:rsidRPr="009C5D80" w:rsidRDefault="00FE255E" w:rsidP="00905D2A">
      <w:r w:rsidRPr="009C5D80">
        <w:t xml:space="preserve">Effective medium </w:t>
      </w:r>
      <w:r w:rsidR="00306BBB" w:rsidRPr="009C5D80">
        <w:t>geometry is</w:t>
      </w:r>
      <w:r w:rsidR="00BC5AFD" w:rsidRPr="009C5D80">
        <w:t xml:space="preserve"> where a single particle is placed at the center of the simulation domain. It is</w:t>
      </w:r>
      <w:r w:rsidR="00306BBB" w:rsidRPr="009C5D80">
        <w:t xml:space="preserve"> used for particles that are too small for the </w:t>
      </w:r>
      <w:r w:rsidRPr="009C5D80">
        <w:t>simulation</w:t>
      </w:r>
      <w:r w:rsidR="00BC5AFD" w:rsidRPr="009C5D80">
        <w:t xml:space="preserve"> finite difference method</w:t>
      </w:r>
      <w:r w:rsidR="00D75524" w:rsidRPr="009C5D80">
        <w:t>.</w:t>
      </w:r>
      <w:r w:rsidRPr="009C5D80">
        <w:t xml:space="preserve"> </w:t>
      </w:r>
      <w:r w:rsidR="00D75524" w:rsidRPr="009C5D80">
        <w:t>The effective medium is calculated from</w:t>
      </w:r>
      <w:r w:rsidR="00320093" w:rsidRPr="009C5D80">
        <w:t xml:space="preserve"> </w:t>
      </w:r>
      <w:r w:rsidR="00320093" w:rsidRPr="009C5D80">
        <w:fldChar w:fldCharType="begin"/>
      </w:r>
      <w:r w:rsidR="00320093" w:rsidRPr="009C5D80">
        <w:instrText xml:space="preserve"> REF _Ref43720321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3</w:t>
      </w:r>
      <w:r w:rsidR="00320093" w:rsidRPr="009C5D80">
        <w:fldChar w:fldCharType="end"/>
      </w:r>
      <w:r w:rsidR="00D75524" w:rsidRPr="009C5D80">
        <w:t xml:space="preserve">, the dielectric property for the rock particles are taken from the measurement made by Zheng </w:t>
      </w:r>
      <w:r w:rsidR="00D75524" w:rsidRPr="009C5D80">
        <w:fldChar w:fldCharType="begin"/>
      </w:r>
      <w:r w:rsidR="00D75524"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D75524" w:rsidRPr="009C5D80">
        <w:fldChar w:fldCharType="separate"/>
      </w:r>
      <w:r w:rsidR="00D75524" w:rsidRPr="009C5D80">
        <w:rPr>
          <w:noProof/>
        </w:rPr>
        <w:t>[1]</w:t>
      </w:r>
      <w:r w:rsidR="00D75524" w:rsidRPr="009C5D80">
        <w:fldChar w:fldCharType="end"/>
      </w:r>
      <w:r w:rsidRPr="009C5D80">
        <w:t xml:space="preserve">.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0E3EBF" w:rsidRPr="009C5D80">
        <w:t>(</w:t>
      </w:r>
      <w:r w:rsidR="00863414" w:rsidRPr="009C5D80">
        <w:t>c</w:t>
      </w:r>
      <w:r w:rsidR="000E3EBF" w:rsidRPr="009C5D80">
        <w:t>)</w:t>
      </w:r>
    </w:p>
    <w:p w14:paraId="4AE07571" w14:textId="7FA19F9F" w:rsidR="00FE255E" w:rsidRPr="009C5D80" w:rsidRDefault="00BC5AFD" w:rsidP="00905D2A">
      <w:r w:rsidRPr="009C5D80">
        <w:t>When one parameter such as the particle size or fill factor is investigated, other parameters are kept constant to ensure the integrity of the results.</w:t>
      </w:r>
    </w:p>
    <w:p w14:paraId="389B5708" w14:textId="4DF210B2" w:rsidR="00420D79" w:rsidRPr="009C5D80" w:rsidRDefault="00420D79" w:rsidP="0042477A">
      <w:pPr>
        <w:pStyle w:val="Heading2"/>
      </w:pPr>
      <w:r w:rsidRPr="009C5D80">
        <w:t xml:space="preserve">Electromagnetic </w:t>
      </w:r>
      <w:r w:rsidR="00BC5AFD" w:rsidRPr="009C5D80">
        <w:t>S</w:t>
      </w:r>
      <w:r w:rsidRPr="009C5D80">
        <w:t>imulation</w:t>
      </w:r>
      <w:r w:rsidR="00BC5AFD" w:rsidRPr="009C5D80">
        <w:t xml:space="preserve"> Setup</w:t>
      </w:r>
    </w:p>
    <w:p w14:paraId="2961C2F3" w14:textId="2DACC4C3" w:rsidR="00FE255E" w:rsidRPr="009C5D80" w:rsidRDefault="00420D79" w:rsidP="00905D2A">
      <w:r w:rsidRPr="009C5D80">
        <w:t xml:space="preserve">The MEEP is an open source Finite Difference Time Domain (FDTD) software. </w:t>
      </w:r>
      <w:r w:rsidR="00BC5AFD" w:rsidRPr="009C5D80">
        <w:t>The source</w:t>
      </w:r>
      <w:r w:rsidR="003C0149" w:rsidRPr="009C5D80">
        <w:t xml:space="preserve"> frequency is 2.45 GHz. </w:t>
      </w:r>
      <w:r w:rsidR="00BC5AFD" w:rsidRPr="009C5D80">
        <w:t xml:space="preserve">Plane wave is used for the simulation. </w:t>
      </w:r>
      <w:r w:rsidR="003C0149" w:rsidRPr="009C5D80">
        <w:t xml:space="preserve">The size of the simulation cell is 10cm. The PML is 1cm, the transition zone where results are </w:t>
      </w:r>
      <w:r w:rsidR="00BC5AFD" w:rsidRPr="009C5D80">
        <w:t>discarded</w:t>
      </w:r>
      <w:r w:rsidR="003C0149" w:rsidRPr="009C5D80">
        <w:t xml:space="preserve"> is 1 cm</w:t>
      </w:r>
      <w:r w:rsidR="00F828E3" w:rsidRPr="009C5D80">
        <w:t xml:space="preserve"> to ensure the edge effect is minimized. The for simulation is 1000 (MEEP timestep). The transient time is estimated with the EM field RMS plotting. The transient results are discarded. The simulation step is select to be less than half of the simulation frequency to avoid aliasing of high frequency wave. </w:t>
      </w:r>
    </w:p>
    <w:p w14:paraId="2A304903" w14:textId="7E099DF9" w:rsidR="00FE255E" w:rsidRPr="009C5D80" w:rsidRDefault="00F71B04" w:rsidP="0042477A">
      <w:pPr>
        <w:pStyle w:val="Heading2"/>
      </w:pPr>
      <w:r w:rsidRPr="009C5D80">
        <w:t>Result Processing Setup</w:t>
      </w:r>
    </w:p>
    <w:p w14:paraId="051FB689" w14:textId="147CE1F2" w:rsidR="00F828E3" w:rsidRPr="009C5D80" w:rsidRDefault="00B216DD" w:rsidP="00905D2A">
      <w:pPr>
        <w:rPr>
          <w:lang w:val="en-US" w:eastAsia="zh-CN"/>
        </w:rPr>
      </w:pPr>
      <m:oMathPara>
        <m:oMath>
          <m:sSub>
            <m:sSubPr>
              <m:ctrlPr>
                <w:rPr>
                  <w:rFonts w:ascii="Cambria Math" w:eastAsiaTheme="minorEastAsia" w:hAnsi="Cambria Math"/>
                  <w:lang w:val="en-US" w:eastAsia="zh-CN"/>
                </w:rPr>
              </m:ctrlPr>
            </m:sSubPr>
            <m:e>
              <m:r>
                <w:rPr>
                  <w:rFonts w:ascii="Cambria Math" w:hAnsi="Cambria Math"/>
                </w:rPr>
                <m:t>E</m:t>
              </m:r>
            </m:e>
            <m:sub>
              <m:r>
                <w:rPr>
                  <w:rFonts w:ascii="Cambria Math" w:hAnsi="Cambria Math"/>
                </w:rPr>
                <m:t>RMS</m:t>
              </m:r>
            </m:sub>
          </m:sSub>
          <m:r>
            <m:rPr>
              <m:sty m:val="p"/>
            </m:rPr>
            <w:rPr>
              <w:rFonts w:ascii="Cambria Math" w:hAnsi="Cambria Math"/>
            </w:rPr>
            <m:t>=</m:t>
          </m:r>
          <m:nary>
            <m:naryPr>
              <m:chr m:val="∬"/>
              <m:limLoc m:val="undOvr"/>
              <m:subHide m:val="1"/>
              <m:supHide m:val="1"/>
              <m:ctrlPr>
                <w:rPr>
                  <w:rFonts w:ascii="Cambria Math" w:eastAsiaTheme="minorEastAsia" w:hAnsi="Cambria Math"/>
                  <w:lang w:val="en-US" w:eastAsia="zh-CN"/>
                </w:rPr>
              </m:ctrlPr>
            </m:naryPr>
            <m:sub/>
            <m:sup/>
            <m:e>
              <m:nary>
                <m:naryPr>
                  <m:ctrlPr>
                    <w:rPr>
                      <w:rFonts w:ascii="Cambria Math" w:hAnsi="Cambria Math"/>
                    </w:rPr>
                  </m:ctrlPr>
                </m:naryPr>
                <m:sub>
                  <m:r>
                    <w:rPr>
                      <w:rFonts w:ascii="Cambria Math" w:hAnsi="Cambria Math"/>
                    </w:rPr>
                    <m:t>stop</m:t>
                  </m:r>
                </m:sub>
                <m:sup>
                  <m:r>
                    <w:rPr>
                      <w:rFonts w:ascii="Cambria Math" w:hAnsi="Cambria Math"/>
                    </w:rPr>
                    <m:t>step</m:t>
                  </m:r>
                </m:sup>
                <m:e>
                  <m:sSup>
                    <m:sSupPr>
                      <m:ctrlPr>
                        <w:rPr>
                          <w:rFonts w:ascii="Cambria Math" w:eastAsiaTheme="minorEastAsia" w:hAnsi="Cambria Math"/>
                          <w:lang w:val="en-US" w:eastAsia="zh-CN"/>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d</m:t>
                  </m:r>
                  <m:r>
                    <w:rPr>
                      <w:rFonts w:ascii="Cambria Math" w:hAnsi="Cambria Math" w:cs="Cambria Math"/>
                      <w:lang w:bidi="en-US"/>
                    </w:rPr>
                    <m:t>t</m:t>
                  </m:r>
                </m:e>
              </m:nary>
              <m:r>
                <w:rPr>
                  <w:rFonts w:ascii="Cambria Math" w:hAnsi="Cambria Math"/>
                </w:rPr>
                <m:t>dA</m:t>
              </m:r>
            </m:e>
          </m:nary>
        </m:oMath>
      </m:oMathPara>
    </w:p>
    <w:p w14:paraId="45B2FAFB" w14:textId="1C9A842A" w:rsidR="00F828E3" w:rsidRPr="009C5D80" w:rsidRDefault="00320093" w:rsidP="005D4B4C">
      <w:pPr>
        <w:pStyle w:val="Caption"/>
        <w:jc w:val="center"/>
        <w:rPr>
          <w:color w:val="auto"/>
        </w:rPr>
      </w:pPr>
      <w:bookmarkStart w:id="4" w:name="_Ref43720251"/>
      <w:r w:rsidRPr="009C5D80">
        <w:rPr>
          <w:color w:val="auto"/>
        </w:rPr>
        <w:t>Equation</w:t>
      </w:r>
      <w:r w:rsidR="0046495E"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4"/>
      <w:r w:rsidR="0046495E" w:rsidRPr="009C5D80">
        <w:rPr>
          <w:color w:val="auto"/>
        </w:rPr>
        <w:t xml:space="preserve"> </w:t>
      </w:r>
      <w:r w:rsidR="00C62D9C" w:rsidRPr="009C5D80">
        <w:rPr>
          <w:color w:val="auto"/>
        </w:rPr>
        <w:t>N</w:t>
      </w:r>
      <w:r w:rsidR="0046495E" w:rsidRPr="009C5D80">
        <w:rPr>
          <w:color w:val="auto"/>
        </w:rPr>
        <w:t>umerical integration of simulation results</w:t>
      </w:r>
    </w:p>
    <w:p w14:paraId="2FFE81E0" w14:textId="0B7216D6" w:rsidR="00D51DFD" w:rsidRPr="009C5D80" w:rsidRDefault="00FE255E" w:rsidP="00905D2A">
      <w:r w:rsidRPr="009C5D80">
        <w:lastRenderedPageBreak/>
        <w:t xml:space="preserve">The </w:t>
      </w:r>
      <w:r w:rsidR="001B02BE" w:rsidRPr="009C5D80">
        <w:t xml:space="preserve">mean is calculated </w:t>
      </w:r>
      <w:r w:rsidR="00ED1BB4" w:rsidRPr="009C5D80">
        <w:t>from</w:t>
      </w:r>
      <w:r w:rsidR="001B02BE" w:rsidRPr="009C5D80">
        <w:t xml:space="preserve"> the 2</w:t>
      </w:r>
      <w:r w:rsidR="00F828E3" w:rsidRPr="009C5D80">
        <w:t>D</w:t>
      </w:r>
      <w:r w:rsidR="001B02BE" w:rsidRPr="009C5D80">
        <w:t xml:space="preserve"> EM field</w:t>
      </w:r>
      <w:r w:rsidR="00ED1BB4" w:rsidRPr="009C5D80">
        <w:t xml:space="preserve"> squared integrated over time</w:t>
      </w:r>
      <w:r w:rsidR="00320093" w:rsidRPr="009C5D80">
        <w:t xml:space="preserve"> </w:t>
      </w:r>
      <w:r w:rsidR="00320093" w:rsidRPr="009C5D80">
        <w:fldChar w:fldCharType="begin"/>
      </w:r>
      <w:r w:rsidR="00320093" w:rsidRPr="009C5D80">
        <w:instrText xml:space="preserve"> REF _Ref43720251 \h </w:instrText>
      </w:r>
      <w:r w:rsidR="00320093" w:rsidRPr="009C5D80">
        <w:fldChar w:fldCharType="separate"/>
      </w:r>
      <w:r w:rsidR="00320093" w:rsidRPr="009C5D80">
        <w:t xml:space="preserve">Equation </w:t>
      </w:r>
      <w:r w:rsidR="00320093" w:rsidRPr="009C5D80">
        <w:rPr>
          <w:noProof/>
        </w:rPr>
        <w:t>2</w:t>
      </w:r>
      <w:r w:rsidR="00320093" w:rsidRPr="009C5D80">
        <w:t>.</w:t>
      </w:r>
      <w:r w:rsidR="00320093" w:rsidRPr="009C5D80">
        <w:rPr>
          <w:noProof/>
        </w:rPr>
        <w:t>1</w:t>
      </w:r>
      <w:r w:rsidR="00320093" w:rsidRPr="009C5D80">
        <w:fldChar w:fldCharType="end"/>
      </w:r>
      <w:r w:rsidR="001B02BE" w:rsidRPr="009C5D80">
        <w:t xml:space="preserve">. </w:t>
      </w:r>
      <w:r w:rsidR="00850A74" w:rsidRPr="009C5D80">
        <w:t>Since we assume at the absorption of the matrix material is low compare to the absorption of the particles, t</w:t>
      </w:r>
      <w:r w:rsidR="00ED1BB4" w:rsidRPr="009C5D80">
        <w:t xml:space="preserve">he area of integration is </w:t>
      </w:r>
      <w:r w:rsidR="00850A74" w:rsidRPr="009C5D80">
        <w:t>exclusive where the particles lie.</w:t>
      </w:r>
      <w:r w:rsidR="00ED1BB4" w:rsidRPr="009C5D80">
        <w:t xml:space="preserve"> </w:t>
      </w:r>
      <w:r w:rsidR="001B02BE" w:rsidRPr="009C5D80">
        <w:t xml:space="preserve">The results are </w:t>
      </w:r>
      <w:r w:rsidR="00D51DFD" w:rsidRPr="009C5D80">
        <w:t>integrated using Python trapezoid function over time domain and spatial domain</w:t>
      </w:r>
      <w:r w:rsidR="00850A74" w:rsidRPr="009C5D80">
        <w:t>. The</w:t>
      </w:r>
      <w:r w:rsidR="00D51DFD" w:rsidRPr="009C5D80">
        <w:t xml:space="preserve"> mean value </w:t>
      </w:r>
      <w:r w:rsidR="00850A74" w:rsidRPr="009C5D80">
        <w:t>is an ideal indicator on the</w:t>
      </w:r>
      <w:r w:rsidR="00D51DFD" w:rsidRPr="009C5D80">
        <w:t xml:space="preserve"> EM field</w:t>
      </w:r>
      <w:r w:rsidR="00850A74" w:rsidRPr="009C5D80">
        <w:t xml:space="preserve"> within the sample</w:t>
      </w:r>
      <w:r w:rsidR="00D51DFD" w:rsidRPr="009C5D80">
        <w:t>.</w:t>
      </w:r>
      <w:r w:rsidR="00850A74" w:rsidRPr="009C5D80">
        <w:t xml:space="preserve"> </w:t>
      </w:r>
    </w:p>
    <w:p w14:paraId="56288174" w14:textId="40BDA03C" w:rsidR="00380336" w:rsidRPr="009C5D80" w:rsidRDefault="00511B12" w:rsidP="00905D2A">
      <w:pPr>
        <w:pStyle w:val="Heading1"/>
      </w:pPr>
      <w:bookmarkStart w:id="5" w:name="_Toc262942846"/>
      <w:bookmarkStart w:id="6" w:name="_Toc262942860"/>
      <w:bookmarkStart w:id="7" w:name="_Toc261862616"/>
      <w:r w:rsidRPr="009C5D80">
        <w:t>r</w:t>
      </w:r>
      <w:r w:rsidR="00380336" w:rsidRPr="009C5D80">
        <w:t>esults and discussions</w:t>
      </w:r>
      <w:r w:rsidR="00380336" w:rsidRPr="009C5D80">
        <w:rPr>
          <w:rFonts w:hint="eastAsia"/>
        </w:rPr>
        <w:t xml:space="preserve"> </w:t>
      </w:r>
    </w:p>
    <w:bookmarkEnd w:id="5"/>
    <w:bookmarkEnd w:id="6"/>
    <w:bookmarkEnd w:id="7"/>
    <w:p w14:paraId="15D47672" w14:textId="3B8BEC20" w:rsidR="00B216DD" w:rsidRPr="00B216DD" w:rsidRDefault="00B216DD" w:rsidP="0042477A">
      <w:pPr>
        <w:pStyle w:val="Heading2"/>
        <w:rPr>
          <w:color w:val="00B050"/>
        </w:rPr>
      </w:pPr>
      <w:r w:rsidRPr="00B216DD">
        <w:rPr>
          <w:color w:val="00B050"/>
        </w:rPr>
        <w:t>wave propagation and skin effect inside particles</w:t>
      </w:r>
    </w:p>
    <w:p w14:paraId="01EE6810" w14:textId="2CCAF14D" w:rsidR="00B216DD" w:rsidRPr="00B216DD" w:rsidRDefault="00B216DD" w:rsidP="00B216DD">
      <w:pPr>
        <w:rPr>
          <w:color w:val="00B050"/>
        </w:rPr>
      </w:pPr>
      <w:r w:rsidRPr="00B216DD">
        <w:rPr>
          <w:color w:val="00B050"/>
        </w:rPr>
        <w:t xml:space="preserve">How is the wave propagated inside the particles? What kind of distribution it has. </w:t>
      </w:r>
    </w:p>
    <w:p w14:paraId="455AE0A9" w14:textId="332EE215" w:rsidR="00B216DD" w:rsidRPr="00B216DD" w:rsidRDefault="00B216DD" w:rsidP="00B216DD">
      <w:pPr>
        <w:rPr>
          <w:color w:val="00B050"/>
        </w:rPr>
      </w:pPr>
      <w:r w:rsidRPr="00B216DD">
        <w:rPr>
          <w:color w:val="00B050"/>
        </w:rPr>
        <w:t xml:space="preserve">Single particle, multiple particles absorption, reflection. From a microscopic perspective. </w:t>
      </w:r>
    </w:p>
    <w:p w14:paraId="28A41EA4" w14:textId="711513D2" w:rsidR="00B216DD" w:rsidRPr="00B216DD" w:rsidRDefault="00B216DD" w:rsidP="00B216DD">
      <w:pPr>
        <w:rPr>
          <w:color w:val="00B050"/>
        </w:rPr>
      </w:pPr>
      <w:r w:rsidRPr="00B216DD">
        <w:rPr>
          <w:color w:val="00B050"/>
        </w:rPr>
        <w:t xml:space="preserve">How the contour plot of the microwave strength inside the particles. </w:t>
      </w:r>
    </w:p>
    <w:p w14:paraId="50A65E24" w14:textId="334C875C" w:rsidR="00B216DD" w:rsidRPr="00B216DD" w:rsidRDefault="00B216DD" w:rsidP="00B216DD">
      <w:pPr>
        <w:rPr>
          <w:color w:val="00B050"/>
        </w:rPr>
      </w:pPr>
      <w:r w:rsidRPr="00B216DD">
        <w:rPr>
          <w:color w:val="00B050"/>
        </w:rPr>
        <w:t xml:space="preserve">Different filling factors. </w:t>
      </w:r>
    </w:p>
    <w:p w14:paraId="05DD1633" w14:textId="24EF9283" w:rsidR="00BB0F3A" w:rsidRPr="009C5D80" w:rsidRDefault="00BB0F3A" w:rsidP="0042477A">
      <w:pPr>
        <w:pStyle w:val="Heading2"/>
      </w:pPr>
      <w:r w:rsidRPr="009C5D80">
        <w:t xml:space="preserve">Particle </w:t>
      </w:r>
      <w:r w:rsidR="004F40AD" w:rsidRPr="009C5D80">
        <w:t>S</w:t>
      </w:r>
      <w:r w:rsidRPr="009C5D80">
        <w:t>ize</w:t>
      </w:r>
      <w:r w:rsidR="004F40AD" w:rsidRPr="009C5D80">
        <w:t>, G</w:t>
      </w:r>
      <w:r w:rsidRPr="009C5D80">
        <w:t>ap</w:t>
      </w:r>
      <w:r w:rsidR="004F40AD" w:rsidRPr="009C5D80">
        <w:t xml:space="preserve"> Size</w:t>
      </w:r>
      <w:r w:rsidRPr="009C5D80">
        <w:t xml:space="preserve"> and </w:t>
      </w:r>
      <w:r w:rsidR="004F40AD" w:rsidRPr="009C5D80">
        <w:t>I</w:t>
      </w:r>
      <w:r w:rsidRPr="009C5D80">
        <w:t xml:space="preserve">nfluence on EM field </w:t>
      </w:r>
      <w:r w:rsidR="004F40AD" w:rsidRPr="009C5D80">
        <w:t>Absorption</w:t>
      </w:r>
    </w:p>
    <w:p w14:paraId="302188C4" w14:textId="4992AE57" w:rsidR="004E38EB" w:rsidRPr="009C5D80" w:rsidRDefault="00795686" w:rsidP="00905D2A">
      <w:r w:rsidRPr="009C5D80">
        <w:t>Using the simple geometry simulation,</w:t>
      </w:r>
      <w:r w:rsidR="00BB0F3A" w:rsidRPr="009C5D80">
        <w:t xml:space="preserve"> </w:t>
      </w:r>
      <w:r w:rsidR="0099662E" w:rsidRPr="009C5D80">
        <w:t>2 p</w:t>
      </w:r>
      <w:bookmarkStart w:id="8" w:name="_GoBack"/>
      <w:bookmarkEnd w:id="8"/>
      <w:r w:rsidR="0099662E" w:rsidRPr="009C5D80">
        <w:t>articles of different size are placed at the various distance apart and 2 cm from the source. T</w:t>
      </w:r>
      <w:r w:rsidR="00BB0F3A" w:rsidRPr="009C5D80">
        <w:t xml:space="preserve">he size of the particles and the distance between them are varied while other factors are kept at a constant. </w:t>
      </w:r>
    </w:p>
    <w:p w14:paraId="49AC79D7" w14:textId="4813683D" w:rsidR="005D4B4C" w:rsidRPr="009C5D80" w:rsidRDefault="00BB0F3A" w:rsidP="005D4B4C">
      <w:pPr>
        <w:keepNext/>
        <w:jc w:val="center"/>
      </w:pPr>
      <w:r w:rsidRPr="009C5D80">
        <w:rPr>
          <w:i/>
          <w:noProof/>
        </w:rPr>
        <w:drawing>
          <wp:inline distT="0" distB="0" distL="0" distR="0" wp14:anchorId="3855E2E7" wp14:editId="51EE94C1">
            <wp:extent cx="2880000" cy="203567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035672"/>
                    </a:xfrm>
                    <a:prstGeom prst="rect">
                      <a:avLst/>
                    </a:prstGeom>
                    <a:noFill/>
                    <a:ln>
                      <a:noFill/>
                    </a:ln>
                  </pic:spPr>
                </pic:pic>
              </a:graphicData>
            </a:graphic>
          </wp:inline>
        </w:drawing>
      </w:r>
      <w:r w:rsidR="005D4B4C" w:rsidRPr="009C5D80">
        <w:rPr>
          <w:noProof/>
        </w:rPr>
        <w:drawing>
          <wp:inline distT="0" distB="0" distL="0" distR="0" wp14:anchorId="2B92CACC" wp14:editId="397AB765">
            <wp:extent cx="2880000" cy="2080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080930"/>
                    </a:xfrm>
                    <a:prstGeom prst="rect">
                      <a:avLst/>
                    </a:prstGeom>
                    <a:noFill/>
                    <a:ln>
                      <a:noFill/>
                    </a:ln>
                  </pic:spPr>
                </pic:pic>
              </a:graphicData>
            </a:graphic>
          </wp:inline>
        </w:drawing>
      </w:r>
    </w:p>
    <w:p w14:paraId="78CB0E0F" w14:textId="286F25C1" w:rsidR="005D4B4C" w:rsidRPr="009C5D80" w:rsidRDefault="00863414" w:rsidP="005D4B4C">
      <w:pPr>
        <w:pStyle w:val="Caption"/>
        <w:jc w:val="center"/>
        <w:rPr>
          <w:color w:val="auto"/>
        </w:rPr>
      </w:pPr>
      <w:bookmarkStart w:id="9" w:name="_Ref43719328"/>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9"/>
      <w:r w:rsidR="005D4B4C" w:rsidRPr="009C5D80">
        <w:rPr>
          <w:color w:val="auto"/>
        </w:rPr>
        <w:t xml:space="preserve"> </w:t>
      </w:r>
      <w:r w:rsidR="00C62D9C" w:rsidRPr="009C5D80">
        <w:rPr>
          <w:color w:val="auto"/>
        </w:rPr>
        <w:t>P</w:t>
      </w:r>
      <w:r w:rsidR="005D4B4C" w:rsidRPr="009C5D80">
        <w:rPr>
          <w:color w:val="auto"/>
        </w:rPr>
        <w:t>article size and gap vs mean EM field strength (a) The peak location vs gap size (b)</w:t>
      </w:r>
    </w:p>
    <w:p w14:paraId="01336F16" w14:textId="121D63C0" w:rsidR="005844C2" w:rsidRPr="009C5D80" w:rsidRDefault="00795686" w:rsidP="00905D2A">
      <w:r w:rsidRPr="009C5D80">
        <w:t>I</w:t>
      </w:r>
      <w:r w:rsidR="0099662E" w:rsidRPr="009C5D80">
        <w:t>t can be seen</w:t>
      </w:r>
      <w:r w:rsidRPr="009C5D80">
        <w:t xml:space="preserve"> from </w:t>
      </w:r>
      <w:r w:rsidR="00863414" w:rsidRPr="009C5D80">
        <w:fldChar w:fldCharType="begin"/>
      </w:r>
      <w:r w:rsidR="00863414" w:rsidRPr="009C5D80">
        <w:instrText xml:space="preserve"> REF _Ref43719328 \h </w:instrText>
      </w:r>
      <w:r w:rsidR="00863414" w:rsidRPr="009C5D80">
        <w:fldChar w:fldCharType="separate"/>
      </w:r>
      <w:r w:rsidR="00863414" w:rsidRPr="009C5D80">
        <w:t xml:space="preserve">Figure </w:t>
      </w:r>
      <w:r w:rsidR="00863414" w:rsidRPr="009C5D80">
        <w:rPr>
          <w:noProof/>
        </w:rPr>
        <w:t>3</w:t>
      </w:r>
      <w:r w:rsidR="00863414" w:rsidRPr="009C5D80">
        <w:t>.</w:t>
      </w:r>
      <w:r w:rsidR="00863414" w:rsidRPr="009C5D80">
        <w:rPr>
          <w:noProof/>
        </w:rPr>
        <w:t>1</w:t>
      </w:r>
      <w:r w:rsidR="00863414" w:rsidRPr="009C5D80">
        <w:fldChar w:fldCharType="end"/>
      </w:r>
      <w:r w:rsidRPr="009C5D80">
        <w:t>(a)</w:t>
      </w:r>
      <w:r w:rsidR="0099662E" w:rsidRPr="009C5D80">
        <w:t xml:space="preserve"> that different size particles </w:t>
      </w:r>
      <w:r w:rsidR="00863414" w:rsidRPr="009C5D80">
        <w:t>result</w:t>
      </w:r>
      <w:r w:rsidR="0099662E" w:rsidRPr="009C5D80">
        <w:t xml:space="preserve"> in different peak EM field stress location. The location of the peak of the EM field strength is closely related to the size of the particle. As the size of the particles increase</w:t>
      </w:r>
      <w:r w:rsidR="003124F7" w:rsidRPr="009C5D80">
        <w:t>s</w:t>
      </w:r>
      <w:r w:rsidR="0099662E" w:rsidRPr="009C5D80">
        <w:t xml:space="preserve">, the gaps </w:t>
      </w:r>
      <w:r w:rsidR="00654F6B" w:rsidRPr="009C5D80">
        <w:t>length</w:t>
      </w:r>
      <w:r w:rsidR="0099662E" w:rsidRPr="009C5D80">
        <w:t xml:space="preserve"> at which the maximum electrical field strength </w:t>
      </w:r>
      <w:r w:rsidR="00654F6B" w:rsidRPr="009C5D80">
        <w:t>peaks</w:t>
      </w:r>
      <w:r w:rsidR="0099662E" w:rsidRPr="009C5D80">
        <w:t xml:space="preserve"> increases as well</w:t>
      </w:r>
      <w:r w:rsidR="005844C2" w:rsidRPr="009C5D80">
        <w:t>.</w:t>
      </w:r>
      <w:r w:rsidR="00654F6B" w:rsidRPr="009C5D80">
        <w:t xml:space="preserve"> The outli</w:t>
      </w:r>
      <w:r w:rsidR="005844C2" w:rsidRPr="009C5D80">
        <w:t>er</w:t>
      </w:r>
      <w:r w:rsidR="00654F6B" w:rsidRPr="009C5D80">
        <w:t xml:space="preserve"> </w:t>
      </w:r>
      <w:r w:rsidR="005844C2" w:rsidRPr="009C5D80">
        <w:t>of</w:t>
      </w:r>
      <w:r w:rsidR="00654F6B" w:rsidRPr="009C5D80">
        <w:t xml:space="preserve"> particle size </w:t>
      </w:r>
      <w:r w:rsidR="005844C2" w:rsidRPr="009C5D80">
        <w:t>at</w:t>
      </w:r>
      <w:r w:rsidR="00654F6B" w:rsidRPr="009C5D80">
        <w:t xml:space="preserve"> 0.05 is excluded because</w:t>
      </w:r>
      <w:r w:rsidR="005844C2" w:rsidRPr="009C5D80">
        <w:t xml:space="preserve"> that the particle size difference is too large that the first peak EM field location is outside the range of the gap sizes</w:t>
      </w:r>
      <w:r w:rsidR="00654F6B" w:rsidRPr="009C5D80">
        <w:t xml:space="preserve">. </w:t>
      </w:r>
    </w:p>
    <w:p w14:paraId="005D4667" w14:textId="17530BD3" w:rsidR="00654F6B" w:rsidRPr="009C5D80" w:rsidRDefault="005844C2" w:rsidP="00905D2A">
      <w:r w:rsidRPr="009C5D80">
        <w:t xml:space="preserve">The linear regressively fitting line is displayed at </w:t>
      </w:r>
      <w:r w:rsidR="00863414" w:rsidRPr="009C5D80">
        <w:fldChar w:fldCharType="begin"/>
      </w:r>
      <w:r w:rsidR="00863414" w:rsidRPr="009C5D80">
        <w:instrText xml:space="preserve"> REF _Ref43719328 \h </w:instrText>
      </w:r>
      <w:r w:rsidR="00863414" w:rsidRPr="009C5D80">
        <w:fldChar w:fldCharType="separate"/>
      </w:r>
      <w:r w:rsidR="00863414" w:rsidRPr="009C5D80">
        <w:t xml:space="preserve">Figure </w:t>
      </w:r>
      <w:r w:rsidR="00863414" w:rsidRPr="009C5D80">
        <w:rPr>
          <w:noProof/>
        </w:rPr>
        <w:t>3</w:t>
      </w:r>
      <w:r w:rsidR="00863414" w:rsidRPr="009C5D80">
        <w:t>.</w:t>
      </w:r>
      <w:r w:rsidR="00863414" w:rsidRPr="009C5D80">
        <w:rPr>
          <w:noProof/>
        </w:rPr>
        <w:t>1</w:t>
      </w:r>
      <w:r w:rsidR="00863414" w:rsidRPr="009C5D80">
        <w:fldChar w:fldCharType="end"/>
      </w:r>
      <w:r w:rsidRPr="009C5D80">
        <w:t>(b)</w:t>
      </w:r>
      <w:r w:rsidR="00654F6B" w:rsidRPr="009C5D80">
        <w:t xml:space="preserve">. </w:t>
      </w:r>
      <w:r w:rsidRPr="009C5D80">
        <w:t>S</w:t>
      </w:r>
      <w:r w:rsidR="00654F6B" w:rsidRPr="009C5D80">
        <w:t>phere, cube, hexagon</w:t>
      </w:r>
      <w:r w:rsidRPr="009C5D80">
        <w:t xml:space="preserve"> have similar </w:t>
      </w:r>
      <w:r w:rsidR="00654F6B" w:rsidRPr="009C5D80">
        <w:t xml:space="preserve">relationship </w:t>
      </w:r>
      <w:r w:rsidRPr="009C5D80">
        <w:t>and constants</w:t>
      </w:r>
      <w:r w:rsidR="00654F6B" w:rsidRPr="009C5D80">
        <w:t xml:space="preserve">. </w:t>
      </w:r>
      <w:r w:rsidRPr="009C5D80">
        <w:t xml:space="preserve">While triangle has 2 times the gradient compares to the other shaped. </w:t>
      </w:r>
      <w:r w:rsidR="00654F6B" w:rsidRPr="009C5D80">
        <w:t xml:space="preserve"> </w:t>
      </w:r>
    </w:p>
    <w:p w14:paraId="224AECE9" w14:textId="0BCEF17D" w:rsidR="00654F6B" w:rsidRPr="009C5D80" w:rsidRDefault="005844C2" w:rsidP="00905D2A">
      <w:r w:rsidRPr="009C5D80">
        <w:t>We can draw the conclusion that the ratio between</w:t>
      </w:r>
      <w:r w:rsidR="00654F6B" w:rsidRPr="009C5D80">
        <w:t xml:space="preserve"> the gap</w:t>
      </w:r>
      <w:r w:rsidRPr="009C5D80">
        <w:t xml:space="preserve"> size</w:t>
      </w:r>
      <w:r w:rsidR="00654F6B" w:rsidRPr="009C5D80">
        <w:t xml:space="preserve"> and particles </w:t>
      </w:r>
      <w:r w:rsidRPr="009C5D80">
        <w:t>size have</w:t>
      </w:r>
      <w:r w:rsidR="00654F6B" w:rsidRPr="009C5D80">
        <w:t xml:space="preserve"> a big impact on the EM wave absorption rate.</w:t>
      </w:r>
      <w:r w:rsidR="004E38EB" w:rsidRPr="009C5D80">
        <w:t xml:space="preserve"> </w:t>
      </w:r>
      <w:r w:rsidRPr="009C5D80">
        <w:t>When the size</w:t>
      </w:r>
      <w:r w:rsidR="00A45A8D" w:rsidRPr="009C5D80">
        <w:t>s</w:t>
      </w:r>
      <w:r w:rsidRPr="009C5D80">
        <w:t xml:space="preserve"> of the particles </w:t>
      </w:r>
      <w:r w:rsidR="00A45A8D" w:rsidRPr="009C5D80">
        <w:t>increase</w:t>
      </w:r>
      <w:r w:rsidRPr="009C5D80">
        <w:t xml:space="preserve">, the peak absorption gap size increase as well. </w:t>
      </w:r>
    </w:p>
    <w:p w14:paraId="0374968A" w14:textId="598E56EF" w:rsidR="00F47FF7" w:rsidRPr="009C5D80" w:rsidRDefault="004F40AD" w:rsidP="00905D2A">
      <w:r w:rsidRPr="009C5D80">
        <w:lastRenderedPageBreak/>
        <w:t>This will allow us to</w:t>
      </w:r>
      <w:r w:rsidR="004E38EB" w:rsidRPr="009C5D80">
        <w:t xml:space="preserve"> identify and evaluate </w:t>
      </w:r>
      <w:r w:rsidRPr="009C5D80">
        <w:t>the impact of the rock composition on EM absorption more accurately</w:t>
      </w:r>
      <w:r w:rsidR="004E38EB" w:rsidRPr="009C5D80">
        <w:t xml:space="preserve">. </w:t>
      </w:r>
      <w:r w:rsidRPr="009C5D80">
        <w:t xml:space="preserve"> When the </w:t>
      </w:r>
      <w:r w:rsidR="00E55455" w:rsidRPr="009C5D80">
        <w:t>statistical</w:t>
      </w:r>
      <w:r w:rsidR="00F47FF7" w:rsidRPr="009C5D80">
        <w:t xml:space="preserve"> </w:t>
      </w:r>
      <w:r w:rsidRPr="009C5D80">
        <w:t xml:space="preserve">characteristics </w:t>
      </w:r>
      <w:r w:rsidR="00F47FF7" w:rsidRPr="009C5D80">
        <w:t xml:space="preserve">of the particles (size, gaps size, shape) is knowledge. </w:t>
      </w:r>
      <w:r w:rsidR="005D43FD" w:rsidRPr="009C5D80">
        <w:t xml:space="preserve">Different strength </w:t>
      </w:r>
      <w:r w:rsidRPr="009C5D80">
        <w:t xml:space="preserve">and frequency </w:t>
      </w:r>
      <w:r w:rsidR="00E55455" w:rsidRPr="009C5D80">
        <w:t>of</w:t>
      </w:r>
      <w:r w:rsidR="005D43FD" w:rsidRPr="009C5D80">
        <w:t xml:space="preserve"> the EM wav</w:t>
      </w:r>
      <w:r w:rsidRPr="009C5D80">
        <w:t>e</w:t>
      </w:r>
      <w:r w:rsidR="005D43FD" w:rsidRPr="009C5D80">
        <w:t xml:space="preserve"> can be administrated to help conserve energy and ensure </w:t>
      </w:r>
      <w:r w:rsidR="00E55455" w:rsidRPr="009C5D80">
        <w:t>maximum</w:t>
      </w:r>
      <w:r w:rsidR="005D43FD" w:rsidRPr="009C5D80">
        <w:t xml:space="preserve"> rock breaking efficiency. </w:t>
      </w:r>
    </w:p>
    <w:p w14:paraId="465247CA" w14:textId="026BFD09" w:rsidR="004F40AD" w:rsidRPr="009C5D80" w:rsidRDefault="004F40AD" w:rsidP="004F40AD">
      <w:pPr>
        <w:pStyle w:val="Heading2"/>
      </w:pPr>
      <w:r w:rsidRPr="009C5D80">
        <w:t>Particle Size, Fill Factor and influence on EM field Absorption</w:t>
      </w:r>
    </w:p>
    <w:p w14:paraId="4EB8E4E1" w14:textId="48308A04" w:rsidR="00AF224A" w:rsidRPr="009C5D80" w:rsidRDefault="00AF224A" w:rsidP="00905D2A"/>
    <w:p w14:paraId="398474E6" w14:textId="3412A797" w:rsidR="005D4B4C" w:rsidRPr="009C5D80" w:rsidRDefault="00775DFF" w:rsidP="005D4B4C">
      <w:pPr>
        <w:keepNext/>
        <w:jc w:val="center"/>
      </w:pPr>
      <w:r w:rsidRPr="009C5D80">
        <w:rPr>
          <w:noProof/>
        </w:rPr>
        <w:drawing>
          <wp:inline distT="0" distB="0" distL="0" distR="0" wp14:anchorId="5BB9F588" wp14:editId="00B05C1A">
            <wp:extent cx="2880000" cy="201228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012288"/>
                    </a:xfrm>
                    <a:prstGeom prst="rect">
                      <a:avLst/>
                    </a:prstGeom>
                    <a:noFill/>
                    <a:ln>
                      <a:noFill/>
                    </a:ln>
                  </pic:spPr>
                </pic:pic>
              </a:graphicData>
            </a:graphic>
          </wp:inline>
        </w:drawing>
      </w:r>
      <w:r w:rsidR="005D4B4C" w:rsidRPr="009C5D80">
        <w:rPr>
          <w:noProof/>
        </w:rPr>
        <w:drawing>
          <wp:inline distT="0" distB="0" distL="0" distR="0" wp14:anchorId="4AB40E3E" wp14:editId="789337D0">
            <wp:extent cx="2880000" cy="19066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906649"/>
                    </a:xfrm>
                    <a:prstGeom prst="rect">
                      <a:avLst/>
                    </a:prstGeom>
                    <a:noFill/>
                    <a:ln>
                      <a:noFill/>
                    </a:ln>
                  </pic:spPr>
                </pic:pic>
              </a:graphicData>
            </a:graphic>
          </wp:inline>
        </w:drawing>
      </w:r>
    </w:p>
    <w:p w14:paraId="489F4279" w14:textId="4EE67D00" w:rsidR="005D43FD" w:rsidRPr="009C5D80" w:rsidRDefault="00863414" w:rsidP="005D4B4C">
      <w:pPr>
        <w:pStyle w:val="Caption"/>
        <w:jc w:val="center"/>
        <w:rPr>
          <w:color w:val="auto"/>
        </w:rPr>
      </w:pPr>
      <w:bookmarkStart w:id="10" w:name="_Ref43718647"/>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2</w:t>
      </w:r>
      <w:r w:rsidR="005D4B4C" w:rsidRPr="009C5D80">
        <w:rPr>
          <w:color w:val="auto"/>
        </w:rPr>
        <w:fldChar w:fldCharType="end"/>
      </w:r>
      <w:bookmarkEnd w:id="10"/>
      <w:r w:rsidR="005D4B4C" w:rsidRPr="009C5D80">
        <w:rPr>
          <w:color w:val="auto"/>
        </w:rPr>
        <w:t xml:space="preserve"> </w:t>
      </w:r>
      <w:r w:rsidR="00C62D9C" w:rsidRPr="009C5D80">
        <w:rPr>
          <w:color w:val="auto"/>
        </w:rPr>
        <w:t>P</w:t>
      </w:r>
      <w:r w:rsidR="005D4B4C" w:rsidRPr="009C5D80">
        <w:rPr>
          <w:color w:val="auto"/>
        </w:rPr>
        <w:t>articles size and mean EM field strength (a) and frequency decomposition (b)</w:t>
      </w:r>
    </w:p>
    <w:tbl>
      <w:tblPr>
        <w:tblStyle w:val="TableGrid"/>
        <w:tblW w:w="0" w:type="auto"/>
        <w:tblLook w:val="04A0" w:firstRow="1" w:lastRow="0" w:firstColumn="1" w:lastColumn="0" w:noHBand="0" w:noVBand="1"/>
      </w:tblPr>
      <w:tblGrid>
        <w:gridCol w:w="2337"/>
        <w:gridCol w:w="2337"/>
        <w:gridCol w:w="2338"/>
        <w:gridCol w:w="2338"/>
      </w:tblGrid>
      <w:tr w:rsidR="005C51AA" w:rsidRPr="009C5D80" w14:paraId="19269127" w14:textId="77777777" w:rsidTr="005C51AA">
        <w:tc>
          <w:tcPr>
            <w:tcW w:w="2337" w:type="dxa"/>
          </w:tcPr>
          <w:p w14:paraId="46D8FF07" w14:textId="62861AEC" w:rsidR="005C51AA" w:rsidRPr="009C5D80" w:rsidRDefault="005C51AA" w:rsidP="005D4B4C">
            <w:pPr>
              <w:jc w:val="center"/>
            </w:pPr>
          </w:p>
        </w:tc>
        <w:tc>
          <w:tcPr>
            <w:tcW w:w="2337" w:type="dxa"/>
          </w:tcPr>
          <w:p w14:paraId="0DBC7A1A" w14:textId="6543C51F" w:rsidR="005C51AA" w:rsidRPr="009C5D80" w:rsidRDefault="005C51AA" w:rsidP="005D4B4C">
            <w:pPr>
              <w:jc w:val="center"/>
            </w:pPr>
            <w:r w:rsidRPr="009C5D80">
              <w:t>A</w:t>
            </w:r>
          </w:p>
        </w:tc>
        <w:tc>
          <w:tcPr>
            <w:tcW w:w="2338" w:type="dxa"/>
          </w:tcPr>
          <w:p w14:paraId="12A4E0A9" w14:textId="364B8624" w:rsidR="005C51AA" w:rsidRPr="009C5D80" w:rsidRDefault="005C51AA" w:rsidP="005D4B4C">
            <w:pPr>
              <w:jc w:val="center"/>
            </w:pPr>
            <w:r w:rsidRPr="009C5D80">
              <w:t>f</w:t>
            </w:r>
          </w:p>
        </w:tc>
        <w:tc>
          <w:tcPr>
            <w:tcW w:w="2338" w:type="dxa"/>
          </w:tcPr>
          <w:p w14:paraId="5A4B631F" w14:textId="657553E8" w:rsidR="005C51AA" w:rsidRPr="009C5D80" w:rsidRDefault="005C51AA" w:rsidP="005D4B4C">
            <w:pPr>
              <w:jc w:val="center"/>
            </w:pPr>
            <m:oMathPara>
              <m:oMath>
                <m:r>
                  <w:rPr>
                    <w:rFonts w:ascii="Cambria Math" w:hAnsi="Cambria Math"/>
                  </w:rPr>
                  <m:t>ϕ</m:t>
                </m:r>
              </m:oMath>
            </m:oMathPara>
          </w:p>
        </w:tc>
      </w:tr>
      <w:tr w:rsidR="005C51AA" w:rsidRPr="009C5D80" w14:paraId="391F9015" w14:textId="77777777" w:rsidTr="005C51AA">
        <w:tc>
          <w:tcPr>
            <w:tcW w:w="2337" w:type="dxa"/>
          </w:tcPr>
          <w:p w14:paraId="779B466D" w14:textId="0D513A54" w:rsidR="005C51AA" w:rsidRPr="009C5D80" w:rsidRDefault="005C51AA" w:rsidP="005D4B4C">
            <w:pPr>
              <w:jc w:val="center"/>
            </w:pPr>
            <w:r w:rsidRPr="009C5D80">
              <w:t>Sin1</w:t>
            </w:r>
          </w:p>
        </w:tc>
        <w:tc>
          <w:tcPr>
            <w:tcW w:w="2337" w:type="dxa"/>
          </w:tcPr>
          <w:p w14:paraId="1AE9CBD2" w14:textId="4AC9EE46" w:rsidR="005C51AA" w:rsidRPr="009C5D80" w:rsidRDefault="005C51AA" w:rsidP="005D4B4C">
            <w:pPr>
              <w:jc w:val="center"/>
              <w:rPr>
                <w:vertAlign w:val="superscript"/>
              </w:rPr>
            </w:pPr>
            <w:r w:rsidRPr="009C5D80">
              <w:t>-11.7x10</w:t>
            </w:r>
            <w:r w:rsidR="00775DFF" w:rsidRPr="009C5D80">
              <w:rPr>
                <w:vertAlign w:val="superscript"/>
              </w:rPr>
              <w:t>-4</w:t>
            </w:r>
          </w:p>
        </w:tc>
        <w:tc>
          <w:tcPr>
            <w:tcW w:w="2338" w:type="dxa"/>
          </w:tcPr>
          <w:p w14:paraId="163CF376" w14:textId="07BD70D0" w:rsidR="005C51AA" w:rsidRPr="009C5D80" w:rsidRDefault="005C51AA" w:rsidP="005D4B4C">
            <w:pPr>
              <w:jc w:val="center"/>
            </w:pPr>
            <w:r w:rsidRPr="009C5D80">
              <w:t>0.66</w:t>
            </w:r>
          </w:p>
        </w:tc>
        <w:tc>
          <w:tcPr>
            <w:tcW w:w="2338" w:type="dxa"/>
          </w:tcPr>
          <w:p w14:paraId="3B54A3E0" w14:textId="729A5600" w:rsidR="005C51AA" w:rsidRPr="009C5D80" w:rsidRDefault="005C51AA" w:rsidP="005D4B4C">
            <w:pPr>
              <w:jc w:val="center"/>
            </w:pPr>
            <w:r w:rsidRPr="009C5D80">
              <w:t>3.43</w:t>
            </w:r>
          </w:p>
        </w:tc>
      </w:tr>
      <w:tr w:rsidR="005C51AA" w:rsidRPr="009C5D80" w14:paraId="427C4690" w14:textId="77777777" w:rsidTr="005C51AA">
        <w:tc>
          <w:tcPr>
            <w:tcW w:w="2337" w:type="dxa"/>
          </w:tcPr>
          <w:p w14:paraId="0AE748F4" w14:textId="7F546F6E" w:rsidR="005C51AA" w:rsidRPr="009C5D80" w:rsidRDefault="005C51AA" w:rsidP="005D4B4C">
            <w:pPr>
              <w:jc w:val="center"/>
            </w:pPr>
            <w:r w:rsidRPr="009C5D80">
              <w:t>Sin2</w:t>
            </w:r>
          </w:p>
        </w:tc>
        <w:tc>
          <w:tcPr>
            <w:tcW w:w="2337" w:type="dxa"/>
          </w:tcPr>
          <w:p w14:paraId="65E66B84" w14:textId="12A23219" w:rsidR="005C51AA" w:rsidRPr="009C5D80" w:rsidRDefault="005C51AA" w:rsidP="005D4B4C">
            <w:pPr>
              <w:jc w:val="center"/>
              <w:rPr>
                <w:vertAlign w:val="superscript"/>
              </w:rPr>
            </w:pPr>
            <w:r w:rsidRPr="009C5D80">
              <w:t>-3.51x10</w:t>
            </w:r>
            <w:r w:rsidR="00775DFF" w:rsidRPr="009C5D80">
              <w:rPr>
                <w:vertAlign w:val="superscript"/>
              </w:rPr>
              <w:t>-4</w:t>
            </w:r>
          </w:p>
        </w:tc>
        <w:tc>
          <w:tcPr>
            <w:tcW w:w="2338" w:type="dxa"/>
          </w:tcPr>
          <w:p w14:paraId="53B78D9B" w14:textId="7C5D805A" w:rsidR="005C51AA" w:rsidRPr="009C5D80" w:rsidRDefault="005C51AA" w:rsidP="005D4B4C">
            <w:pPr>
              <w:jc w:val="center"/>
            </w:pPr>
            <w:r w:rsidRPr="009C5D80">
              <w:t>2.43</w:t>
            </w:r>
          </w:p>
        </w:tc>
        <w:tc>
          <w:tcPr>
            <w:tcW w:w="2338" w:type="dxa"/>
          </w:tcPr>
          <w:p w14:paraId="43C0474E" w14:textId="512B62B4" w:rsidR="005C51AA" w:rsidRPr="009C5D80" w:rsidRDefault="005C51AA" w:rsidP="005D4B4C">
            <w:pPr>
              <w:jc w:val="center"/>
            </w:pPr>
            <w:r w:rsidRPr="009C5D80">
              <w:t>1.31</w:t>
            </w:r>
          </w:p>
        </w:tc>
      </w:tr>
    </w:tbl>
    <w:p w14:paraId="2FF33A8B" w14:textId="2E9EE393" w:rsidR="005C51AA" w:rsidRPr="009C5D80" w:rsidRDefault="005C51AA" w:rsidP="005D4B4C">
      <w:pPr>
        <w:jc w:val="center"/>
      </w:pPr>
    </w:p>
    <w:tbl>
      <w:tblPr>
        <w:tblStyle w:val="TableGrid"/>
        <w:tblW w:w="0" w:type="auto"/>
        <w:tblLook w:val="04A0" w:firstRow="1" w:lastRow="0" w:firstColumn="1" w:lastColumn="0" w:noHBand="0" w:noVBand="1"/>
      </w:tblPr>
      <w:tblGrid>
        <w:gridCol w:w="4675"/>
        <w:gridCol w:w="4675"/>
      </w:tblGrid>
      <w:tr w:rsidR="005C51AA" w:rsidRPr="009C5D80" w14:paraId="79C93517" w14:textId="77777777" w:rsidTr="005C51AA">
        <w:tc>
          <w:tcPr>
            <w:tcW w:w="4675" w:type="dxa"/>
          </w:tcPr>
          <w:p w14:paraId="4CBC2ECE" w14:textId="13149943" w:rsidR="005C51AA" w:rsidRPr="009C5D80" w:rsidRDefault="005C51AA" w:rsidP="005D4B4C">
            <w:pPr>
              <w:jc w:val="center"/>
            </w:pPr>
            <w:r w:rsidRPr="009C5D80">
              <w:t>k (gradient)</w:t>
            </w:r>
          </w:p>
        </w:tc>
        <w:tc>
          <w:tcPr>
            <w:tcW w:w="4675" w:type="dxa"/>
          </w:tcPr>
          <w:p w14:paraId="6A5C80E1" w14:textId="0F39C9BC" w:rsidR="005C51AA" w:rsidRPr="009C5D80" w:rsidRDefault="00775DFF" w:rsidP="005D4B4C">
            <w:pPr>
              <w:jc w:val="center"/>
              <w:rPr>
                <w:vertAlign w:val="superscript"/>
              </w:rPr>
            </w:pPr>
            <w:r w:rsidRPr="009C5D80">
              <w:t>2.4x10</w:t>
            </w:r>
            <w:r w:rsidRPr="009C5D80">
              <w:rPr>
                <w:vertAlign w:val="superscript"/>
              </w:rPr>
              <w:t>-4</w:t>
            </w:r>
          </w:p>
        </w:tc>
      </w:tr>
      <w:tr w:rsidR="005C51AA" w:rsidRPr="009C5D80" w14:paraId="551EB39A" w14:textId="77777777" w:rsidTr="005C51AA">
        <w:tc>
          <w:tcPr>
            <w:tcW w:w="4675" w:type="dxa"/>
          </w:tcPr>
          <w:p w14:paraId="3706AF23" w14:textId="3EEC4B73" w:rsidR="005C51AA" w:rsidRPr="009C5D80" w:rsidRDefault="005C51AA" w:rsidP="005D4B4C">
            <w:pPr>
              <w:jc w:val="center"/>
            </w:pPr>
            <w:r w:rsidRPr="009C5D80">
              <w:t>c (constant)</w:t>
            </w:r>
          </w:p>
        </w:tc>
        <w:tc>
          <w:tcPr>
            <w:tcW w:w="4675" w:type="dxa"/>
          </w:tcPr>
          <w:p w14:paraId="1679AE41" w14:textId="2A363138" w:rsidR="005C51AA" w:rsidRPr="009C5D80" w:rsidRDefault="00775DFF" w:rsidP="005D4B4C">
            <w:pPr>
              <w:keepNext/>
              <w:jc w:val="center"/>
              <w:rPr>
                <w:vertAlign w:val="superscript"/>
              </w:rPr>
            </w:pPr>
            <w:r w:rsidRPr="009C5D80">
              <w:t>2.91x10</w:t>
            </w:r>
            <w:r w:rsidRPr="009C5D80">
              <w:rPr>
                <w:vertAlign w:val="superscript"/>
              </w:rPr>
              <w:t>-2</w:t>
            </w:r>
          </w:p>
        </w:tc>
      </w:tr>
    </w:tbl>
    <w:p w14:paraId="7D130C7F" w14:textId="2A13C5FD" w:rsidR="005D4B4C" w:rsidRPr="009C5D80" w:rsidRDefault="00320093" w:rsidP="005D4B4C">
      <w:pPr>
        <w:pStyle w:val="Caption"/>
        <w:jc w:val="center"/>
        <w:rPr>
          <w:color w:val="auto"/>
        </w:rPr>
      </w:pPr>
      <w:bookmarkStart w:id="11" w:name="_Ref43720453"/>
      <w:r w:rsidRPr="009C5D80">
        <w:rPr>
          <w:color w:val="auto"/>
        </w:rPr>
        <w:t>Table</w:t>
      </w:r>
      <w:r w:rsidR="005D4B4C" w:rsidRPr="009C5D80">
        <w:rPr>
          <w:color w:val="auto"/>
        </w:rPr>
        <w:t xml:space="preserve"> </w:t>
      </w:r>
      <w:r w:rsidR="00437E17" w:rsidRPr="009C5D80">
        <w:rPr>
          <w:color w:val="auto"/>
        </w:rPr>
        <w:fldChar w:fldCharType="begin"/>
      </w:r>
      <w:r w:rsidR="00437E17" w:rsidRPr="009C5D80">
        <w:rPr>
          <w:color w:val="auto"/>
        </w:rPr>
        <w:instrText xml:space="preserve"> STYLEREF 1 \s </w:instrText>
      </w:r>
      <w:r w:rsidR="00437E17" w:rsidRPr="009C5D80">
        <w:rPr>
          <w:color w:val="auto"/>
        </w:rPr>
        <w:fldChar w:fldCharType="separate"/>
      </w:r>
      <w:r w:rsidR="00437E17" w:rsidRPr="009C5D80">
        <w:rPr>
          <w:noProof/>
          <w:color w:val="auto"/>
        </w:rPr>
        <w:t>3</w:t>
      </w:r>
      <w:r w:rsidR="00437E17" w:rsidRPr="009C5D80">
        <w:rPr>
          <w:color w:val="auto"/>
        </w:rPr>
        <w:fldChar w:fldCharType="end"/>
      </w:r>
      <w:r w:rsidR="00437E17" w:rsidRPr="009C5D80">
        <w:rPr>
          <w:color w:val="auto"/>
        </w:rPr>
        <w:t>.</w:t>
      </w:r>
      <w:r w:rsidR="00437E17" w:rsidRPr="009C5D80">
        <w:rPr>
          <w:color w:val="auto"/>
        </w:rPr>
        <w:fldChar w:fldCharType="begin"/>
      </w:r>
      <w:r w:rsidR="00437E17" w:rsidRPr="009C5D80">
        <w:rPr>
          <w:color w:val="auto"/>
        </w:rPr>
        <w:instrText xml:space="preserve"> SEQ Table \* ARABIC \s 1 </w:instrText>
      </w:r>
      <w:r w:rsidR="00437E17" w:rsidRPr="009C5D80">
        <w:rPr>
          <w:color w:val="auto"/>
        </w:rPr>
        <w:fldChar w:fldCharType="separate"/>
      </w:r>
      <w:r w:rsidR="00437E17" w:rsidRPr="009C5D80">
        <w:rPr>
          <w:noProof/>
          <w:color w:val="auto"/>
        </w:rPr>
        <w:t>1</w:t>
      </w:r>
      <w:r w:rsidR="00437E17" w:rsidRPr="009C5D80">
        <w:rPr>
          <w:color w:val="auto"/>
        </w:rPr>
        <w:fldChar w:fldCharType="end"/>
      </w:r>
      <w:bookmarkEnd w:id="11"/>
      <w:r w:rsidR="005D4B4C" w:rsidRPr="009C5D80">
        <w:rPr>
          <w:color w:val="auto"/>
        </w:rPr>
        <w:t xml:space="preserve"> Low frequency decomposition </w:t>
      </w:r>
      <w:r w:rsidR="0056306E" w:rsidRPr="009C5D80">
        <w:rPr>
          <w:color w:val="auto"/>
        </w:rPr>
        <w:t xml:space="preserve">of </w:t>
      </w:r>
      <w:r w:rsidR="005D4B4C" w:rsidRPr="009C5D80">
        <w:rPr>
          <w:color w:val="auto"/>
        </w:rPr>
        <w:t>data</w:t>
      </w:r>
    </w:p>
    <w:p w14:paraId="187176DB" w14:textId="7A0FCE0A" w:rsidR="00BB0BF9" w:rsidRPr="009C5D80" w:rsidRDefault="00B07076" w:rsidP="00B07076">
      <w:pPr>
        <w:jc w:val="cente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2</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r>
                        <w:rPr>
                          <w:rFonts w:ascii="Cambria Math" w:hAnsi="Cambria Math"/>
                        </w:rPr>
                        <m:t>2πfx+ϕ</m:t>
                      </m:r>
                    </m:e>
                  </m:func>
                </m:e>
              </m:d>
            </m:e>
          </m:nary>
          <m:r>
            <m:rPr>
              <m:sty m:val="p"/>
            </m:rPr>
            <w:rPr>
              <w:rFonts w:ascii="Cambria Math" w:hAnsi="Cambria Math"/>
            </w:rPr>
            <m:t>+</m:t>
          </m:r>
          <m:r>
            <w:rPr>
              <w:rFonts w:ascii="Cambria Math" w:hAnsi="Cambria Math"/>
            </w:rPr>
            <m:t>kx+ c</m:t>
          </m:r>
        </m:oMath>
      </m:oMathPara>
    </w:p>
    <w:p w14:paraId="6973B1DC" w14:textId="47B6E5E6" w:rsidR="00707A76" w:rsidRPr="009C5D80" w:rsidRDefault="00320093" w:rsidP="005D4B4C">
      <w:pPr>
        <w:pStyle w:val="Caption"/>
        <w:jc w:val="center"/>
        <w:rPr>
          <w:i w:val="0"/>
          <w:color w:val="auto"/>
        </w:rPr>
      </w:pPr>
      <w:bookmarkStart w:id="12" w:name="_Ref43720279"/>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12"/>
      <w:r w:rsidR="005D4B4C" w:rsidRPr="009C5D80">
        <w:rPr>
          <w:color w:val="auto"/>
        </w:rPr>
        <w:t xml:space="preserve"> Low frequency approximation</w:t>
      </w:r>
    </w:p>
    <w:p w14:paraId="6423F1D8" w14:textId="77A2621D" w:rsidR="006313F4" w:rsidRPr="009C5D80" w:rsidRDefault="00B216DD" w:rsidP="00905D2A">
      <m:oMathPara>
        <m:oMath>
          <m:f>
            <m:fPr>
              <m:ctrlPr>
                <w:rPr>
                  <w:rFonts w:ascii="Cambria Math" w:hAnsi="Cambria Math"/>
                </w:rPr>
              </m:ctrlPr>
            </m:fPr>
            <m:num>
              <m:r>
                <m:rPr>
                  <m:sty m:val="p"/>
                </m:rPr>
                <w:rPr>
                  <w:rFonts w:ascii="Cambria Math" w:hAnsi="Cambria Math"/>
                </w:rPr>
                <m:t>Δ</m:t>
              </m:r>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2πfε</m:t>
              </m:r>
            </m:num>
            <m:den>
              <m:sSub>
                <m:sSubPr>
                  <m:ctrlPr>
                    <w:rPr>
                      <w:rFonts w:ascii="Cambria Math" w:hAnsi="Cambria Math"/>
                    </w:rPr>
                  </m:ctrlPr>
                </m:sSubPr>
                <m:e>
                  <m:r>
                    <m:rPr>
                      <m:sty m:val="p"/>
                    </m:rPr>
                    <w:rPr>
                      <w:rFonts w:ascii="Cambria Math" w:hAnsi="Cambria Math"/>
                    </w:rPr>
                    <m:t>C</m:t>
                  </m:r>
                </m:e>
                <m:sub>
                  <m:r>
                    <w:rPr>
                      <w:rFonts w:ascii="Cambria Math" w:hAnsi="Cambria Math"/>
                    </w:rPr>
                    <m:t>P</m:t>
                  </m:r>
                </m:sub>
              </m:sSub>
              <m:r>
                <m:rPr>
                  <m:sty m:val="p"/>
                </m:rPr>
                <w:rPr>
                  <w:rFonts w:ascii="Cambria Math" w:hAnsi="Cambria Math"/>
                </w:rPr>
                <m:t>ρ</m:t>
              </m:r>
            </m:den>
          </m:f>
          <m:r>
            <w:rPr>
              <w:rFonts w:ascii="Cambria Math" w:hAnsi="Cambria Math"/>
            </w:rPr>
            <m:t>ε</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oMath>
      </m:oMathPara>
    </w:p>
    <w:p w14:paraId="07CA6F8C" w14:textId="338F9C42" w:rsidR="00B27408" w:rsidRPr="009C5D80" w:rsidRDefault="00320093" w:rsidP="005D4B4C">
      <w:pPr>
        <w:pStyle w:val="Caption"/>
        <w:jc w:val="center"/>
        <w:rPr>
          <w:color w:val="auto"/>
        </w:rPr>
      </w:pPr>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 xml:space="preserve"> EM field strength and heating rate </w:t>
      </w:r>
      <w:r w:rsidR="005D4B4C" w:rsidRPr="009C5D80">
        <w:rPr>
          <w:color w:val="auto"/>
        </w:rPr>
        <w:fldChar w:fldCharType="begin"/>
      </w:r>
      <w:r w:rsidR="005D4B4C" w:rsidRPr="009C5D80">
        <w:rPr>
          <w:color w:val="auto"/>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5D4B4C" w:rsidRPr="009C5D80">
        <w:rPr>
          <w:color w:val="auto"/>
        </w:rPr>
        <w:fldChar w:fldCharType="separate"/>
      </w:r>
      <w:r w:rsidR="005D4B4C" w:rsidRPr="009C5D80">
        <w:rPr>
          <w:noProof/>
          <w:color w:val="auto"/>
        </w:rPr>
        <w:t>[1]</w:t>
      </w:r>
      <w:r w:rsidR="005D4B4C" w:rsidRPr="009C5D80">
        <w:rPr>
          <w:color w:val="auto"/>
        </w:rPr>
        <w:fldChar w:fldCharType="end"/>
      </w:r>
    </w:p>
    <w:p w14:paraId="03831A00" w14:textId="7A3D45BA" w:rsidR="00B83634" w:rsidRPr="009C5D80" w:rsidRDefault="00B83634" w:rsidP="00905D2A">
      <w:r w:rsidRPr="009C5D80">
        <w:t xml:space="preserve">Using the complex geometry simulation and the all other factors kept at constant, the particle size is </w:t>
      </w:r>
      <w:r w:rsidR="005C51AA" w:rsidRPr="009C5D80">
        <w:t>swept</w:t>
      </w:r>
      <w:r w:rsidRPr="009C5D80">
        <w:t xml:space="preserve">. </w:t>
      </w:r>
      <w:r w:rsidR="005C51AA" w:rsidRPr="009C5D80">
        <w:t>The mean strength of the EM field has strong constant component</w:t>
      </w:r>
      <w:r w:rsidR="00775DFF" w:rsidRPr="009C5D80">
        <w:t xml:space="preserve">, which means that the contribution of particle size on the change of EM field absorption is relatively low. However, there are periodic changes of the mean field strength, which can be seen in the frequency decomposition </w:t>
      </w:r>
      <w:r w:rsidR="000E3EBF" w:rsidRPr="009C5D80">
        <w:fldChar w:fldCharType="begin"/>
      </w:r>
      <w:r w:rsidR="000E3EBF" w:rsidRPr="009C5D80">
        <w:instrText xml:space="preserve"> REF _Ref43718647 \h </w:instrText>
      </w:r>
      <w:r w:rsidR="000E3EBF" w:rsidRPr="009C5D80">
        <w:fldChar w:fldCharType="separate"/>
      </w:r>
      <w:r w:rsidR="00863414" w:rsidRPr="009C5D80">
        <w:t>Figure</w:t>
      </w:r>
      <w:r w:rsidR="000E3EBF" w:rsidRPr="009C5D80">
        <w:t xml:space="preserve"> </w:t>
      </w:r>
      <w:r w:rsidR="000E3EBF" w:rsidRPr="009C5D80">
        <w:rPr>
          <w:noProof/>
        </w:rPr>
        <w:t>3</w:t>
      </w:r>
      <w:r w:rsidR="000E3EBF" w:rsidRPr="009C5D80">
        <w:t>.</w:t>
      </w:r>
      <w:r w:rsidR="000E3EBF" w:rsidRPr="009C5D80">
        <w:rPr>
          <w:noProof/>
        </w:rPr>
        <w:t>2</w:t>
      </w:r>
      <w:r w:rsidR="000E3EBF" w:rsidRPr="009C5D80">
        <w:fldChar w:fldCharType="end"/>
      </w:r>
      <w:r w:rsidR="00320093" w:rsidRPr="009C5D80">
        <w:t>(a)</w:t>
      </w:r>
      <w:r w:rsidR="000E3EBF" w:rsidRPr="009C5D80">
        <w:t xml:space="preserve">. </w:t>
      </w:r>
      <w:r w:rsidR="00C93587" w:rsidRPr="009C5D80">
        <w:t>where the low frequency has strong energy.</w:t>
      </w:r>
      <w:r w:rsidR="00775DFF" w:rsidRPr="009C5D80">
        <w:t xml:space="preserve"> Thus, </w:t>
      </w:r>
      <w:r w:rsidR="00AB2EC5" w:rsidRPr="009C5D80">
        <w:t>using low frequency decomposition</w:t>
      </w:r>
      <w:r w:rsidR="00320093" w:rsidRPr="009C5D80">
        <w:t xml:space="preserve"> </w:t>
      </w:r>
      <w:r w:rsidR="00320093" w:rsidRPr="009C5D80">
        <w:fldChar w:fldCharType="begin"/>
      </w:r>
      <w:r w:rsidR="00320093" w:rsidRPr="009C5D80">
        <w:instrText xml:space="preserve"> REF _Ref43720279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1</w:t>
      </w:r>
      <w:r w:rsidR="00320093" w:rsidRPr="009C5D80">
        <w:fldChar w:fldCharType="end"/>
      </w:r>
      <w:r w:rsidR="00AB2EC5" w:rsidRPr="009C5D80">
        <w:t xml:space="preserve">, </w:t>
      </w:r>
      <w:r w:rsidR="00C93587" w:rsidRPr="009C5D80">
        <w:t>we would be able to find the relatively good representation of the data</w:t>
      </w:r>
      <w:r w:rsidR="006F2E32" w:rsidRPr="009C5D80">
        <w:t xml:space="preserve"> using composition of sine </w:t>
      </w:r>
      <w:r w:rsidR="006F2E32" w:rsidRPr="009C5D80">
        <w:lastRenderedPageBreak/>
        <w:t>wave and linear function as presented in</w:t>
      </w:r>
      <w:r w:rsidR="00320093" w:rsidRPr="009C5D80">
        <w:t xml:space="preserve"> </w:t>
      </w:r>
      <w:r w:rsidR="00320093" w:rsidRPr="009C5D80">
        <w:fldChar w:fldCharType="begin"/>
      </w:r>
      <w:r w:rsidR="00320093" w:rsidRPr="009C5D80">
        <w:instrText xml:space="preserve"> REF _Ref43720453 \h </w:instrText>
      </w:r>
      <w:r w:rsidR="00320093" w:rsidRPr="009C5D80">
        <w:fldChar w:fldCharType="separate"/>
      </w:r>
      <w:r w:rsidR="00320093" w:rsidRPr="009C5D80">
        <w:t xml:space="preserve">Table </w:t>
      </w:r>
      <w:r w:rsidR="00320093" w:rsidRPr="009C5D80">
        <w:rPr>
          <w:noProof/>
        </w:rPr>
        <w:t>3</w:t>
      </w:r>
      <w:r w:rsidR="00320093" w:rsidRPr="009C5D80">
        <w:t>.</w:t>
      </w:r>
      <w:r w:rsidR="00320093" w:rsidRPr="009C5D80">
        <w:rPr>
          <w:noProof/>
        </w:rPr>
        <w:t>1</w:t>
      </w:r>
      <w:r w:rsidR="00320093" w:rsidRPr="009C5D80">
        <w:fldChar w:fldCharType="end"/>
      </w:r>
      <w:r w:rsidR="00C93587" w:rsidRPr="009C5D80">
        <w:t>.</w:t>
      </w:r>
      <w:r w:rsidR="006F2E32" w:rsidRPr="009C5D80">
        <w:t xml:space="preserve"> It is interesting to see that the main energy in the frequency spectrum is centred around 0.82 Hz as seen in </w:t>
      </w:r>
      <w:r w:rsidR="00320093" w:rsidRPr="009C5D80">
        <w:fldChar w:fldCharType="begin"/>
      </w:r>
      <w:r w:rsidR="00320093" w:rsidRPr="009C5D80">
        <w:instrText xml:space="preserve"> REF _Ref43718647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2</w:t>
      </w:r>
      <w:r w:rsidR="00320093" w:rsidRPr="009C5D80">
        <w:fldChar w:fldCharType="end"/>
      </w:r>
      <w:r w:rsidR="006F2E32" w:rsidRPr="009C5D80">
        <w:t xml:space="preserve">(b), which is the source frequency used in the simulation. </w:t>
      </w:r>
      <w:r w:rsidR="00C93587" w:rsidRPr="009C5D80">
        <w:t>We hypothesis that the fl</w:t>
      </w:r>
      <w:r w:rsidR="009910E2" w:rsidRPr="009C5D80">
        <w:t>uc</w:t>
      </w:r>
      <w:r w:rsidR="00C93587" w:rsidRPr="009C5D80">
        <w:t>t</w:t>
      </w:r>
      <w:r w:rsidR="009910E2" w:rsidRPr="009C5D80">
        <w:t>u</w:t>
      </w:r>
      <w:r w:rsidR="00C93587" w:rsidRPr="009C5D80">
        <w:t xml:space="preserve">ation is due to </w:t>
      </w:r>
      <w:r w:rsidR="009910E2" w:rsidRPr="009C5D80">
        <w:t>particular frequency of Microwave reflects within the rock particle</w:t>
      </w:r>
      <w:r w:rsidR="006F2E32" w:rsidRPr="009C5D80">
        <w:t xml:space="preserve"> matrix</w:t>
      </w:r>
      <w:r w:rsidR="009910E2" w:rsidRPr="009C5D80">
        <w:t xml:space="preserve"> at the partic</w:t>
      </w:r>
      <w:r w:rsidR="006F2E32" w:rsidRPr="009C5D80">
        <w:t>ular</w:t>
      </w:r>
      <w:r w:rsidR="009910E2" w:rsidRPr="009C5D80">
        <w:t xml:space="preserve"> gaps size ratio, causing standing wave and increase the absorption.</w:t>
      </w:r>
      <w:r w:rsidR="006F2E32" w:rsidRPr="009C5D80">
        <w:t xml:space="preserve"> </w:t>
      </w:r>
    </w:p>
    <w:p w14:paraId="272EC614" w14:textId="1788EA0F" w:rsidR="005D4B4C" w:rsidRPr="009C5D80" w:rsidRDefault="009910E2" w:rsidP="005D4B4C">
      <w:pPr>
        <w:keepNext/>
      </w:pPr>
      <w:r w:rsidRPr="009C5D80">
        <w:rPr>
          <w:noProof/>
        </w:rPr>
        <w:drawing>
          <wp:inline distT="0" distB="0" distL="0" distR="0" wp14:anchorId="411B7AF2" wp14:editId="56485EBE">
            <wp:extent cx="2880000" cy="2009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009072"/>
                    </a:xfrm>
                    <a:prstGeom prst="rect">
                      <a:avLst/>
                    </a:prstGeom>
                    <a:noFill/>
                    <a:ln>
                      <a:noFill/>
                    </a:ln>
                  </pic:spPr>
                </pic:pic>
              </a:graphicData>
            </a:graphic>
          </wp:inline>
        </w:drawing>
      </w:r>
      <w:r w:rsidR="005D4B4C" w:rsidRPr="009C5D80">
        <w:rPr>
          <w:noProof/>
        </w:rPr>
        <w:drawing>
          <wp:inline distT="0" distB="0" distL="0" distR="0" wp14:anchorId="7A87F320" wp14:editId="4C86FCDF">
            <wp:extent cx="2880000" cy="18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56000"/>
                    </a:xfrm>
                    <a:prstGeom prst="rect">
                      <a:avLst/>
                    </a:prstGeom>
                    <a:noFill/>
                    <a:ln>
                      <a:noFill/>
                    </a:ln>
                  </pic:spPr>
                </pic:pic>
              </a:graphicData>
            </a:graphic>
          </wp:inline>
        </w:drawing>
      </w:r>
    </w:p>
    <w:p w14:paraId="4871B2A6" w14:textId="354B390C" w:rsidR="005D4B4C" w:rsidRPr="009C5D80" w:rsidRDefault="00863414" w:rsidP="005D4B4C">
      <w:pPr>
        <w:pStyle w:val="Caption"/>
        <w:jc w:val="center"/>
        <w:rPr>
          <w:color w:val="auto"/>
        </w:rPr>
      </w:pPr>
      <w:bookmarkStart w:id="13" w:name="_Ref43720082"/>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3</w:t>
      </w:r>
      <w:r w:rsidR="005D4B4C" w:rsidRPr="009C5D80">
        <w:rPr>
          <w:color w:val="auto"/>
        </w:rPr>
        <w:fldChar w:fldCharType="end"/>
      </w:r>
      <w:bookmarkEnd w:id="13"/>
      <w:r w:rsidR="005D4B4C" w:rsidRPr="009C5D80">
        <w:rPr>
          <w:color w:val="auto"/>
        </w:rPr>
        <w:t xml:space="preserve"> Particle size distribution (a), filling factor influence on the EM absorption (b)</w:t>
      </w:r>
    </w:p>
    <w:p w14:paraId="5E61A2C1" w14:textId="265E572B" w:rsidR="00143CDA" w:rsidRPr="009C5D80" w:rsidRDefault="00B216DD" w:rsidP="00143CDA">
      <m:oMathPara>
        <m:oMath>
          <m:sSub>
            <m:sSubPr>
              <m:ctrlPr>
                <w:rPr>
                  <w:rFonts w:ascii="Cambria Math" w:hAnsi="Cambria Math"/>
                </w:rPr>
              </m:ctrlPr>
            </m:sSubPr>
            <m:e>
              <m:r>
                <w:rPr>
                  <w:rFonts w:ascii="Cambria Math" w:hAnsi="Cambria Math"/>
                </w:rPr>
                <m:t>K</m:t>
              </m:r>
            </m:e>
            <m:sub>
              <m:r>
                <w:rPr>
                  <w:rFonts w:ascii="Cambria Math" w:hAnsi="Cambria Math"/>
                </w:rPr>
                <m:t>A</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2-3f</m:t>
                  </m:r>
                </m:e>
              </m:d>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eff</m:t>
                  </m:r>
                </m:sub>
              </m:sSub>
            </m:num>
            <m:den>
              <m:d>
                <m:dPr>
                  <m:ctrlPr>
                    <w:rPr>
                      <w:rFonts w:ascii="Cambria Math" w:hAnsi="Cambria Math"/>
                    </w:rPr>
                  </m:ctrlPr>
                </m:dPr>
                <m:e>
                  <m:r>
                    <m:rPr>
                      <m:sty m:val="p"/>
                    </m:rPr>
                    <w:rPr>
                      <w:rFonts w:ascii="Cambria Math" w:hAnsi="Cambria Math"/>
                    </w:rPr>
                    <m:t>1-3f</m:t>
                  </m:r>
                </m:e>
              </m:d>
              <m:sSub>
                <m:sSubPr>
                  <m:ctrlPr>
                    <w:rPr>
                      <w:rFonts w:ascii="Cambria Math" w:hAnsi="Cambria Math"/>
                    </w:rPr>
                  </m:ctrlPr>
                </m:sSubPr>
                <m:e>
                  <m:r>
                    <w:rPr>
                      <w:rFonts w:ascii="Cambria Math" w:hAnsi="Cambria Math"/>
                    </w:rPr>
                    <m:t>K</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den>
          </m:f>
          <m:sSub>
            <m:sSubPr>
              <m:ctrlPr>
                <w:rPr>
                  <w:rFonts w:ascii="Cambria Math" w:hAnsi="Cambria Math"/>
                </w:rPr>
              </m:ctrlPr>
            </m:sSubPr>
            <m:e>
              <m:r>
                <w:rPr>
                  <w:rFonts w:ascii="Cambria Math" w:hAnsi="Cambria Math"/>
                </w:rPr>
                <m:t>K</m:t>
              </m:r>
            </m:e>
            <m:sub>
              <m:r>
                <w:rPr>
                  <w:rFonts w:ascii="Cambria Math" w:hAnsi="Cambria Math"/>
                </w:rPr>
                <m:t>eff</m:t>
              </m:r>
            </m:sub>
          </m:sSub>
        </m:oMath>
      </m:oMathPara>
    </w:p>
    <w:p w14:paraId="62ADB29C" w14:textId="381F8BF6" w:rsidR="00143CDA" w:rsidRPr="009C5D80" w:rsidRDefault="00320093" w:rsidP="005D4B4C">
      <w:pPr>
        <w:pStyle w:val="Caption"/>
        <w:jc w:val="center"/>
        <w:rPr>
          <w:color w:val="auto"/>
        </w:rPr>
      </w:pPr>
      <w:bookmarkStart w:id="14" w:name="_Ref43720321"/>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3</w:t>
      </w:r>
      <w:r w:rsidR="005D4B4C" w:rsidRPr="009C5D80">
        <w:rPr>
          <w:color w:val="auto"/>
        </w:rPr>
        <w:fldChar w:fldCharType="end"/>
      </w:r>
      <w:bookmarkEnd w:id="14"/>
      <w:r w:rsidR="005D4B4C" w:rsidRPr="009C5D80">
        <w:rPr>
          <w:color w:val="auto"/>
        </w:rPr>
        <w:t xml:space="preserve"> Bruggeman’s effective medium theory [5]</w:t>
      </w:r>
    </w:p>
    <w:tbl>
      <w:tblPr>
        <w:tblStyle w:val="TableGrid"/>
        <w:tblW w:w="0" w:type="auto"/>
        <w:tblLook w:val="04A0" w:firstRow="1" w:lastRow="0" w:firstColumn="1" w:lastColumn="0" w:noHBand="0" w:noVBand="1"/>
      </w:tblPr>
      <w:tblGrid>
        <w:gridCol w:w="1532"/>
        <w:gridCol w:w="1582"/>
        <w:gridCol w:w="1701"/>
        <w:gridCol w:w="1303"/>
        <w:gridCol w:w="1517"/>
        <w:gridCol w:w="1715"/>
      </w:tblGrid>
      <w:tr w:rsidR="00347628" w:rsidRPr="009C5D80" w14:paraId="66CD23DB" w14:textId="77777777" w:rsidTr="000E3EBF">
        <w:tc>
          <w:tcPr>
            <w:tcW w:w="1532" w:type="dxa"/>
          </w:tcPr>
          <w:p w14:paraId="43C8CD76" w14:textId="77777777" w:rsidR="00347628" w:rsidRPr="009C5D80" w:rsidRDefault="00347628" w:rsidP="00016A9B">
            <w:pPr>
              <w:jc w:val="center"/>
            </w:pPr>
            <w:r w:rsidRPr="009C5D80">
              <w:t>Particle size</w:t>
            </w:r>
          </w:p>
        </w:tc>
        <w:tc>
          <w:tcPr>
            <w:tcW w:w="1582" w:type="dxa"/>
          </w:tcPr>
          <w:p w14:paraId="097F0562" w14:textId="77777777" w:rsidR="00347628" w:rsidRPr="009C5D80" w:rsidRDefault="00347628" w:rsidP="00016A9B">
            <w:pPr>
              <w:jc w:val="center"/>
            </w:pPr>
            <w:r w:rsidRPr="009C5D80">
              <w:t>Normalized σ</w:t>
            </w:r>
          </w:p>
        </w:tc>
        <w:tc>
          <w:tcPr>
            <w:tcW w:w="1701" w:type="dxa"/>
          </w:tcPr>
          <w:p w14:paraId="68FE2816" w14:textId="77777777" w:rsidR="00347628" w:rsidRPr="009C5D80" w:rsidRDefault="00347628" w:rsidP="00016A9B">
            <w:pPr>
              <w:jc w:val="center"/>
            </w:pPr>
            <w:r w:rsidRPr="009C5D80">
              <w:t>Fill Factor</w:t>
            </w:r>
          </w:p>
        </w:tc>
        <w:tc>
          <w:tcPr>
            <w:tcW w:w="1303" w:type="dxa"/>
          </w:tcPr>
          <w:p w14:paraId="7954C9A0" w14:textId="77777777" w:rsidR="00347628" w:rsidRPr="009C5D80" w:rsidRDefault="00347628" w:rsidP="00016A9B">
            <w:pPr>
              <w:jc w:val="center"/>
            </w:pPr>
            <w:r w:rsidRPr="009C5D80">
              <w:t>Effective medium</w:t>
            </w:r>
          </w:p>
        </w:tc>
        <w:tc>
          <w:tcPr>
            <w:tcW w:w="1517" w:type="dxa"/>
          </w:tcPr>
          <w:p w14:paraId="44C80612" w14:textId="0C126B7F" w:rsidR="00347628" w:rsidRPr="009C5D80" w:rsidRDefault="00347628" w:rsidP="00016A9B">
            <w:pPr>
              <w:jc w:val="center"/>
            </w:pPr>
            <w:r w:rsidRPr="009C5D80">
              <w:t>Temperature change (° C)</w:t>
            </w:r>
          </w:p>
        </w:tc>
        <w:tc>
          <w:tcPr>
            <w:tcW w:w="1715" w:type="dxa"/>
          </w:tcPr>
          <w:p w14:paraId="489DBF9F" w14:textId="77777777" w:rsidR="00347628" w:rsidRPr="009C5D80" w:rsidRDefault="00347628" w:rsidP="00016A9B">
            <w:pPr>
              <w:jc w:val="center"/>
            </w:pPr>
            <w:r w:rsidRPr="009C5D80">
              <w:t>Simulated EM absorption</w:t>
            </w:r>
          </w:p>
        </w:tc>
      </w:tr>
      <w:tr w:rsidR="00347628" w:rsidRPr="009C5D80" w14:paraId="7BD0D751" w14:textId="77777777" w:rsidTr="000E3EBF">
        <w:tc>
          <w:tcPr>
            <w:tcW w:w="1532" w:type="dxa"/>
          </w:tcPr>
          <w:p w14:paraId="66E57461" w14:textId="77777777" w:rsidR="00347628" w:rsidRPr="009C5D80" w:rsidRDefault="00347628" w:rsidP="00016A9B">
            <w:pPr>
              <w:jc w:val="center"/>
            </w:pPr>
            <w:r w:rsidRPr="009C5D80">
              <w:t>&lt;75</w:t>
            </w:r>
          </w:p>
        </w:tc>
        <w:tc>
          <w:tcPr>
            <w:tcW w:w="1582" w:type="dxa"/>
          </w:tcPr>
          <w:p w14:paraId="0BAE95B1" w14:textId="77777777" w:rsidR="00347628" w:rsidRPr="009C5D80" w:rsidRDefault="00347628" w:rsidP="00016A9B">
            <w:pPr>
              <w:jc w:val="center"/>
            </w:pPr>
            <w:r w:rsidRPr="009C5D80">
              <w:t>0.37</w:t>
            </w:r>
          </w:p>
        </w:tc>
        <w:tc>
          <w:tcPr>
            <w:tcW w:w="1701" w:type="dxa"/>
          </w:tcPr>
          <w:p w14:paraId="43B162B8" w14:textId="77777777" w:rsidR="00347628" w:rsidRPr="009C5D80" w:rsidRDefault="00347628" w:rsidP="00016A9B">
            <w:pPr>
              <w:jc w:val="center"/>
            </w:pPr>
            <w:r w:rsidRPr="009C5D80">
              <w:t>0.63</w:t>
            </w:r>
          </w:p>
        </w:tc>
        <w:tc>
          <w:tcPr>
            <w:tcW w:w="1303" w:type="dxa"/>
          </w:tcPr>
          <w:p w14:paraId="07250843" w14:textId="77777777" w:rsidR="00347628" w:rsidRPr="009C5D80" w:rsidRDefault="00347628" w:rsidP="00016A9B">
            <w:pPr>
              <w:jc w:val="center"/>
              <w:rPr>
                <w:rFonts w:eastAsia="Times New Roman"/>
                <w:lang w:eastAsia="en-AU"/>
              </w:rPr>
            </w:pPr>
            <w:r w:rsidRPr="009C5D80">
              <w:t>4.16+0.032i</w:t>
            </w:r>
          </w:p>
          <w:p w14:paraId="32BA9688" w14:textId="77777777" w:rsidR="00347628" w:rsidRPr="009C5D80" w:rsidRDefault="00347628" w:rsidP="00016A9B">
            <w:pPr>
              <w:jc w:val="center"/>
            </w:pPr>
          </w:p>
        </w:tc>
        <w:tc>
          <w:tcPr>
            <w:tcW w:w="1517" w:type="dxa"/>
          </w:tcPr>
          <w:p w14:paraId="3B2DAEFB" w14:textId="306F4A93" w:rsidR="00347628" w:rsidRPr="009C5D80" w:rsidRDefault="00DA23E9" w:rsidP="00016A9B">
            <w:pPr>
              <w:jc w:val="center"/>
            </w:pPr>
            <w:r w:rsidRPr="009C5D80">
              <w:t>74</w:t>
            </w:r>
          </w:p>
        </w:tc>
        <w:tc>
          <w:tcPr>
            <w:tcW w:w="1715" w:type="dxa"/>
          </w:tcPr>
          <w:p w14:paraId="629EA946" w14:textId="77777777" w:rsidR="00347628" w:rsidRPr="009C5D80" w:rsidRDefault="00347628" w:rsidP="00016A9B">
            <w:pPr>
              <w:jc w:val="center"/>
            </w:pPr>
            <w:r w:rsidRPr="009C5D80">
              <w:t>0.071169183</w:t>
            </w:r>
          </w:p>
        </w:tc>
      </w:tr>
      <w:tr w:rsidR="00347628" w:rsidRPr="009C5D80" w14:paraId="43C2A69E" w14:textId="77777777" w:rsidTr="000E3EBF">
        <w:tc>
          <w:tcPr>
            <w:tcW w:w="1532" w:type="dxa"/>
          </w:tcPr>
          <w:p w14:paraId="15E1260E" w14:textId="77777777" w:rsidR="00347628" w:rsidRPr="009C5D80" w:rsidRDefault="00347628" w:rsidP="00016A9B">
            <w:pPr>
              <w:jc w:val="center"/>
            </w:pPr>
            <w:r w:rsidRPr="009C5D80">
              <w:t>&gt;75 &lt;125</w:t>
            </w:r>
          </w:p>
        </w:tc>
        <w:tc>
          <w:tcPr>
            <w:tcW w:w="1582" w:type="dxa"/>
          </w:tcPr>
          <w:p w14:paraId="797DA2A7" w14:textId="77777777" w:rsidR="00347628" w:rsidRPr="009C5D80" w:rsidRDefault="00347628" w:rsidP="00016A9B">
            <w:pPr>
              <w:jc w:val="center"/>
            </w:pPr>
            <w:r w:rsidRPr="009C5D80">
              <w:t>0.17</w:t>
            </w:r>
          </w:p>
        </w:tc>
        <w:tc>
          <w:tcPr>
            <w:tcW w:w="1701" w:type="dxa"/>
          </w:tcPr>
          <w:p w14:paraId="63D5CA04" w14:textId="77777777" w:rsidR="00347628" w:rsidRPr="009C5D80" w:rsidRDefault="00347628" w:rsidP="00016A9B">
            <w:pPr>
              <w:jc w:val="center"/>
            </w:pPr>
            <w:r w:rsidRPr="009C5D80">
              <w:t>0.59</w:t>
            </w:r>
          </w:p>
        </w:tc>
        <w:tc>
          <w:tcPr>
            <w:tcW w:w="1303" w:type="dxa"/>
          </w:tcPr>
          <w:p w14:paraId="1BB3E448" w14:textId="77777777" w:rsidR="00347628" w:rsidRPr="009C5D80" w:rsidRDefault="00347628" w:rsidP="00016A9B">
            <w:pPr>
              <w:jc w:val="center"/>
              <w:rPr>
                <w:rFonts w:eastAsia="Times New Roman"/>
                <w:lang w:eastAsia="en-AU"/>
              </w:rPr>
            </w:pPr>
            <w:r w:rsidRPr="009C5D80">
              <w:t>3.86+0.028i</w:t>
            </w:r>
          </w:p>
        </w:tc>
        <w:tc>
          <w:tcPr>
            <w:tcW w:w="1517" w:type="dxa"/>
          </w:tcPr>
          <w:p w14:paraId="5F49560D" w14:textId="58FD35E3" w:rsidR="00347628" w:rsidRPr="009C5D80" w:rsidRDefault="00DA23E9" w:rsidP="00016A9B">
            <w:pPr>
              <w:jc w:val="center"/>
            </w:pPr>
            <w:r w:rsidRPr="009C5D80">
              <w:t>42</w:t>
            </w:r>
          </w:p>
        </w:tc>
        <w:tc>
          <w:tcPr>
            <w:tcW w:w="1715" w:type="dxa"/>
          </w:tcPr>
          <w:p w14:paraId="1B771DE5" w14:textId="77777777" w:rsidR="00347628" w:rsidRPr="009C5D80" w:rsidRDefault="00347628" w:rsidP="00016A9B">
            <w:pPr>
              <w:jc w:val="center"/>
            </w:pPr>
            <w:r w:rsidRPr="009C5D80">
              <w:t>0.054883161</w:t>
            </w:r>
          </w:p>
        </w:tc>
      </w:tr>
      <w:tr w:rsidR="00347628" w:rsidRPr="009C5D80" w14:paraId="4E8460B2" w14:textId="77777777" w:rsidTr="000E3EBF">
        <w:tc>
          <w:tcPr>
            <w:tcW w:w="1532" w:type="dxa"/>
          </w:tcPr>
          <w:p w14:paraId="1D7EDFBB" w14:textId="77777777" w:rsidR="00347628" w:rsidRPr="009C5D80" w:rsidRDefault="00347628" w:rsidP="00016A9B">
            <w:pPr>
              <w:jc w:val="center"/>
            </w:pPr>
            <w:r w:rsidRPr="009C5D80">
              <w:t>&gt;125</w:t>
            </w:r>
          </w:p>
        </w:tc>
        <w:tc>
          <w:tcPr>
            <w:tcW w:w="1582" w:type="dxa"/>
          </w:tcPr>
          <w:p w14:paraId="2759C4BA" w14:textId="77777777" w:rsidR="00347628" w:rsidRPr="009C5D80" w:rsidRDefault="00347628" w:rsidP="00016A9B">
            <w:pPr>
              <w:jc w:val="center"/>
            </w:pPr>
            <w:r w:rsidRPr="009C5D80">
              <w:t>0.11</w:t>
            </w:r>
          </w:p>
        </w:tc>
        <w:tc>
          <w:tcPr>
            <w:tcW w:w="1701" w:type="dxa"/>
          </w:tcPr>
          <w:p w14:paraId="39DCEB76" w14:textId="77777777" w:rsidR="00347628" w:rsidRPr="009C5D80" w:rsidRDefault="00347628" w:rsidP="00016A9B">
            <w:pPr>
              <w:jc w:val="center"/>
            </w:pPr>
            <w:r w:rsidRPr="009C5D80">
              <w:t>0.58</w:t>
            </w:r>
          </w:p>
        </w:tc>
        <w:tc>
          <w:tcPr>
            <w:tcW w:w="1303" w:type="dxa"/>
          </w:tcPr>
          <w:p w14:paraId="6B41EA2D" w14:textId="77777777" w:rsidR="00347628" w:rsidRPr="009C5D80" w:rsidRDefault="00347628" w:rsidP="00016A9B">
            <w:pPr>
              <w:jc w:val="center"/>
              <w:rPr>
                <w:rFonts w:eastAsia="Times New Roman"/>
                <w:lang w:eastAsia="en-AU"/>
              </w:rPr>
            </w:pPr>
            <w:r w:rsidRPr="009C5D80">
              <w:t>3.78+0.027i</w:t>
            </w:r>
          </w:p>
        </w:tc>
        <w:tc>
          <w:tcPr>
            <w:tcW w:w="1517" w:type="dxa"/>
          </w:tcPr>
          <w:p w14:paraId="5AC1B828" w14:textId="1B39051F" w:rsidR="00DA23E9" w:rsidRPr="009C5D80" w:rsidRDefault="00DA23E9" w:rsidP="00016A9B">
            <w:pPr>
              <w:jc w:val="center"/>
            </w:pPr>
            <w:r w:rsidRPr="009C5D80">
              <w:t>21</w:t>
            </w:r>
          </w:p>
        </w:tc>
        <w:tc>
          <w:tcPr>
            <w:tcW w:w="1715" w:type="dxa"/>
          </w:tcPr>
          <w:p w14:paraId="54C2C174" w14:textId="77777777" w:rsidR="00347628" w:rsidRPr="009C5D80" w:rsidRDefault="00347628" w:rsidP="00016A9B">
            <w:pPr>
              <w:keepNext/>
              <w:jc w:val="center"/>
            </w:pPr>
            <w:r w:rsidRPr="009C5D80">
              <w:t>0.050084988</w:t>
            </w:r>
          </w:p>
        </w:tc>
      </w:tr>
    </w:tbl>
    <w:p w14:paraId="7BD2C0E8" w14:textId="562FD4B6" w:rsidR="00437E17" w:rsidRPr="009C5D80" w:rsidRDefault="00320093" w:rsidP="00437E17">
      <w:pPr>
        <w:pStyle w:val="Caption"/>
        <w:jc w:val="center"/>
        <w:rPr>
          <w:color w:val="auto"/>
        </w:rPr>
      </w:pPr>
      <w:bookmarkStart w:id="15" w:name="_Ref43720478"/>
      <w:r w:rsidRPr="009C5D80">
        <w:rPr>
          <w:color w:val="auto"/>
        </w:rPr>
        <w:t>Table</w:t>
      </w:r>
      <w:r w:rsidR="00437E17" w:rsidRPr="009C5D80">
        <w:rPr>
          <w:color w:val="auto"/>
        </w:rPr>
        <w:t xml:space="preserve"> </w:t>
      </w:r>
      <w:r w:rsidR="00437E17" w:rsidRPr="009C5D80">
        <w:rPr>
          <w:color w:val="auto"/>
        </w:rPr>
        <w:fldChar w:fldCharType="begin"/>
      </w:r>
      <w:r w:rsidR="00437E17" w:rsidRPr="009C5D80">
        <w:rPr>
          <w:color w:val="auto"/>
        </w:rPr>
        <w:instrText xml:space="preserve"> STYLEREF 1 \s </w:instrText>
      </w:r>
      <w:r w:rsidR="00437E17" w:rsidRPr="009C5D80">
        <w:rPr>
          <w:color w:val="auto"/>
        </w:rPr>
        <w:fldChar w:fldCharType="separate"/>
      </w:r>
      <w:r w:rsidR="00437E17" w:rsidRPr="009C5D80">
        <w:rPr>
          <w:noProof/>
          <w:color w:val="auto"/>
        </w:rPr>
        <w:t>3</w:t>
      </w:r>
      <w:r w:rsidR="00437E17" w:rsidRPr="009C5D80">
        <w:rPr>
          <w:color w:val="auto"/>
        </w:rPr>
        <w:fldChar w:fldCharType="end"/>
      </w:r>
      <w:r w:rsidR="00437E17" w:rsidRPr="009C5D80">
        <w:rPr>
          <w:color w:val="auto"/>
        </w:rPr>
        <w:t>.</w:t>
      </w:r>
      <w:r w:rsidR="00437E17" w:rsidRPr="009C5D80">
        <w:rPr>
          <w:color w:val="auto"/>
        </w:rPr>
        <w:fldChar w:fldCharType="begin"/>
      </w:r>
      <w:r w:rsidR="00437E17" w:rsidRPr="009C5D80">
        <w:rPr>
          <w:color w:val="auto"/>
        </w:rPr>
        <w:instrText xml:space="preserve"> SEQ Table \* ARABIC \s 1 </w:instrText>
      </w:r>
      <w:r w:rsidR="00437E17" w:rsidRPr="009C5D80">
        <w:rPr>
          <w:color w:val="auto"/>
        </w:rPr>
        <w:fldChar w:fldCharType="separate"/>
      </w:r>
      <w:r w:rsidR="00437E17" w:rsidRPr="009C5D80">
        <w:rPr>
          <w:noProof/>
          <w:color w:val="auto"/>
        </w:rPr>
        <w:t>2</w:t>
      </w:r>
      <w:r w:rsidR="00437E17" w:rsidRPr="009C5D80">
        <w:rPr>
          <w:color w:val="auto"/>
        </w:rPr>
        <w:fldChar w:fldCharType="end"/>
      </w:r>
      <w:bookmarkEnd w:id="15"/>
      <w:r w:rsidR="00437E17" w:rsidRPr="009C5D80">
        <w:rPr>
          <w:color w:val="auto"/>
        </w:rPr>
        <w:t xml:space="preserve"> Different geometry distribution and EM absorption</w:t>
      </w:r>
    </w:p>
    <w:p w14:paraId="47E6CE3C" w14:textId="59A6D237" w:rsidR="00E21D4D" w:rsidRPr="009C5D80" w:rsidRDefault="009910E2" w:rsidP="00905D2A">
      <w:r w:rsidRPr="009C5D80">
        <w:t xml:space="preserve">Due the low magnitude of the oscillation of the mean EM wave strength, we </w:t>
      </w:r>
      <w:r w:rsidR="006F2E32" w:rsidRPr="009C5D80">
        <w:t>concluded</w:t>
      </w:r>
      <w:r w:rsidRPr="009C5D80">
        <w:t xml:space="preserve"> that t</w:t>
      </w:r>
      <w:r w:rsidR="001A290F" w:rsidRPr="009C5D80">
        <w:t xml:space="preserve">he heating rate difference </w:t>
      </w:r>
      <w:r w:rsidR="00B83634" w:rsidRPr="009C5D80">
        <w:t>is</w:t>
      </w:r>
      <w:r w:rsidR="006F2E32" w:rsidRPr="009C5D80">
        <w:t xml:space="preserve"> mainly</w:t>
      </w:r>
      <w:r w:rsidR="00B83634" w:rsidRPr="009C5D80">
        <w:t xml:space="preserve"> </w:t>
      </w:r>
      <w:r w:rsidR="001A290F" w:rsidRPr="009C5D80">
        <w:t>caused by the different filling factor of the particles. Filling factor of the particles are strongly affected by the particle size distribution rather than the particle size itself</w:t>
      </w:r>
      <w:r w:rsidR="005D43FD" w:rsidRPr="009C5D80">
        <w:t xml:space="preserve"> </w:t>
      </w:r>
      <w:r w:rsidR="005D43FD" w:rsidRPr="009C5D80">
        <w:fldChar w:fldCharType="begin"/>
      </w:r>
      <w:r w:rsidR="005D4B4C" w:rsidRPr="009C5D80">
        <w:instrText xml:space="preserve"> ADDIN EN.CITE &lt;EndNote&gt;&lt;Cite&gt;&lt;Author&gt;Sohn&lt;/Author&gt;&lt;Year&gt;1968&lt;/Year&gt;&lt;RecNum&gt;34&lt;/RecNum&gt;&lt;DisplayText&gt;[5]&lt;/DisplayText&gt;&lt;record&gt;&lt;rec-number&gt;34&lt;/rec-number&gt;&lt;foreign-keys&gt;&lt;key app="EN" db-id="wfpff9fe4sfpx8ee50e5pzajzdf0dewa5epx" timestamp="1592278277"&gt;34&lt;/key&gt;&lt;/foreign-keys&gt;&lt;ref-type name="Journal Article"&gt;17&lt;/ref-type&gt;&lt;contributors&gt;&lt;authors&gt;&lt;author&gt;Sohn, H. Y.&lt;/author&gt;&lt;author&gt;Moreland, C.&lt;/author&gt;&lt;/authors&gt;&lt;/contributors&gt;&lt;titles&gt;&lt;title&gt;The effect of particle size distribution on packing density&lt;/title&gt;&lt;secondary-title&gt;The Canadian Journal of Chemical Engineering&lt;/secondary-title&gt;&lt;/titles&gt;&lt;periodical&gt;&lt;full-title&gt;The Canadian Journal of Chemical Engineering&lt;/full-title&gt;&lt;/periodical&gt;&lt;pages&gt;162-167&lt;/pages&gt;&lt;volume&gt;46&lt;/volume&gt;&lt;number&gt;3&lt;/number&gt;&lt;dates&gt;&lt;year&gt;1968&lt;/year&gt;&lt;pub-dates&gt;&lt;date&gt;1968/06/01&lt;/date&gt;&lt;/pub-dates&gt;&lt;/dates&gt;&lt;publisher&gt;John Wiley &amp;amp; Sons, Ltd&lt;/publisher&gt;&lt;isbn&gt;0008-4034&lt;/isbn&gt;&lt;urls&gt;&lt;related-urls&gt;&lt;url&gt;https://doi.org/10.1002/cjce.5450460305&lt;/url&gt;&lt;/related-urls&gt;&lt;/urls&gt;&lt;electronic-resource-num&gt;10.1002/cjce.5450460305&lt;/electronic-resource-num&gt;&lt;access-date&gt;2020/06/15&lt;/access-date&gt;&lt;/record&gt;&lt;/Cite&gt;&lt;/EndNote&gt;</w:instrText>
      </w:r>
      <w:r w:rsidR="005D43FD" w:rsidRPr="009C5D80">
        <w:fldChar w:fldCharType="separate"/>
      </w:r>
      <w:r w:rsidR="005D4B4C" w:rsidRPr="009C5D80">
        <w:rPr>
          <w:noProof/>
        </w:rPr>
        <w:t>[5]</w:t>
      </w:r>
      <w:r w:rsidR="005D43FD" w:rsidRPr="009C5D80">
        <w:fldChar w:fldCharType="end"/>
      </w:r>
      <w:r w:rsidR="001A290F" w:rsidRPr="009C5D80">
        <w:t xml:space="preserve">. </w:t>
      </w:r>
      <w:r w:rsidRPr="009C5D80">
        <w:t xml:space="preserve">During the experimental setup, different size particles are separated through sifting </w:t>
      </w:r>
      <w:r w:rsidRPr="009C5D80">
        <w:fldChar w:fldCharType="begin"/>
      </w:r>
      <w:r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fldChar w:fldCharType="separate"/>
      </w:r>
      <w:r w:rsidRPr="009C5D80">
        <w:rPr>
          <w:noProof/>
        </w:rPr>
        <w:t>[1]</w:t>
      </w:r>
      <w:r w:rsidRPr="009C5D80">
        <w:fldChar w:fldCharType="end"/>
      </w:r>
      <w:r w:rsidRPr="009C5D80">
        <w:t xml:space="preserve">. Gaussian distribution </w:t>
      </w:r>
      <w:r w:rsidR="006F2E32" w:rsidRPr="009C5D80">
        <w:t xml:space="preserve">approximation </w:t>
      </w:r>
      <w:r w:rsidRPr="009C5D80">
        <w:t xml:space="preserve">of particle size is </w:t>
      </w:r>
      <w:r w:rsidR="006F2E32" w:rsidRPr="009C5D80">
        <w:t>calculated</w:t>
      </w:r>
      <w:r w:rsidR="00803D46" w:rsidRPr="009C5D80">
        <w:t xml:space="preserve"> </w:t>
      </w:r>
      <w:r w:rsidR="00320093" w:rsidRPr="009C5D80">
        <w:fldChar w:fldCharType="begin"/>
      </w:r>
      <w:r w:rsidR="00320093" w:rsidRPr="009C5D80">
        <w:instrText xml:space="preserve"> REF _Ref43720082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3</w:t>
      </w:r>
      <w:r w:rsidR="00320093" w:rsidRPr="009C5D80">
        <w:fldChar w:fldCharType="end"/>
      </w:r>
      <w:r w:rsidR="00320093" w:rsidRPr="009C5D80">
        <w:t xml:space="preserve">(a). </w:t>
      </w:r>
      <w:r w:rsidR="00803D46" w:rsidRPr="009C5D80">
        <w:t>The ratio between standard deviation and mean is calculated. The ratio is then used to lookup the fill factor</w:t>
      </w:r>
      <w:r w:rsidR="00803D46" w:rsidRPr="009C5D80">
        <w:fldChar w:fldCharType="begin"/>
      </w:r>
      <w:r w:rsidR="005D4B4C" w:rsidRPr="009C5D80">
        <w:instrText xml:space="preserve"> ADDIN EN.CITE &lt;EndNote&gt;&lt;Cite&gt;&lt;Author&gt;Sohn&lt;/Author&gt;&lt;Year&gt;1968&lt;/Year&gt;&lt;RecNum&gt;34&lt;/RecNum&gt;&lt;DisplayText&gt;[5]&lt;/DisplayText&gt;&lt;record&gt;&lt;rec-number&gt;34&lt;/rec-number&gt;&lt;foreign-keys&gt;&lt;key app="EN" db-id="wfpff9fe4sfpx8ee50e5pzajzdf0dewa5epx" timestamp="1592278277"&gt;34&lt;/key&gt;&lt;/foreign-keys&gt;&lt;ref-type name="Journal Article"&gt;17&lt;/ref-type&gt;&lt;contributors&gt;&lt;authors&gt;&lt;author&gt;Sohn, H. Y.&lt;/author&gt;&lt;author&gt;Moreland, C.&lt;/author&gt;&lt;/authors&gt;&lt;/contributors&gt;&lt;titles&gt;&lt;title&gt;The effect of particle size distribution on packing density&lt;/title&gt;&lt;secondary-title&gt;The Canadian Journal of Chemical Engineering&lt;/secondary-title&gt;&lt;/titles&gt;&lt;periodical&gt;&lt;full-title&gt;The Canadian Journal of Chemical Engineering&lt;/full-title&gt;&lt;/periodical&gt;&lt;pages&gt;162-167&lt;/pages&gt;&lt;volume&gt;46&lt;/volume&gt;&lt;number&gt;3&lt;/number&gt;&lt;dates&gt;&lt;year&gt;1968&lt;/year&gt;&lt;pub-dates&gt;&lt;date&gt;1968/06/01&lt;/date&gt;&lt;/pub-dates&gt;&lt;/dates&gt;&lt;publisher&gt;John Wiley &amp;amp; Sons, Ltd&lt;/publisher&gt;&lt;isbn&gt;0008-4034&lt;/isbn&gt;&lt;urls&gt;&lt;related-urls&gt;&lt;url&gt;https://doi.org/10.1002/cjce.5450460305&lt;/url&gt;&lt;/related-urls&gt;&lt;/urls&gt;&lt;electronic-resource-num&gt;10.1002/cjce.5450460305&lt;/electronic-resource-num&gt;&lt;access-date&gt;2020/06/15&lt;/access-date&gt;&lt;/record&gt;&lt;/Cite&gt;&lt;/EndNote&gt;</w:instrText>
      </w:r>
      <w:r w:rsidR="00803D46" w:rsidRPr="009C5D80">
        <w:fldChar w:fldCharType="separate"/>
      </w:r>
      <w:r w:rsidR="005D4B4C" w:rsidRPr="009C5D80">
        <w:rPr>
          <w:noProof/>
        </w:rPr>
        <w:t>[5]</w:t>
      </w:r>
      <w:r w:rsidR="00803D46" w:rsidRPr="009C5D80">
        <w:fldChar w:fldCharType="end"/>
      </w:r>
      <w:r w:rsidR="00803D46" w:rsidRPr="009C5D80">
        <w:t>.</w:t>
      </w:r>
      <w:r w:rsidR="00143CDA" w:rsidRPr="009C5D80">
        <w:t xml:space="preserve"> The filling factor is used to calculate the effective medium with Bruggeman’s </w:t>
      </w:r>
      <w:r w:rsidR="00320093" w:rsidRPr="009C5D80">
        <w:fldChar w:fldCharType="begin"/>
      </w:r>
      <w:r w:rsidR="00320093" w:rsidRPr="009C5D80">
        <w:instrText xml:space="preserve"> REF _Ref43720321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3</w:t>
      </w:r>
      <w:r w:rsidR="00320093" w:rsidRPr="009C5D80">
        <w:fldChar w:fldCharType="end"/>
      </w:r>
      <w:r w:rsidR="00320093" w:rsidRPr="009C5D80">
        <w:t xml:space="preserve"> </w:t>
      </w:r>
      <w:r w:rsidR="00320093" w:rsidRPr="009C5D80">
        <w:fldChar w:fldCharType="begin"/>
      </w:r>
      <w:r w:rsidR="00320093" w:rsidRPr="009C5D80">
        <w:instrText xml:space="preserve"> REF _Ref43720478 \h </w:instrText>
      </w:r>
      <w:r w:rsidR="00320093" w:rsidRPr="009C5D80">
        <w:fldChar w:fldCharType="separate"/>
      </w:r>
      <w:r w:rsidR="00320093" w:rsidRPr="009C5D80">
        <w:t xml:space="preserve">Table </w:t>
      </w:r>
      <w:r w:rsidR="00320093" w:rsidRPr="009C5D80">
        <w:rPr>
          <w:noProof/>
        </w:rPr>
        <w:t>3</w:t>
      </w:r>
      <w:r w:rsidR="00320093" w:rsidRPr="009C5D80">
        <w:t>.</w:t>
      </w:r>
      <w:r w:rsidR="00320093" w:rsidRPr="009C5D80">
        <w:rPr>
          <w:noProof/>
        </w:rPr>
        <w:t>2</w:t>
      </w:r>
      <w:r w:rsidR="00320093" w:rsidRPr="009C5D80">
        <w:fldChar w:fldCharType="end"/>
      </w:r>
      <w:r w:rsidR="00143CDA" w:rsidRPr="009C5D80">
        <w:t>.</w:t>
      </w:r>
      <w:r w:rsidR="00803D46" w:rsidRPr="009C5D80">
        <w:t xml:space="preserve"> S</w:t>
      </w:r>
      <w:r w:rsidR="00E7012E" w:rsidRPr="009C5D80">
        <w:t xml:space="preserve">imulations of different filling factors </w:t>
      </w:r>
      <w:r w:rsidRPr="009C5D80">
        <w:t>are</w:t>
      </w:r>
      <w:r w:rsidR="00E7012E" w:rsidRPr="009C5D80">
        <w:t xml:space="preserve"> performed</w:t>
      </w:r>
      <w:r w:rsidRPr="009C5D80">
        <w:t xml:space="preserve"> with the effective medium geometry</w:t>
      </w:r>
      <w:r w:rsidR="00E7012E" w:rsidRPr="009C5D80">
        <w:t xml:space="preserve">. </w:t>
      </w:r>
      <w:r w:rsidR="006F2E32" w:rsidRPr="009C5D80">
        <w:t>T</w:t>
      </w:r>
      <w:r w:rsidR="00B27408" w:rsidRPr="009C5D80">
        <w:t>he thermal energy has linear relationship with the squared EM field mean strength and the effective absorption facto</w:t>
      </w:r>
      <w:r w:rsidR="006F2E32" w:rsidRPr="009C5D80">
        <w:t>r, according (Eq. 3.2)</w:t>
      </w:r>
      <w:r w:rsidR="00B27408" w:rsidRPr="009C5D80">
        <w:t>. Thus, t</w:t>
      </w:r>
      <w:r w:rsidR="00AC0AEC" w:rsidRPr="009C5D80">
        <w:t>he EM absorption rate is the product of effective loss factor and EM mean strength</w:t>
      </w:r>
      <w:r w:rsidR="00347628" w:rsidRPr="009C5D80">
        <w:t>.</w:t>
      </w:r>
    </w:p>
    <w:p w14:paraId="06ED456F" w14:textId="42093D3C" w:rsidR="000844FC" w:rsidRPr="009C5D80" w:rsidRDefault="00347628" w:rsidP="00905D2A">
      <w:pPr>
        <w:rPr>
          <w:i/>
        </w:rPr>
      </w:pPr>
      <w:r w:rsidRPr="009C5D80">
        <w:t xml:space="preserve">The temperature is drawn from Zheng’s experiment </w:t>
      </w:r>
      <w:r w:rsidRPr="009C5D80">
        <w:fldChar w:fldCharType="begin"/>
      </w:r>
      <w:r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fldChar w:fldCharType="separate"/>
      </w:r>
      <w:r w:rsidRPr="009C5D80">
        <w:rPr>
          <w:noProof/>
        </w:rPr>
        <w:t>[1]</w:t>
      </w:r>
      <w:r w:rsidRPr="009C5D80">
        <w:fldChar w:fldCharType="end"/>
      </w:r>
      <w:r w:rsidRPr="009C5D80">
        <w:t xml:space="preserve">. The simulation agrees with the experiment quite well </w:t>
      </w:r>
      <w:r w:rsidR="00320093" w:rsidRPr="009C5D80">
        <w:fldChar w:fldCharType="begin"/>
      </w:r>
      <w:r w:rsidR="00320093" w:rsidRPr="009C5D80">
        <w:instrText xml:space="preserve"> REF _Ref43720082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3</w:t>
      </w:r>
      <w:r w:rsidR="00320093" w:rsidRPr="009C5D80">
        <w:fldChar w:fldCharType="end"/>
      </w:r>
      <w:r w:rsidR="00320093" w:rsidRPr="009C5D80">
        <w:t xml:space="preserve">(b). </w:t>
      </w:r>
      <w:r w:rsidR="001C7E30" w:rsidRPr="009C5D80">
        <w:t xml:space="preserve">As the sifted particle size increase, the filling factor decrease and the EM absorption </w:t>
      </w:r>
      <w:r w:rsidR="001C7E30" w:rsidRPr="009C5D80">
        <w:lastRenderedPageBreak/>
        <w:t xml:space="preserve">decreases. </w:t>
      </w:r>
      <w:r w:rsidRPr="009C5D80">
        <w:t xml:space="preserve">This </w:t>
      </w:r>
      <w:r w:rsidR="003123E0" w:rsidRPr="009C5D80">
        <w:t>validate our hypothesis</w:t>
      </w:r>
      <w:r w:rsidRPr="009C5D80">
        <w:t xml:space="preserve"> that the</w:t>
      </w:r>
      <w:r w:rsidR="001C7E30" w:rsidRPr="009C5D80">
        <w:t xml:space="preserve"> filling factor (and thus effective medium) is the major </w:t>
      </w:r>
      <w:r w:rsidR="003123E0" w:rsidRPr="009C5D80">
        <w:t xml:space="preserve">contributing </w:t>
      </w:r>
      <w:r w:rsidR="001C7E30" w:rsidRPr="009C5D80">
        <w:t xml:space="preserve">factor to the different heating rate of different particle size. </w:t>
      </w:r>
      <w:r w:rsidR="003123E0" w:rsidRPr="009C5D80">
        <w:t>Thus, d</w:t>
      </w:r>
      <w:r w:rsidRPr="009C5D80">
        <w:t xml:space="preserve">uring the process of </w:t>
      </w:r>
      <w:r w:rsidR="003123E0" w:rsidRPr="009C5D80">
        <w:t>m</w:t>
      </w:r>
      <w:r w:rsidRPr="009C5D80">
        <w:t>icrowave assisted rock breakage, m</w:t>
      </w:r>
      <w:r w:rsidR="001C7E30" w:rsidRPr="009C5D80">
        <w:t>easur</w:t>
      </w:r>
      <w:r w:rsidRPr="009C5D80">
        <w:t>ement of</w:t>
      </w:r>
      <w:r w:rsidR="001C7E30" w:rsidRPr="009C5D80">
        <w:t xml:space="preserve"> the effective medium can be </w:t>
      </w:r>
      <w:r w:rsidR="003123E0" w:rsidRPr="009C5D80">
        <w:t>a</w:t>
      </w:r>
      <w:r w:rsidR="001C7E30" w:rsidRPr="009C5D80">
        <w:t xml:space="preserve"> </w:t>
      </w:r>
      <w:r w:rsidR="003123E0" w:rsidRPr="009C5D80">
        <w:t>good</w:t>
      </w:r>
      <w:r w:rsidR="001C7E30" w:rsidRPr="009C5D80">
        <w:t xml:space="preserve"> </w:t>
      </w:r>
      <w:r w:rsidRPr="009C5D80">
        <w:t>indicator</w:t>
      </w:r>
      <w:r w:rsidR="001C7E30" w:rsidRPr="009C5D80">
        <w:t xml:space="preserve"> </w:t>
      </w:r>
      <w:r w:rsidRPr="009C5D80">
        <w:t xml:space="preserve">on </w:t>
      </w:r>
      <w:r w:rsidR="001C7E30" w:rsidRPr="009C5D80">
        <w:t>the effectiven</w:t>
      </w:r>
      <w:r w:rsidR="00E55455" w:rsidRPr="009C5D80">
        <w:t>e</w:t>
      </w:r>
      <w:r w:rsidR="001C7E30" w:rsidRPr="009C5D80">
        <w:t xml:space="preserve">ss </w:t>
      </w:r>
      <w:r w:rsidRPr="009C5D80">
        <w:t>of microwave heating</w:t>
      </w:r>
      <w:r w:rsidR="001C7E30" w:rsidRPr="009C5D80">
        <w:t>.</w:t>
      </w:r>
      <w:r w:rsidR="003123E0" w:rsidRPr="009C5D80">
        <w:t xml:space="preserve"> Microwave can be applied when the rock can respond to the microwave heating effectively.</w:t>
      </w:r>
    </w:p>
    <w:p w14:paraId="2A78551C" w14:textId="3EF1CE9B" w:rsidR="000844FC" w:rsidRPr="009C5D80" w:rsidRDefault="000844FC" w:rsidP="00905D2A">
      <m:oMathPara>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e>
                  </m:d>
                </m:sup>
              </m:sSup>
            </m:den>
          </m:f>
          <m:r>
            <w:rPr>
              <w:rFonts w:ascii="Cambria Math" w:hAnsi="Cambria Math"/>
            </w:rPr>
            <m:t>+b</m:t>
          </m:r>
        </m:oMath>
      </m:oMathPara>
    </w:p>
    <w:p w14:paraId="5D8FE593" w14:textId="1C813471" w:rsidR="005D4B4C" w:rsidRPr="009C5D80" w:rsidRDefault="00320093" w:rsidP="005D4B4C">
      <w:pPr>
        <w:pStyle w:val="Caption"/>
        <w:jc w:val="center"/>
        <w:rPr>
          <w:color w:val="auto"/>
        </w:rPr>
      </w:pPr>
      <w:bookmarkStart w:id="16" w:name="_Ref43720354"/>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5</w:t>
      </w:r>
      <w:r w:rsidR="005D4B4C" w:rsidRPr="009C5D80">
        <w:rPr>
          <w:color w:val="auto"/>
        </w:rPr>
        <w:fldChar w:fldCharType="end"/>
      </w:r>
      <w:bookmarkEnd w:id="16"/>
      <w:r w:rsidR="005D4B4C" w:rsidRPr="009C5D80">
        <w:rPr>
          <w:color w:val="auto"/>
        </w:rPr>
        <w:t xml:space="preserve"> Sigmoid fitting </w:t>
      </w:r>
      <w:r w:rsidRPr="009C5D80">
        <w:rPr>
          <w:color w:val="auto"/>
        </w:rPr>
        <w:t>Equation</w:t>
      </w:r>
    </w:p>
    <w:p w14:paraId="7DAEAACC" w14:textId="77777777" w:rsidR="005D4B4C" w:rsidRPr="009C5D80" w:rsidRDefault="000844FC" w:rsidP="005D4B4C">
      <w:pPr>
        <w:keepNext/>
        <w:jc w:val="center"/>
      </w:pPr>
      <w:r w:rsidRPr="009C5D80">
        <w:rPr>
          <w:noProof/>
        </w:rPr>
        <w:drawing>
          <wp:inline distT="0" distB="0" distL="0" distR="0" wp14:anchorId="7D71CA1A" wp14:editId="264CE739">
            <wp:extent cx="2880000" cy="20777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077724"/>
                    </a:xfrm>
                    <a:prstGeom prst="rect">
                      <a:avLst/>
                    </a:prstGeom>
                    <a:noFill/>
                    <a:ln>
                      <a:noFill/>
                    </a:ln>
                  </pic:spPr>
                </pic:pic>
              </a:graphicData>
            </a:graphic>
          </wp:inline>
        </w:drawing>
      </w:r>
    </w:p>
    <w:p w14:paraId="700B48E1" w14:textId="734F4E8E" w:rsidR="00420D79" w:rsidRPr="009C5D80" w:rsidRDefault="00863414" w:rsidP="005D4B4C">
      <w:pPr>
        <w:pStyle w:val="Caption"/>
        <w:jc w:val="center"/>
        <w:rPr>
          <w:color w:val="auto"/>
        </w:rPr>
      </w:pPr>
      <w:bookmarkStart w:id="17" w:name="_Ref43720139"/>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4</w:t>
      </w:r>
      <w:r w:rsidR="005D4B4C" w:rsidRPr="009C5D80">
        <w:rPr>
          <w:color w:val="auto"/>
        </w:rPr>
        <w:fldChar w:fldCharType="end"/>
      </w:r>
      <w:bookmarkEnd w:id="17"/>
      <w:r w:rsidR="005D4B4C" w:rsidRPr="009C5D80">
        <w:rPr>
          <w:color w:val="auto"/>
        </w:rPr>
        <w:t xml:space="preserve"> Mean EM field absorption vs filling factors</w:t>
      </w:r>
    </w:p>
    <w:p w14:paraId="2844997B" w14:textId="34ECBB9B" w:rsidR="00E7012E" w:rsidRPr="009C5D80" w:rsidRDefault="003123E0" w:rsidP="00905D2A">
      <w:r w:rsidRPr="009C5D80">
        <w:t>When the fill factor is increased or decreased further, correspond to the microwave wave absorbing particle sparsely or densely packed within the rock matrix, the EM absorption show tapering off at both ends</w:t>
      </w:r>
      <w:r w:rsidR="00320093" w:rsidRPr="009C5D80">
        <w:t xml:space="preserve"> </w:t>
      </w:r>
      <w:r w:rsidR="00320093" w:rsidRPr="009C5D80">
        <w:fldChar w:fldCharType="begin"/>
      </w:r>
      <w:r w:rsidR="00320093" w:rsidRPr="009C5D80">
        <w:instrText xml:space="preserve"> REF _Ref43720139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4</w:t>
      </w:r>
      <w:r w:rsidR="00320093" w:rsidRPr="009C5D80">
        <w:fldChar w:fldCharType="end"/>
      </w:r>
      <w:r w:rsidRPr="009C5D80">
        <w:t>. T</w:t>
      </w:r>
      <w:r w:rsidR="000844FC" w:rsidRPr="009C5D80">
        <w:t xml:space="preserve">he relationship between </w:t>
      </w:r>
      <w:r w:rsidR="00D20271" w:rsidRPr="009C5D80">
        <w:t xml:space="preserve">filling </w:t>
      </w:r>
      <w:r w:rsidR="000844FC" w:rsidRPr="009C5D80">
        <w:t xml:space="preserve">factor and EM absorption </w:t>
      </w:r>
      <w:r w:rsidR="003F21C3" w:rsidRPr="009C5D80">
        <w:t>can be fitted with</w:t>
      </w:r>
      <w:r w:rsidR="000844FC" w:rsidRPr="009C5D80">
        <w:t xml:space="preserve"> </w:t>
      </w:r>
      <w:r w:rsidR="003F21C3" w:rsidRPr="009C5D80">
        <w:t>Sigmoid</w:t>
      </w:r>
      <w:r w:rsidR="000844FC" w:rsidRPr="009C5D80">
        <w:t xml:space="preserve"> </w:t>
      </w:r>
      <w:r w:rsidR="003F21C3" w:rsidRPr="009C5D80">
        <w:t>function</w:t>
      </w:r>
      <w:r w:rsidR="00DB44DB" w:rsidRPr="009C5D80">
        <w:t xml:space="preserve"> </w:t>
      </w:r>
      <w:r w:rsidR="00320093" w:rsidRPr="009C5D80">
        <w:fldChar w:fldCharType="begin"/>
      </w:r>
      <w:r w:rsidR="00320093" w:rsidRPr="009C5D80">
        <w:instrText xml:space="preserve"> REF _Ref43720354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5</w:t>
      </w:r>
      <w:r w:rsidR="00320093" w:rsidRPr="009C5D80">
        <w:fldChar w:fldCharType="end"/>
      </w:r>
      <w:r w:rsidR="00320093" w:rsidRPr="009C5D80">
        <w:t xml:space="preserve">. </w:t>
      </w:r>
      <w:r w:rsidR="003F21C3" w:rsidRPr="009C5D80">
        <w:t>This is because at low filling factor,</w:t>
      </w:r>
      <w:r w:rsidR="00DB44DB" w:rsidRPr="009C5D80">
        <w:t xml:space="preserve"> the increase of fillin</w:t>
      </w:r>
      <w:r w:rsidR="003F21C3" w:rsidRPr="009C5D80">
        <w:t>g</w:t>
      </w:r>
      <w:r w:rsidR="00DB44DB" w:rsidRPr="009C5D80">
        <w:t xml:space="preserve"> factor </w:t>
      </w:r>
      <w:r w:rsidR="003D348B" w:rsidRPr="009C5D80">
        <w:t xml:space="preserve">retains more microwave locally, thus showing a compounding effect. </w:t>
      </w:r>
      <w:r w:rsidR="00DB44DB" w:rsidRPr="009C5D80">
        <w:t>But at higher fillin</w:t>
      </w:r>
      <w:r w:rsidR="003F21C3" w:rsidRPr="009C5D80">
        <w:t>g</w:t>
      </w:r>
      <w:r w:rsidR="00DB44DB" w:rsidRPr="009C5D80">
        <w:t xml:space="preserve"> factor</w:t>
      </w:r>
      <w:r w:rsidR="003F21C3" w:rsidRPr="009C5D80">
        <w:t xml:space="preserve">, majority of the EM wave energy is absorbed. </w:t>
      </w:r>
      <w:r w:rsidR="003D348B" w:rsidRPr="009C5D80">
        <w:t>Thus,</w:t>
      </w:r>
      <w:r w:rsidR="003F21C3" w:rsidRPr="009C5D80">
        <w:t xml:space="preserve"> further increase in the filling factor does not contribute significantly to the increase in </w:t>
      </w:r>
      <w:r w:rsidR="003D348B" w:rsidRPr="009C5D80">
        <w:t>EM absorption strength.</w:t>
      </w:r>
    </w:p>
    <w:p w14:paraId="3D1FB0AF" w14:textId="402AC273" w:rsidR="00380336" w:rsidRPr="009C5D80" w:rsidRDefault="00380336" w:rsidP="00905D2A">
      <w:pPr>
        <w:pStyle w:val="Heading1"/>
      </w:pPr>
      <w:r w:rsidRPr="009C5D80">
        <w:rPr>
          <w:rFonts w:hint="eastAsia"/>
        </w:rPr>
        <w:t>Conclusion</w:t>
      </w:r>
      <w:r w:rsidRPr="009C5D80">
        <w:t>s</w:t>
      </w:r>
    </w:p>
    <w:p w14:paraId="35D448AC" w14:textId="0C661E76" w:rsidR="003143FB" w:rsidRPr="009C5D80" w:rsidRDefault="007B5BC6" w:rsidP="00905D2A">
      <w:r w:rsidRPr="009C5D80">
        <w:rPr>
          <w:rStyle w:val="Strong"/>
          <w:b w:val="0"/>
        </w:rPr>
        <w:t>This paper furthers the understanding of the relationship between characteristics of the particles and its absorption abilities of EM wave.</w:t>
      </w:r>
      <w:r w:rsidRPr="009C5D80">
        <w:t xml:space="preserve"> D</w:t>
      </w:r>
      <w:r w:rsidR="00FC555B" w:rsidRPr="009C5D80">
        <w:t xml:space="preserve">ifferent factor affecting the microwave absorption in the rock air mixture is investigate. </w:t>
      </w:r>
      <w:r w:rsidR="00793795" w:rsidRPr="009C5D80">
        <w:t>T</w:t>
      </w:r>
      <w:r w:rsidR="00FC555B" w:rsidRPr="009C5D80">
        <w:t xml:space="preserve">he </w:t>
      </w:r>
      <w:r w:rsidR="00793795" w:rsidRPr="009C5D80">
        <w:t xml:space="preserve">RGSPS (ratio of </w:t>
      </w:r>
      <w:r w:rsidR="00FC555B" w:rsidRPr="009C5D80">
        <w:t>size of the gap between particles</w:t>
      </w:r>
      <w:r w:rsidR="00793795" w:rsidRPr="009C5D80">
        <w:t xml:space="preserve"> and particle size)</w:t>
      </w:r>
      <w:r w:rsidR="00FC555B" w:rsidRPr="009C5D80">
        <w:t xml:space="preserve"> </w:t>
      </w:r>
      <w:r w:rsidR="00793795" w:rsidRPr="009C5D80">
        <w:t>is found to have</w:t>
      </w:r>
      <w:r w:rsidR="00FC555B" w:rsidRPr="009C5D80">
        <w:t xml:space="preserve"> strong </w:t>
      </w:r>
      <w:r w:rsidR="00E55455" w:rsidRPr="009C5D80">
        <w:t>impact</w:t>
      </w:r>
      <w:r w:rsidR="00FC555B" w:rsidRPr="009C5D80">
        <w:t xml:space="preserve"> on the microwave absorption rate</w:t>
      </w:r>
      <w:r w:rsidR="00793795" w:rsidRPr="009C5D80">
        <w:t xml:space="preserve">. This is due </w:t>
      </w:r>
      <w:r w:rsidR="00FC555B" w:rsidRPr="009C5D80">
        <w:t xml:space="preserve">to the </w:t>
      </w:r>
      <w:r w:rsidR="00793795" w:rsidRPr="009C5D80">
        <w:t>wave reflection and refraction</w:t>
      </w:r>
      <w:r w:rsidR="00FC555B" w:rsidRPr="009C5D80">
        <w:t xml:space="preserve"> between the particles. </w:t>
      </w:r>
      <w:r w:rsidR="00793795" w:rsidRPr="009C5D80">
        <w:t>There are a fixed RGSPS associated with the maximum EM wave absorption for the particles of certain geometry. It is also found that</w:t>
      </w:r>
      <w:r w:rsidR="00FC555B" w:rsidRPr="009C5D80">
        <w:t xml:space="preserve"> </w:t>
      </w:r>
      <w:r w:rsidR="00793795" w:rsidRPr="009C5D80">
        <w:t>particle</w:t>
      </w:r>
      <w:r w:rsidR="00FC555B" w:rsidRPr="009C5D80">
        <w:t xml:space="preserve"> size </w:t>
      </w:r>
      <w:r w:rsidR="00793795" w:rsidRPr="009C5D80">
        <w:t>is not the major contributing factor of rate EM wave absorption. The filling factor, and as a result effective medium dielectric property of the rock is the major contributing factor of the absorption difference.</w:t>
      </w:r>
      <w:r w:rsidR="00FC555B" w:rsidRPr="009C5D80">
        <w:t xml:space="preserve"> The </w:t>
      </w:r>
      <w:r w:rsidR="00793795" w:rsidRPr="009C5D80">
        <w:t>simulation with different dielectric property</w:t>
      </w:r>
      <w:r w:rsidR="00FC555B" w:rsidRPr="009C5D80">
        <w:t xml:space="preserve"> </w:t>
      </w:r>
      <w:r w:rsidR="00E55455" w:rsidRPr="009C5D80">
        <w:t>agree</w:t>
      </w:r>
      <w:r w:rsidR="00793795" w:rsidRPr="009C5D80">
        <w:t>s</w:t>
      </w:r>
      <w:r w:rsidR="00FC555B" w:rsidRPr="009C5D80">
        <w:t xml:space="preserve"> well with experiment. We further extended the range of filling factor and </w:t>
      </w:r>
      <w:r w:rsidR="00793795" w:rsidRPr="009C5D80">
        <w:t xml:space="preserve">found that filling factor increase in the 25% to 50% correspond to the maximum ROC in absorption. This is due to the inability of rock to retain EM field at lower filling factor and total absorption at high filling factor. </w:t>
      </w:r>
      <w:r w:rsidR="00FC555B" w:rsidRPr="009C5D80">
        <w:t xml:space="preserve"> </w:t>
      </w:r>
      <w:r w:rsidR="00652126" w:rsidRPr="009C5D80">
        <w:t xml:space="preserve">These founding five us a deeper understanding of the underlying physics in the process of microwave </w:t>
      </w:r>
      <w:r w:rsidR="00793795" w:rsidRPr="009C5D80">
        <w:t>absorption</w:t>
      </w:r>
      <w:r w:rsidR="00652126" w:rsidRPr="009C5D80">
        <w:t xml:space="preserve"> of rocks</w:t>
      </w:r>
      <w:r w:rsidR="00793795" w:rsidRPr="009C5D80">
        <w:t xml:space="preserve">. </w:t>
      </w:r>
      <w:r w:rsidR="008B5968" w:rsidRPr="009C5D80">
        <w:t xml:space="preserve">The </w:t>
      </w:r>
      <w:r w:rsidR="00E55455" w:rsidRPr="009C5D80">
        <w:t>quantitative</w:t>
      </w:r>
      <w:r w:rsidR="008B5968" w:rsidRPr="009C5D80">
        <w:t xml:space="preserve"> relationship between the particles size, filling factor, gap size and </w:t>
      </w:r>
      <w:r w:rsidR="008B5968" w:rsidRPr="009C5D80">
        <w:lastRenderedPageBreak/>
        <w:t xml:space="preserve">the mean EM field strength can </w:t>
      </w:r>
      <w:r w:rsidRPr="009C5D80">
        <w:t>increase our capacity</w:t>
      </w:r>
      <w:r w:rsidR="008B5968" w:rsidRPr="009C5D80">
        <w:t xml:space="preserve"> in predicting the response of the rock particles under the </w:t>
      </w:r>
      <w:r w:rsidR="00E55455" w:rsidRPr="009C5D80">
        <w:t>irradiation</w:t>
      </w:r>
      <w:r w:rsidR="008B5968" w:rsidRPr="009C5D80">
        <w:t xml:space="preserve"> of microwave.</w:t>
      </w:r>
      <w:r w:rsidRPr="009C5D80">
        <w:t xml:space="preserve"> The simulation chain</w:t>
      </w:r>
      <w:r w:rsidR="003143FB" w:rsidRPr="009C5D80">
        <w:t xml:space="preserve"> can provide fast and accuracy estimation on the relationship between many </w:t>
      </w:r>
      <w:r w:rsidRPr="009C5D80">
        <w:t>different</w:t>
      </w:r>
      <w:r w:rsidR="003143FB" w:rsidRPr="009C5D80">
        <w:t xml:space="preserve"> parameters. It can be even extended much mor</w:t>
      </w:r>
      <w:r w:rsidRPr="009C5D80">
        <w:t>e</w:t>
      </w:r>
      <w:r w:rsidR="003143FB" w:rsidRPr="009C5D80">
        <w:t xml:space="preserve"> </w:t>
      </w:r>
      <w:r w:rsidRPr="009C5D80">
        <w:t>c</w:t>
      </w:r>
      <w:r w:rsidR="003143FB" w:rsidRPr="009C5D80">
        <w:t>omplex experimental setup and provide much cleaner testing environment</w:t>
      </w:r>
      <w:r w:rsidRPr="009C5D80">
        <w:t>.</w:t>
      </w:r>
    </w:p>
    <w:p w14:paraId="080D945B" w14:textId="77777777" w:rsidR="00380336" w:rsidRPr="009C5D80" w:rsidRDefault="00380336" w:rsidP="00905D2A">
      <w:pPr>
        <w:pStyle w:val="Heading1"/>
      </w:pPr>
      <w:r w:rsidRPr="009C5D80">
        <w:rPr>
          <w:rFonts w:hint="eastAsia"/>
        </w:rPr>
        <w:t>Acknowledgement</w:t>
      </w:r>
    </w:p>
    <w:p w14:paraId="0C012CF8" w14:textId="0EB3BD89" w:rsidR="00380336" w:rsidRPr="009C5D80" w:rsidRDefault="00380336" w:rsidP="00905D2A">
      <w:r w:rsidRPr="009C5D80">
        <w:rPr>
          <w:rFonts w:hint="eastAsia"/>
        </w:rPr>
        <w:t>The work described in this paper was supported by a grant from</w:t>
      </w:r>
      <w:r w:rsidR="00595E70" w:rsidRPr="009C5D80">
        <w:t xml:space="preserve"> Chunshun Zhang</w:t>
      </w:r>
    </w:p>
    <w:p w14:paraId="2D733F97" w14:textId="77777777" w:rsidR="00420D79" w:rsidRPr="009C5D80" w:rsidRDefault="00420D79" w:rsidP="00905D2A"/>
    <w:p w14:paraId="4BB1A7D7" w14:textId="1ECD2ECE" w:rsidR="0004245A" w:rsidRPr="009C5D80" w:rsidRDefault="00380336" w:rsidP="00905D2A">
      <w:pPr>
        <w:pStyle w:val="Heading1"/>
      </w:pPr>
      <w:bookmarkStart w:id="18" w:name="_Toc262942871"/>
      <w:r w:rsidRPr="009C5D80">
        <w:t>R</w:t>
      </w:r>
      <w:r w:rsidRPr="009C5D80">
        <w:rPr>
          <w:rFonts w:hint="eastAsia"/>
        </w:rPr>
        <w:t>eferences</w:t>
      </w:r>
      <w:bookmarkEnd w:id="18"/>
      <w:r w:rsidRPr="009C5D80">
        <w:rPr>
          <w:rFonts w:hint="eastAsia"/>
        </w:rPr>
        <w:t xml:space="preserve"> </w:t>
      </w:r>
    </w:p>
    <w:p w14:paraId="2441C4AA" w14:textId="77777777" w:rsidR="005D4B4C" w:rsidRPr="009C5D80" w:rsidRDefault="0004245A" w:rsidP="005D4B4C">
      <w:pPr>
        <w:pStyle w:val="EndNoteBibliography"/>
        <w:spacing w:after="0"/>
        <w:ind w:left="720" w:hanging="720"/>
      </w:pPr>
      <w:r w:rsidRPr="009C5D80">
        <w:fldChar w:fldCharType="begin"/>
      </w:r>
      <w:r w:rsidRPr="009C5D80">
        <w:instrText xml:space="preserve"> ADDIN EN.REFLIST </w:instrText>
      </w:r>
      <w:r w:rsidRPr="009C5D80">
        <w:fldChar w:fldCharType="separate"/>
      </w:r>
      <w:r w:rsidR="005D4B4C" w:rsidRPr="009C5D80">
        <w:t>[1]</w:t>
      </w:r>
      <w:r w:rsidR="005D4B4C" w:rsidRPr="009C5D80">
        <w:tab/>
        <w:t xml:space="preserve">Y. ZHENG, "Fracturing of Hard Rocks by Microwave Treatment and Potential Applications in Mechanised Tunnelling," Doctor of Philosophy, Monash PHD thesis, Monash University, 2017. </w:t>
      </w:r>
    </w:p>
    <w:p w14:paraId="6C1ADE58" w14:textId="77777777" w:rsidR="005D4B4C" w:rsidRPr="009C5D80" w:rsidRDefault="005D4B4C" w:rsidP="005D4B4C">
      <w:pPr>
        <w:pStyle w:val="EndNoteBibliography"/>
        <w:spacing w:after="0"/>
        <w:ind w:left="720" w:hanging="720"/>
      </w:pPr>
      <w:r w:rsidRPr="009C5D80">
        <w:t>[2]</w:t>
      </w:r>
      <w:r w:rsidRPr="009C5D80">
        <w:tab/>
        <w:t xml:space="preserve">V. Rizmanoski, "The Effect of Microwave Heating on Ore Sorting," Doctor of Philosophy, Sustainable Minerals Institute Julius Kruttschnitt Mineral Research Centre University of Queensland, 2012. </w:t>
      </w:r>
    </w:p>
    <w:p w14:paraId="28F18F08" w14:textId="6F338410" w:rsidR="005D4B4C" w:rsidRPr="009C5D80" w:rsidRDefault="005D4B4C" w:rsidP="005D4B4C">
      <w:pPr>
        <w:pStyle w:val="EndNoteBibliography"/>
        <w:spacing w:after="0"/>
        <w:ind w:left="720" w:hanging="720"/>
      </w:pPr>
      <w:r w:rsidRPr="009C5D80">
        <w:t>[3]</w:t>
      </w:r>
      <w:r w:rsidRPr="009C5D80">
        <w:tab/>
        <w:t xml:space="preserve">C. A. Crane, M. L. Pantoya, B. L. Weeks, and M. Saed, "The effects of particle size on microwave heating of metal and metal oxide powders," </w:t>
      </w:r>
      <w:r w:rsidRPr="009C5D80">
        <w:rPr>
          <w:i/>
        </w:rPr>
        <w:t xml:space="preserve">Powder Technology, </w:t>
      </w:r>
      <w:r w:rsidRPr="009C5D80">
        <w:t xml:space="preserve">vol. 256, pp. 113-117, 2014/04/01/ 2014, doi: </w:t>
      </w:r>
      <w:hyperlink r:id="rId17" w:history="1">
        <w:r w:rsidRPr="009C5D80">
          <w:rPr>
            <w:rStyle w:val="Hyperlink"/>
            <w:color w:val="auto"/>
          </w:rPr>
          <w:t>https://doi.org/10.1016/j.powtec.2014.02.008</w:t>
        </w:r>
      </w:hyperlink>
      <w:r w:rsidRPr="009C5D80">
        <w:t>.</w:t>
      </w:r>
    </w:p>
    <w:p w14:paraId="6CDC4C8E" w14:textId="1CFF7C27" w:rsidR="005D4B4C" w:rsidRPr="009C5D80" w:rsidRDefault="005D4B4C" w:rsidP="005D4B4C">
      <w:pPr>
        <w:pStyle w:val="EndNoteBibliography"/>
        <w:spacing w:after="0"/>
        <w:ind w:left="720" w:hanging="720"/>
      </w:pPr>
      <w:r w:rsidRPr="009C5D80">
        <w:t>[4]</w:t>
      </w:r>
      <w:r w:rsidRPr="009C5D80">
        <w:tab/>
        <w:t xml:space="preserve">M. Toifl, R. Meisels, P. Hartlieb, F. Kuchar, and T. Antretter, "3D numerical study on microwave induced stresses in inhomogeneous hard rocks," </w:t>
      </w:r>
      <w:r w:rsidRPr="009C5D80">
        <w:rPr>
          <w:i/>
        </w:rPr>
        <w:t xml:space="preserve">Minerals Engineering, </w:t>
      </w:r>
      <w:r w:rsidRPr="009C5D80">
        <w:t xml:space="preserve">vol. 90, pp. 29-42, 2016/05/01/ 2016, doi: </w:t>
      </w:r>
      <w:hyperlink r:id="rId18" w:history="1">
        <w:r w:rsidRPr="009C5D80">
          <w:rPr>
            <w:rStyle w:val="Hyperlink"/>
            <w:color w:val="auto"/>
          </w:rPr>
          <w:t>https://doi.org/10.1016/j.mineng.2016.01.001</w:t>
        </w:r>
      </w:hyperlink>
      <w:r w:rsidRPr="009C5D80">
        <w:t>.</w:t>
      </w:r>
    </w:p>
    <w:p w14:paraId="54C3D9C0" w14:textId="77777777" w:rsidR="005D4B4C" w:rsidRPr="009C5D80" w:rsidRDefault="005D4B4C" w:rsidP="005D4B4C">
      <w:pPr>
        <w:pStyle w:val="EndNoteBibliography"/>
        <w:ind w:left="720" w:hanging="720"/>
      </w:pPr>
      <w:r w:rsidRPr="009C5D80">
        <w:t>[5]</w:t>
      </w:r>
      <w:r w:rsidRPr="009C5D80">
        <w:tab/>
        <w:t xml:space="preserve">H. Y. Sohn and C. Moreland, "The effect of particle size distribution on packing density," </w:t>
      </w:r>
      <w:r w:rsidRPr="009C5D80">
        <w:rPr>
          <w:i/>
        </w:rPr>
        <w:t xml:space="preserve">The Canadian Journal of Chemical Engineering, </w:t>
      </w:r>
      <w:r w:rsidRPr="009C5D80">
        <w:t>vol. 46, no. 3, pp. 162-167, 1968/06/01 1968, doi: 10.1002/cjce.5450460305.</w:t>
      </w:r>
    </w:p>
    <w:p w14:paraId="4F018486" w14:textId="5A96583C" w:rsidR="00143CDA" w:rsidRPr="009C5D80" w:rsidRDefault="0004245A" w:rsidP="00905D2A">
      <w:r w:rsidRPr="009C5D80">
        <w:fldChar w:fldCharType="end"/>
      </w:r>
    </w:p>
    <w:sectPr w:rsidR="00143CDA" w:rsidRPr="009C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174DF"/>
    <w:multiLevelType w:val="singleLevel"/>
    <w:tmpl w:val="D4F174DF"/>
    <w:lvl w:ilvl="0">
      <w:start w:val="1"/>
      <w:numFmt w:val="decimal"/>
      <w:lvlText w:val="%1"/>
      <w:lvlJc w:val="left"/>
      <w:pPr>
        <w:tabs>
          <w:tab w:val="num" w:pos="420"/>
        </w:tabs>
        <w:ind w:left="425" w:hanging="425"/>
      </w:pPr>
      <w:rPr>
        <w:rFonts w:ascii="SimSun" w:eastAsia="SimSun" w:hAnsi="SimSun" w:cs="SimSun" w:hint="default"/>
      </w:rPr>
    </w:lvl>
  </w:abstractNum>
  <w:abstractNum w:abstractNumId="1" w15:restartNumberingAfterBreak="0">
    <w:nsid w:val="306C528A"/>
    <w:multiLevelType w:val="multilevel"/>
    <w:tmpl w:val="2E92E7D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4C7EB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304C3"/>
    <w:multiLevelType w:val="multilevel"/>
    <w:tmpl w:val="6298D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pff9fe4sfpx8ee50e5pzajzdf0dewa5epx&quot;&gt;My EndNote Library-Converted&lt;record-ids&gt;&lt;item&gt;30&lt;/item&gt;&lt;item&gt;31&lt;/item&gt;&lt;item&gt;32&lt;/item&gt;&lt;item&gt;34&lt;/item&gt;&lt;item&gt;36&lt;/item&gt;&lt;/record-ids&gt;&lt;/item&gt;&lt;/Libraries&gt;"/>
  </w:docVars>
  <w:rsids>
    <w:rsidRoot w:val="00457B34"/>
    <w:rsid w:val="00016A9B"/>
    <w:rsid w:val="00023F33"/>
    <w:rsid w:val="0004245A"/>
    <w:rsid w:val="00045E0F"/>
    <w:rsid w:val="0005198B"/>
    <w:rsid w:val="000844FC"/>
    <w:rsid w:val="0009317F"/>
    <w:rsid w:val="00096E2D"/>
    <w:rsid w:val="000B7161"/>
    <w:rsid w:val="000D6F55"/>
    <w:rsid w:val="000E09DA"/>
    <w:rsid w:val="000E1EF3"/>
    <w:rsid w:val="000E3EBF"/>
    <w:rsid w:val="000F0D29"/>
    <w:rsid w:val="000F2292"/>
    <w:rsid w:val="00127CF6"/>
    <w:rsid w:val="00142C0A"/>
    <w:rsid w:val="00143CDA"/>
    <w:rsid w:val="0015694E"/>
    <w:rsid w:val="001859BD"/>
    <w:rsid w:val="001A290F"/>
    <w:rsid w:val="001A4A0B"/>
    <w:rsid w:val="001B02BE"/>
    <w:rsid w:val="001C7E30"/>
    <w:rsid w:val="001D3D67"/>
    <w:rsid w:val="002222DF"/>
    <w:rsid w:val="00240D88"/>
    <w:rsid w:val="00286B61"/>
    <w:rsid w:val="002A76AB"/>
    <w:rsid w:val="00302273"/>
    <w:rsid w:val="00306BBB"/>
    <w:rsid w:val="003123E0"/>
    <w:rsid w:val="003124F7"/>
    <w:rsid w:val="003143FB"/>
    <w:rsid w:val="00315C70"/>
    <w:rsid w:val="00320093"/>
    <w:rsid w:val="00347628"/>
    <w:rsid w:val="0037278C"/>
    <w:rsid w:val="003760BC"/>
    <w:rsid w:val="00380336"/>
    <w:rsid w:val="003849CB"/>
    <w:rsid w:val="003C0149"/>
    <w:rsid w:val="003C4782"/>
    <w:rsid w:val="003D348B"/>
    <w:rsid w:val="003D46DE"/>
    <w:rsid w:val="003D72AA"/>
    <w:rsid w:val="003F21C3"/>
    <w:rsid w:val="00420D79"/>
    <w:rsid w:val="0042477A"/>
    <w:rsid w:val="00426939"/>
    <w:rsid w:val="00437E17"/>
    <w:rsid w:val="00457B34"/>
    <w:rsid w:val="0046495E"/>
    <w:rsid w:val="004A029B"/>
    <w:rsid w:val="004A261A"/>
    <w:rsid w:val="004C6537"/>
    <w:rsid w:val="004D3CC8"/>
    <w:rsid w:val="004D57E5"/>
    <w:rsid w:val="004E38EB"/>
    <w:rsid w:val="004F1235"/>
    <w:rsid w:val="004F40AD"/>
    <w:rsid w:val="00511AC2"/>
    <w:rsid w:val="00511B12"/>
    <w:rsid w:val="0052659E"/>
    <w:rsid w:val="0056306E"/>
    <w:rsid w:val="005844C2"/>
    <w:rsid w:val="005953B1"/>
    <w:rsid w:val="00595E70"/>
    <w:rsid w:val="005B2D70"/>
    <w:rsid w:val="005C51AA"/>
    <w:rsid w:val="005C55F1"/>
    <w:rsid w:val="005C7269"/>
    <w:rsid w:val="005D43FD"/>
    <w:rsid w:val="005D4B4C"/>
    <w:rsid w:val="006060FA"/>
    <w:rsid w:val="006313F4"/>
    <w:rsid w:val="00636639"/>
    <w:rsid w:val="00652126"/>
    <w:rsid w:val="00654919"/>
    <w:rsid w:val="00654F6B"/>
    <w:rsid w:val="006E7A10"/>
    <w:rsid w:val="006F2E32"/>
    <w:rsid w:val="00707A76"/>
    <w:rsid w:val="007315D6"/>
    <w:rsid w:val="00741D4E"/>
    <w:rsid w:val="00756B48"/>
    <w:rsid w:val="00775DFF"/>
    <w:rsid w:val="00786588"/>
    <w:rsid w:val="00793795"/>
    <w:rsid w:val="00795686"/>
    <w:rsid w:val="007B5BC6"/>
    <w:rsid w:val="007E2CB6"/>
    <w:rsid w:val="00803D46"/>
    <w:rsid w:val="00826B01"/>
    <w:rsid w:val="00844537"/>
    <w:rsid w:val="00850A74"/>
    <w:rsid w:val="00863414"/>
    <w:rsid w:val="00875B6A"/>
    <w:rsid w:val="008B5968"/>
    <w:rsid w:val="00905D2A"/>
    <w:rsid w:val="009129D8"/>
    <w:rsid w:val="0093690C"/>
    <w:rsid w:val="0094119D"/>
    <w:rsid w:val="009427FF"/>
    <w:rsid w:val="0096029D"/>
    <w:rsid w:val="00961B9C"/>
    <w:rsid w:val="0098199C"/>
    <w:rsid w:val="009910E2"/>
    <w:rsid w:val="0099662E"/>
    <w:rsid w:val="009B7D79"/>
    <w:rsid w:val="009C5D80"/>
    <w:rsid w:val="009E1121"/>
    <w:rsid w:val="00A2723B"/>
    <w:rsid w:val="00A405CF"/>
    <w:rsid w:val="00A45A8D"/>
    <w:rsid w:val="00A62A33"/>
    <w:rsid w:val="00A94194"/>
    <w:rsid w:val="00AA1F3A"/>
    <w:rsid w:val="00AB25EE"/>
    <w:rsid w:val="00AB2EC5"/>
    <w:rsid w:val="00AC0AEC"/>
    <w:rsid w:val="00AC12E0"/>
    <w:rsid w:val="00AD1541"/>
    <w:rsid w:val="00AF224A"/>
    <w:rsid w:val="00B07076"/>
    <w:rsid w:val="00B216DD"/>
    <w:rsid w:val="00B27408"/>
    <w:rsid w:val="00B83634"/>
    <w:rsid w:val="00BB0BF9"/>
    <w:rsid w:val="00BB0F3A"/>
    <w:rsid w:val="00BC5AFD"/>
    <w:rsid w:val="00C62D9C"/>
    <w:rsid w:val="00C93587"/>
    <w:rsid w:val="00CC4974"/>
    <w:rsid w:val="00CD1C73"/>
    <w:rsid w:val="00CD5B61"/>
    <w:rsid w:val="00D04D63"/>
    <w:rsid w:val="00D20271"/>
    <w:rsid w:val="00D3465B"/>
    <w:rsid w:val="00D51DFD"/>
    <w:rsid w:val="00D75524"/>
    <w:rsid w:val="00D9186E"/>
    <w:rsid w:val="00D93CA4"/>
    <w:rsid w:val="00DA23E9"/>
    <w:rsid w:val="00DA7DA3"/>
    <w:rsid w:val="00DB44DB"/>
    <w:rsid w:val="00DE7BC4"/>
    <w:rsid w:val="00E21D4D"/>
    <w:rsid w:val="00E445A1"/>
    <w:rsid w:val="00E55455"/>
    <w:rsid w:val="00E661CF"/>
    <w:rsid w:val="00E7012E"/>
    <w:rsid w:val="00E819B7"/>
    <w:rsid w:val="00E85B64"/>
    <w:rsid w:val="00E922EB"/>
    <w:rsid w:val="00EA1AB1"/>
    <w:rsid w:val="00ED1BB4"/>
    <w:rsid w:val="00EF56F3"/>
    <w:rsid w:val="00F47FF7"/>
    <w:rsid w:val="00F700A6"/>
    <w:rsid w:val="00F71B04"/>
    <w:rsid w:val="00F828E3"/>
    <w:rsid w:val="00FC555B"/>
    <w:rsid w:val="00FD0F96"/>
    <w:rsid w:val="00FD5AAB"/>
    <w:rsid w:val="00FD7ECF"/>
    <w:rsid w:val="00FE255E"/>
    <w:rsid w:val="00FE5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5502"/>
  <w15:chartTrackingRefBased/>
  <w15:docId w15:val="{D0EA6D61-9327-4D87-9CE7-85021EB8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SimSun" w:hAnsiTheme="majorHAnsi" w:cstheme="minorBidi"/>
        <w:sz w:val="22"/>
        <w:szCs w:val="22"/>
        <w:lang w:val="en-AU" w:eastAsia="en-US" w:bidi="ar-SA"/>
      </w:rPr>
    </w:rPrDefault>
    <w:pPrDefault>
      <w:pPr>
        <w:spacing w:after="3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D2A"/>
    <w:pPr>
      <w:spacing w:after="120"/>
    </w:pPr>
  </w:style>
  <w:style w:type="paragraph" w:styleId="Heading1">
    <w:name w:val="heading 1"/>
    <w:basedOn w:val="Normal"/>
    <w:link w:val="Heading1Char"/>
    <w:uiPriority w:val="9"/>
    <w:qFormat/>
    <w:rsid w:val="003D46DE"/>
    <w:pPr>
      <w:keepNext/>
      <w:keepLines/>
      <w:widowControl w:val="0"/>
      <w:numPr>
        <w:numId w:val="4"/>
      </w:numPr>
      <w:autoSpaceDE w:val="0"/>
      <w:autoSpaceDN w:val="0"/>
      <w:adjustRightInd w:val="0"/>
      <w:spacing w:before="240" w:line="240" w:lineRule="auto"/>
      <w:ind w:left="431" w:hanging="431"/>
      <w:jc w:val="both"/>
      <w:outlineLvl w:val="0"/>
    </w:pPr>
    <w:rPr>
      <w:rFonts w:ascii="Times New Roman" w:hAnsi="Times New Roman" w:cs="Times New Roman"/>
      <w:b/>
      <w:bCs/>
      <w:sz w:val="26"/>
      <w:szCs w:val="28"/>
    </w:rPr>
  </w:style>
  <w:style w:type="paragraph" w:styleId="Heading2">
    <w:name w:val="heading 2"/>
    <w:basedOn w:val="Normal"/>
    <w:next w:val="Normal"/>
    <w:link w:val="Heading2Char"/>
    <w:uiPriority w:val="9"/>
    <w:unhideWhenUsed/>
    <w:qFormat/>
    <w:rsid w:val="0042477A"/>
    <w:pPr>
      <w:keepNext/>
      <w:keepLines/>
      <w:numPr>
        <w:ilvl w:val="1"/>
        <w:numId w:val="4"/>
      </w:numPr>
      <w:spacing w:before="40"/>
      <w:ind w:left="578" w:hanging="578"/>
      <w:outlineLvl w:val="1"/>
    </w:pPr>
    <w:rPr>
      <w:rFonts w:ascii="Times New Roman" w:eastAsiaTheme="majorEastAsia" w:hAnsi="Times New Roman" w:cs="Times New Roman"/>
      <w:sz w:val="24"/>
      <w:szCs w:val="26"/>
    </w:rPr>
  </w:style>
  <w:style w:type="paragraph" w:styleId="Heading3">
    <w:name w:val="heading 3"/>
    <w:basedOn w:val="Normal"/>
    <w:next w:val="Normal"/>
    <w:link w:val="Heading3Char"/>
    <w:uiPriority w:val="9"/>
    <w:unhideWhenUsed/>
    <w:qFormat/>
    <w:rsid w:val="00420D79"/>
    <w:pPr>
      <w:keepNext/>
      <w:keepLines/>
      <w:numPr>
        <w:ilvl w:val="2"/>
        <w:numId w:val="4"/>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1B12"/>
    <w:pPr>
      <w:keepNext/>
      <w:keepLines/>
      <w:numPr>
        <w:ilvl w:val="3"/>
        <w:numId w:val="4"/>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B12"/>
    <w:pPr>
      <w:keepNext/>
      <w:keepLines/>
      <w:numPr>
        <w:ilvl w:val="4"/>
        <w:numId w:val="4"/>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B12"/>
    <w:pPr>
      <w:keepNext/>
      <w:keepLines/>
      <w:numPr>
        <w:ilvl w:val="5"/>
        <w:numId w:val="4"/>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11B12"/>
    <w:pPr>
      <w:keepNext/>
      <w:keepLines/>
      <w:numPr>
        <w:ilvl w:val="6"/>
        <w:numId w:val="4"/>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11B12"/>
    <w:pPr>
      <w:keepNext/>
      <w:keepLines/>
      <w:numPr>
        <w:ilvl w:val="7"/>
        <w:numId w:val="4"/>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B12"/>
    <w:pPr>
      <w:keepNext/>
      <w:keepLines/>
      <w:numPr>
        <w:ilvl w:val="8"/>
        <w:numId w:val="4"/>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E"/>
    <w:rPr>
      <w:rFonts w:ascii="Times New Roman" w:hAnsi="Times New Roman" w:cs="Times New Roman"/>
      <w:b/>
      <w:bCs/>
      <w:sz w:val="26"/>
      <w:szCs w:val="28"/>
    </w:rPr>
  </w:style>
  <w:style w:type="character" w:customStyle="1" w:styleId="Heading2Char">
    <w:name w:val="Heading 2 Char"/>
    <w:basedOn w:val="DefaultParagraphFont"/>
    <w:link w:val="Heading2"/>
    <w:uiPriority w:val="9"/>
    <w:rsid w:val="0042477A"/>
    <w:rPr>
      <w:rFonts w:ascii="Times New Roman" w:eastAsiaTheme="majorEastAsia" w:hAnsi="Times New Roman" w:cs="Times New Roman"/>
      <w:sz w:val="24"/>
      <w:szCs w:val="26"/>
    </w:rPr>
  </w:style>
  <w:style w:type="character" w:customStyle="1" w:styleId="Heading3Char">
    <w:name w:val="Heading 3 Char"/>
    <w:basedOn w:val="DefaultParagraphFont"/>
    <w:link w:val="Heading3"/>
    <w:uiPriority w:val="9"/>
    <w:rsid w:val="00420D79"/>
    <w:rPr>
      <w:rFonts w:asciiTheme="majorHAnsi" w:eastAsiaTheme="majorEastAsia" w:hAnsiTheme="majorHAnsi" w:cstheme="majorBidi"/>
      <w:color w:val="1F3763" w:themeColor="accent1" w:themeShade="7F"/>
      <w:sz w:val="24"/>
      <w:szCs w:val="24"/>
      <w:lang w:val="en-US" w:eastAsia="zh-CN"/>
    </w:rPr>
  </w:style>
  <w:style w:type="paragraph" w:styleId="Title">
    <w:name w:val="Title"/>
    <w:basedOn w:val="Normal"/>
    <w:next w:val="Normal"/>
    <w:link w:val="TitleChar"/>
    <w:uiPriority w:val="10"/>
    <w:qFormat/>
    <w:rsid w:val="003D46DE"/>
    <w:pPr>
      <w:jc w:val="center"/>
    </w:pPr>
    <w:rPr>
      <w:b/>
      <w:bCs/>
      <w:sz w:val="36"/>
      <w:szCs w:val="36"/>
      <w:lang w:val="en-GB"/>
    </w:rPr>
  </w:style>
  <w:style w:type="character" w:customStyle="1" w:styleId="TitleChar">
    <w:name w:val="Title Char"/>
    <w:basedOn w:val="DefaultParagraphFont"/>
    <w:link w:val="Title"/>
    <w:uiPriority w:val="10"/>
    <w:rsid w:val="003D46DE"/>
    <w:rPr>
      <w:b/>
      <w:bCs/>
      <w:sz w:val="36"/>
      <w:szCs w:val="36"/>
      <w:lang w:val="en-GB"/>
    </w:rPr>
  </w:style>
  <w:style w:type="paragraph" w:styleId="Caption">
    <w:name w:val="caption"/>
    <w:basedOn w:val="Normal"/>
    <w:next w:val="Normal"/>
    <w:uiPriority w:val="35"/>
    <w:unhideWhenUsed/>
    <w:qFormat/>
    <w:rsid w:val="00420D79"/>
    <w:pPr>
      <w:spacing w:after="200" w:line="240" w:lineRule="auto"/>
    </w:pPr>
    <w:rPr>
      <w:i/>
      <w:iCs/>
      <w:color w:val="44546A" w:themeColor="text2"/>
      <w:sz w:val="18"/>
      <w:szCs w:val="18"/>
    </w:rPr>
  </w:style>
  <w:style w:type="table" w:styleId="TableGrid">
    <w:name w:val="Table Grid"/>
    <w:basedOn w:val="TableNormal"/>
    <w:uiPriority w:val="39"/>
    <w:rsid w:val="00E9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54919"/>
    <w:rPr>
      <w:color w:val="0000FF"/>
      <w:u w:val="single"/>
    </w:rPr>
  </w:style>
  <w:style w:type="character" w:customStyle="1" w:styleId="MTEquationSection">
    <w:name w:val="MTEquationSection"/>
    <w:rsid w:val="00654919"/>
    <w:rPr>
      <w:b/>
      <w:bCs/>
      <w:vanish/>
      <w:color w:val="FF0000"/>
      <w:sz w:val="36"/>
      <w:szCs w:val="36"/>
      <w:lang w:val="en-GB"/>
    </w:rPr>
  </w:style>
  <w:style w:type="paragraph" w:customStyle="1" w:styleId="EndNoteBibliographyTitle">
    <w:name w:val="EndNote Bibliography Title"/>
    <w:basedOn w:val="Normal"/>
    <w:link w:val="EndNoteBibliographyTitleChar"/>
    <w:rsid w:val="0004245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4245A"/>
    <w:rPr>
      <w:rFonts w:ascii="Calibri" w:hAnsi="Calibri" w:cs="Calibri"/>
      <w:noProof/>
    </w:rPr>
  </w:style>
  <w:style w:type="paragraph" w:customStyle="1" w:styleId="EndNoteBibliography">
    <w:name w:val="EndNote Bibliography"/>
    <w:basedOn w:val="Normal"/>
    <w:link w:val="EndNoteBibliographyChar"/>
    <w:rsid w:val="0004245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4245A"/>
    <w:rPr>
      <w:rFonts w:ascii="Calibri" w:hAnsi="Calibri" w:cs="Calibri"/>
      <w:noProof/>
    </w:rPr>
  </w:style>
  <w:style w:type="character" w:styleId="UnresolvedMention">
    <w:name w:val="Unresolved Mention"/>
    <w:basedOn w:val="DefaultParagraphFont"/>
    <w:uiPriority w:val="99"/>
    <w:semiHidden/>
    <w:unhideWhenUsed/>
    <w:rsid w:val="0004245A"/>
    <w:rPr>
      <w:color w:val="605E5C"/>
      <w:shd w:val="clear" w:color="auto" w:fill="E1DFDD"/>
    </w:rPr>
  </w:style>
  <w:style w:type="character" w:styleId="Strong">
    <w:name w:val="Strong"/>
    <w:basedOn w:val="DefaultParagraphFont"/>
    <w:uiPriority w:val="22"/>
    <w:qFormat/>
    <w:rsid w:val="004A029B"/>
    <w:rPr>
      <w:b/>
      <w:bCs/>
    </w:rPr>
  </w:style>
  <w:style w:type="paragraph" w:styleId="Quote">
    <w:name w:val="Quote"/>
    <w:basedOn w:val="Normal"/>
    <w:next w:val="Normal"/>
    <w:link w:val="QuoteChar"/>
    <w:uiPriority w:val="29"/>
    <w:qFormat/>
    <w:rsid w:val="004A02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29B"/>
    <w:rPr>
      <w:rFonts w:eastAsiaTheme="minorEastAsia"/>
      <w:i/>
      <w:iCs/>
      <w:color w:val="404040" w:themeColor="text1" w:themeTint="BF"/>
      <w:lang w:val="en-US" w:eastAsia="zh-CN"/>
    </w:rPr>
  </w:style>
  <w:style w:type="character" w:customStyle="1" w:styleId="Heading4Char">
    <w:name w:val="Heading 4 Char"/>
    <w:basedOn w:val="DefaultParagraphFont"/>
    <w:link w:val="Heading4"/>
    <w:uiPriority w:val="9"/>
    <w:semiHidden/>
    <w:rsid w:val="00511B12"/>
    <w:rPr>
      <w:rFonts w:asciiTheme="majorHAnsi" w:eastAsiaTheme="majorEastAsia" w:hAnsiTheme="majorHAnsi" w:cstheme="majorBidi"/>
      <w:i/>
      <w:iCs/>
      <w:color w:val="2F5496" w:themeColor="accent1" w:themeShade="BF"/>
      <w:lang w:val="en-US" w:eastAsia="zh-CN"/>
    </w:rPr>
  </w:style>
  <w:style w:type="character" w:customStyle="1" w:styleId="Heading5Char">
    <w:name w:val="Heading 5 Char"/>
    <w:basedOn w:val="DefaultParagraphFont"/>
    <w:link w:val="Heading5"/>
    <w:uiPriority w:val="9"/>
    <w:semiHidden/>
    <w:rsid w:val="00511B12"/>
    <w:rPr>
      <w:rFonts w:asciiTheme="majorHAnsi" w:eastAsiaTheme="majorEastAsia" w:hAnsiTheme="majorHAnsi" w:cstheme="majorBidi"/>
      <w:color w:val="2F5496" w:themeColor="accent1" w:themeShade="BF"/>
      <w:lang w:val="en-US" w:eastAsia="zh-CN"/>
    </w:rPr>
  </w:style>
  <w:style w:type="character" w:customStyle="1" w:styleId="Heading6Char">
    <w:name w:val="Heading 6 Char"/>
    <w:basedOn w:val="DefaultParagraphFont"/>
    <w:link w:val="Heading6"/>
    <w:uiPriority w:val="9"/>
    <w:semiHidden/>
    <w:rsid w:val="00511B12"/>
    <w:rPr>
      <w:rFonts w:asciiTheme="majorHAnsi" w:eastAsiaTheme="majorEastAsia" w:hAnsiTheme="majorHAnsi" w:cstheme="majorBidi"/>
      <w:color w:val="1F3763" w:themeColor="accent1" w:themeShade="7F"/>
      <w:lang w:val="en-US" w:eastAsia="zh-CN"/>
    </w:rPr>
  </w:style>
  <w:style w:type="character" w:customStyle="1" w:styleId="Heading7Char">
    <w:name w:val="Heading 7 Char"/>
    <w:basedOn w:val="DefaultParagraphFont"/>
    <w:link w:val="Heading7"/>
    <w:uiPriority w:val="9"/>
    <w:semiHidden/>
    <w:rsid w:val="00511B12"/>
    <w:rPr>
      <w:rFonts w:asciiTheme="majorHAnsi" w:eastAsiaTheme="majorEastAsia" w:hAnsiTheme="majorHAnsi" w:cstheme="majorBidi"/>
      <w:i/>
      <w:iCs/>
      <w:color w:val="1F3763" w:themeColor="accent1" w:themeShade="7F"/>
      <w:lang w:val="en-US" w:eastAsia="zh-CN"/>
    </w:rPr>
  </w:style>
  <w:style w:type="character" w:customStyle="1" w:styleId="Heading8Char">
    <w:name w:val="Heading 8 Char"/>
    <w:basedOn w:val="DefaultParagraphFont"/>
    <w:link w:val="Heading8"/>
    <w:uiPriority w:val="9"/>
    <w:semiHidden/>
    <w:rsid w:val="00511B12"/>
    <w:rPr>
      <w:rFonts w:asciiTheme="majorHAnsi" w:eastAsiaTheme="majorEastAsia" w:hAnsiTheme="majorHAnsi" w:cstheme="majorBidi"/>
      <w:color w:val="272727" w:themeColor="text1" w:themeTint="D8"/>
      <w:sz w:val="21"/>
      <w:szCs w:val="21"/>
      <w:lang w:val="en-US" w:eastAsia="zh-CN"/>
    </w:rPr>
  </w:style>
  <w:style w:type="character" w:customStyle="1" w:styleId="Heading9Char">
    <w:name w:val="Heading 9 Char"/>
    <w:basedOn w:val="DefaultParagraphFont"/>
    <w:link w:val="Heading9"/>
    <w:uiPriority w:val="9"/>
    <w:semiHidden/>
    <w:rsid w:val="00511B12"/>
    <w:rPr>
      <w:rFonts w:asciiTheme="majorHAnsi" w:eastAsiaTheme="majorEastAsia" w:hAnsiTheme="majorHAnsi" w:cstheme="majorBidi"/>
      <w:i/>
      <w:iCs/>
      <w:color w:val="272727" w:themeColor="text1" w:themeTint="D8"/>
      <w:sz w:val="21"/>
      <w:szCs w:val="21"/>
      <w:lang w:val="en-US" w:eastAsia="zh-CN"/>
    </w:rPr>
  </w:style>
  <w:style w:type="character" w:styleId="PlaceholderText">
    <w:name w:val="Placeholder Text"/>
    <w:basedOn w:val="DefaultParagraphFont"/>
    <w:uiPriority w:val="99"/>
    <w:semiHidden/>
    <w:rsid w:val="005C51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8650">
      <w:bodyDiv w:val="1"/>
      <w:marLeft w:val="0"/>
      <w:marRight w:val="0"/>
      <w:marTop w:val="0"/>
      <w:marBottom w:val="0"/>
      <w:divBdr>
        <w:top w:val="none" w:sz="0" w:space="0" w:color="auto"/>
        <w:left w:val="none" w:sz="0" w:space="0" w:color="auto"/>
        <w:bottom w:val="none" w:sz="0" w:space="0" w:color="auto"/>
        <w:right w:val="none" w:sz="0" w:space="0" w:color="auto"/>
      </w:divBdr>
      <w:divsChild>
        <w:div w:id="65959831">
          <w:marLeft w:val="0"/>
          <w:marRight w:val="0"/>
          <w:marTop w:val="0"/>
          <w:marBottom w:val="0"/>
          <w:divBdr>
            <w:top w:val="none" w:sz="0" w:space="0" w:color="auto"/>
            <w:left w:val="none" w:sz="0" w:space="0" w:color="auto"/>
            <w:bottom w:val="none" w:sz="0" w:space="0" w:color="auto"/>
            <w:right w:val="none" w:sz="0" w:space="0" w:color="auto"/>
          </w:divBdr>
          <w:divsChild>
            <w:div w:id="406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4817">
      <w:bodyDiv w:val="1"/>
      <w:marLeft w:val="0"/>
      <w:marRight w:val="0"/>
      <w:marTop w:val="0"/>
      <w:marBottom w:val="0"/>
      <w:divBdr>
        <w:top w:val="none" w:sz="0" w:space="0" w:color="auto"/>
        <w:left w:val="none" w:sz="0" w:space="0" w:color="auto"/>
        <w:bottom w:val="none" w:sz="0" w:space="0" w:color="auto"/>
        <w:right w:val="none" w:sz="0" w:space="0" w:color="auto"/>
      </w:divBdr>
    </w:div>
    <w:div w:id="403837517">
      <w:bodyDiv w:val="1"/>
      <w:marLeft w:val="0"/>
      <w:marRight w:val="0"/>
      <w:marTop w:val="0"/>
      <w:marBottom w:val="0"/>
      <w:divBdr>
        <w:top w:val="none" w:sz="0" w:space="0" w:color="auto"/>
        <w:left w:val="none" w:sz="0" w:space="0" w:color="auto"/>
        <w:bottom w:val="none" w:sz="0" w:space="0" w:color="auto"/>
        <w:right w:val="none" w:sz="0" w:space="0" w:color="auto"/>
      </w:divBdr>
    </w:div>
    <w:div w:id="520625186">
      <w:bodyDiv w:val="1"/>
      <w:marLeft w:val="0"/>
      <w:marRight w:val="0"/>
      <w:marTop w:val="0"/>
      <w:marBottom w:val="0"/>
      <w:divBdr>
        <w:top w:val="none" w:sz="0" w:space="0" w:color="auto"/>
        <w:left w:val="none" w:sz="0" w:space="0" w:color="auto"/>
        <w:bottom w:val="none" w:sz="0" w:space="0" w:color="auto"/>
        <w:right w:val="none" w:sz="0" w:space="0" w:color="auto"/>
      </w:divBdr>
      <w:divsChild>
        <w:div w:id="605041343">
          <w:marLeft w:val="0"/>
          <w:marRight w:val="0"/>
          <w:marTop w:val="0"/>
          <w:marBottom w:val="0"/>
          <w:divBdr>
            <w:top w:val="none" w:sz="0" w:space="0" w:color="auto"/>
            <w:left w:val="none" w:sz="0" w:space="0" w:color="auto"/>
            <w:bottom w:val="none" w:sz="0" w:space="0" w:color="auto"/>
            <w:right w:val="none" w:sz="0" w:space="0" w:color="auto"/>
          </w:divBdr>
        </w:div>
        <w:div w:id="1869025899">
          <w:marLeft w:val="0"/>
          <w:marRight w:val="0"/>
          <w:marTop w:val="0"/>
          <w:marBottom w:val="0"/>
          <w:divBdr>
            <w:top w:val="none" w:sz="0" w:space="0" w:color="auto"/>
            <w:left w:val="none" w:sz="0" w:space="0" w:color="auto"/>
            <w:bottom w:val="none" w:sz="0" w:space="0" w:color="auto"/>
            <w:right w:val="none" w:sz="0" w:space="0" w:color="auto"/>
          </w:divBdr>
        </w:div>
      </w:divsChild>
    </w:div>
    <w:div w:id="522986449">
      <w:bodyDiv w:val="1"/>
      <w:marLeft w:val="0"/>
      <w:marRight w:val="0"/>
      <w:marTop w:val="0"/>
      <w:marBottom w:val="0"/>
      <w:divBdr>
        <w:top w:val="none" w:sz="0" w:space="0" w:color="auto"/>
        <w:left w:val="none" w:sz="0" w:space="0" w:color="auto"/>
        <w:bottom w:val="none" w:sz="0" w:space="0" w:color="auto"/>
        <w:right w:val="none" w:sz="0" w:space="0" w:color="auto"/>
      </w:divBdr>
    </w:div>
    <w:div w:id="742409483">
      <w:bodyDiv w:val="1"/>
      <w:marLeft w:val="0"/>
      <w:marRight w:val="0"/>
      <w:marTop w:val="0"/>
      <w:marBottom w:val="0"/>
      <w:divBdr>
        <w:top w:val="none" w:sz="0" w:space="0" w:color="auto"/>
        <w:left w:val="none" w:sz="0" w:space="0" w:color="auto"/>
        <w:bottom w:val="none" w:sz="0" w:space="0" w:color="auto"/>
        <w:right w:val="none" w:sz="0" w:space="0" w:color="auto"/>
      </w:divBdr>
      <w:divsChild>
        <w:div w:id="1786728611">
          <w:marLeft w:val="0"/>
          <w:marRight w:val="0"/>
          <w:marTop w:val="0"/>
          <w:marBottom w:val="0"/>
          <w:divBdr>
            <w:top w:val="none" w:sz="0" w:space="0" w:color="auto"/>
            <w:left w:val="none" w:sz="0" w:space="0" w:color="auto"/>
            <w:bottom w:val="none" w:sz="0" w:space="0" w:color="auto"/>
            <w:right w:val="none" w:sz="0" w:space="0" w:color="auto"/>
          </w:divBdr>
          <w:divsChild>
            <w:div w:id="17783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155">
      <w:bodyDiv w:val="1"/>
      <w:marLeft w:val="0"/>
      <w:marRight w:val="0"/>
      <w:marTop w:val="0"/>
      <w:marBottom w:val="0"/>
      <w:divBdr>
        <w:top w:val="none" w:sz="0" w:space="0" w:color="auto"/>
        <w:left w:val="none" w:sz="0" w:space="0" w:color="auto"/>
        <w:bottom w:val="none" w:sz="0" w:space="0" w:color="auto"/>
        <w:right w:val="none" w:sz="0" w:space="0" w:color="auto"/>
      </w:divBdr>
    </w:div>
    <w:div w:id="1311516117">
      <w:bodyDiv w:val="1"/>
      <w:marLeft w:val="0"/>
      <w:marRight w:val="0"/>
      <w:marTop w:val="0"/>
      <w:marBottom w:val="0"/>
      <w:divBdr>
        <w:top w:val="none" w:sz="0" w:space="0" w:color="auto"/>
        <w:left w:val="none" w:sz="0" w:space="0" w:color="auto"/>
        <w:bottom w:val="none" w:sz="0" w:space="0" w:color="auto"/>
        <w:right w:val="none" w:sz="0" w:space="0" w:color="auto"/>
      </w:divBdr>
    </w:div>
    <w:div w:id="2146772573">
      <w:bodyDiv w:val="1"/>
      <w:marLeft w:val="0"/>
      <w:marRight w:val="0"/>
      <w:marTop w:val="0"/>
      <w:marBottom w:val="0"/>
      <w:divBdr>
        <w:top w:val="none" w:sz="0" w:space="0" w:color="auto"/>
        <w:left w:val="none" w:sz="0" w:space="0" w:color="auto"/>
        <w:bottom w:val="none" w:sz="0" w:space="0" w:color="auto"/>
        <w:right w:val="none" w:sz="0" w:space="0" w:color="auto"/>
      </w:divBdr>
      <w:divsChild>
        <w:div w:id="165243895">
          <w:marLeft w:val="0"/>
          <w:marRight w:val="0"/>
          <w:marTop w:val="0"/>
          <w:marBottom w:val="0"/>
          <w:divBdr>
            <w:top w:val="none" w:sz="0" w:space="0" w:color="auto"/>
            <w:left w:val="none" w:sz="0" w:space="0" w:color="auto"/>
            <w:bottom w:val="none" w:sz="0" w:space="0" w:color="auto"/>
            <w:right w:val="none" w:sz="0" w:space="0" w:color="auto"/>
          </w:divBdr>
          <w:divsChild>
            <w:div w:id="1284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16/j.mineng.2016.01.00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j.powtec.2014.02.008"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van.Zhang@monash.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ECAAF-7814-478C-A656-86869907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11425</TotalTime>
  <Pages>7</Pages>
  <Words>4439</Words>
  <Characters>25307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60</cp:revision>
  <dcterms:created xsi:type="dcterms:W3CDTF">2020-06-05T07:45:00Z</dcterms:created>
  <dcterms:modified xsi:type="dcterms:W3CDTF">2020-06-25T03:26:00Z</dcterms:modified>
</cp:coreProperties>
</file>