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1D8" w:rsidRPr="006A31D8" w:rsidRDefault="006A31D8" w:rsidP="006A31D8">
      <w:pPr>
        <w:spacing w:before="153"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br/>
        <w:t>Title</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A comparison of different approaches to automatic speech segmentation. In Text, Speech and Dialogue (pp. 277-284)</w:t>
      </w: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t>Aims</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Comparison of manual methods of segmentation to the following automatic methods</w:t>
      </w:r>
    </w:p>
    <w:p w:rsidR="006A31D8" w:rsidRPr="006A31D8" w:rsidRDefault="006A31D8" w:rsidP="006A31D8">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rPr>
      </w:pPr>
      <w:proofErr w:type="spellStart"/>
      <w:r w:rsidRPr="006A31D8">
        <w:rPr>
          <w:rFonts w:ascii="Helvetica" w:eastAsia="Times New Roman" w:hAnsi="Helvetica" w:cs="Helvetica"/>
          <w:color w:val="000000"/>
          <w:sz w:val="21"/>
          <w:szCs w:val="21"/>
        </w:rPr>
        <w:t>Viberti</w:t>
      </w:r>
      <w:proofErr w:type="spellEnd"/>
      <w:r w:rsidRPr="006A31D8">
        <w:rPr>
          <w:rFonts w:ascii="Helvetica" w:eastAsia="Times New Roman" w:hAnsi="Helvetica" w:cs="Helvetica"/>
          <w:color w:val="000000"/>
          <w:sz w:val="21"/>
          <w:szCs w:val="21"/>
        </w:rPr>
        <w:t xml:space="preserve"> algorithm</w:t>
      </w:r>
    </w:p>
    <w:p w:rsidR="006A31D8" w:rsidRPr="006A31D8" w:rsidRDefault="006A31D8" w:rsidP="006A31D8">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Forward-backward algorithm</w:t>
      </w:r>
    </w:p>
    <w:p w:rsidR="006A31D8" w:rsidRPr="006A31D8" w:rsidRDefault="006A31D8" w:rsidP="006A31D8">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Manual-auto adjustments</w:t>
      </w: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t>Key Concepts</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SEGMENTATION ALGORITHMS, ML</w:t>
      </w: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t>Finding</w:t>
      </w:r>
    </w:p>
    <w:p w:rsidR="006A31D8" w:rsidRPr="006A31D8" w:rsidRDefault="006A31D8" w:rsidP="006A31D8">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In a large body of speech recordings or speech corpora, timestamps can be used to provide segment annotation</w:t>
      </w:r>
    </w:p>
    <w:p w:rsidR="006A31D8" w:rsidRPr="006A31D8" w:rsidRDefault="006A31D8" w:rsidP="006A31D8">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Segments can be selected based on acoustic features of the recording</w:t>
      </w:r>
    </w:p>
    <w:p w:rsidR="006A31D8" w:rsidRPr="006A31D8" w:rsidRDefault="006A31D8" w:rsidP="006A31D8">
      <w:pPr>
        <w:spacing w:before="372" w:after="0" w:line="240" w:lineRule="auto"/>
        <w:outlineLvl w:val="2"/>
        <w:rPr>
          <w:rFonts w:ascii="inherit" w:eastAsia="Times New Roman" w:hAnsi="inherit" w:cs="Helvetica"/>
          <w:b/>
          <w:bCs/>
          <w:color w:val="000000"/>
          <w:sz w:val="27"/>
          <w:szCs w:val="27"/>
        </w:rPr>
      </w:pPr>
      <w:r w:rsidRPr="006A31D8">
        <w:rPr>
          <w:rFonts w:ascii="inherit" w:eastAsia="Times New Roman" w:hAnsi="inherit" w:cs="Helvetica"/>
          <w:b/>
          <w:bCs/>
          <w:color w:val="000000"/>
          <w:sz w:val="27"/>
          <w:szCs w:val="27"/>
        </w:rPr>
        <w:t>Segmentation Types</w:t>
      </w:r>
    </w:p>
    <w:p w:rsidR="006A31D8" w:rsidRPr="006A31D8" w:rsidRDefault="006A31D8" w:rsidP="006A31D8">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Acoustic model based segmentation</w:t>
      </w:r>
    </w:p>
    <w:p w:rsidR="006A31D8" w:rsidRPr="006A31D8" w:rsidRDefault="006A31D8" w:rsidP="006A31D8">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Transcript based …</w:t>
      </w:r>
    </w:p>
    <w:p w:rsidR="006A31D8" w:rsidRPr="006A31D8" w:rsidRDefault="006A31D8" w:rsidP="006A31D8">
      <w:pPr>
        <w:numPr>
          <w:ilvl w:val="0"/>
          <w:numId w:val="3"/>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Orthography based</w:t>
      </w:r>
    </w:p>
    <w:p w:rsidR="006A31D8" w:rsidRPr="006A31D8" w:rsidRDefault="006A31D8" w:rsidP="006A31D8">
      <w:pPr>
        <w:spacing w:before="186" w:after="0" w:line="240" w:lineRule="auto"/>
        <w:outlineLvl w:val="2"/>
        <w:rPr>
          <w:rFonts w:ascii="inherit" w:eastAsia="Times New Roman" w:hAnsi="inherit" w:cs="Helvetica"/>
          <w:b/>
          <w:bCs/>
          <w:color w:val="000000"/>
          <w:sz w:val="27"/>
          <w:szCs w:val="27"/>
        </w:rPr>
      </w:pPr>
      <w:r w:rsidRPr="006A31D8">
        <w:rPr>
          <w:rFonts w:ascii="inherit" w:eastAsia="Times New Roman" w:hAnsi="inherit" w:cs="Helvetica"/>
          <w:b/>
          <w:bCs/>
          <w:color w:val="000000"/>
          <w:sz w:val="27"/>
          <w:szCs w:val="27"/>
        </w:rPr>
        <w:t>Orthography based segmentation</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Includes the following Phases</w:t>
      </w:r>
    </w:p>
    <w:p w:rsidR="006A31D8" w:rsidRPr="006A31D8" w:rsidRDefault="006A31D8" w:rsidP="006A31D8">
      <w:pPr>
        <w:numPr>
          <w:ilvl w:val="0"/>
          <w:numId w:val="4"/>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Phonetic transcriptions based on speech recognition</w:t>
      </w:r>
    </w:p>
    <w:p w:rsidR="006A31D8" w:rsidRPr="006A31D8" w:rsidRDefault="006A31D8" w:rsidP="006A31D8">
      <w:pPr>
        <w:numPr>
          <w:ilvl w:val="0"/>
          <w:numId w:val="4"/>
        </w:numPr>
        <w:spacing w:before="100" w:beforeAutospacing="1" w:after="100" w:afterAutospacing="1" w:line="300" w:lineRule="atLeast"/>
        <w:ind w:left="480" w:right="480"/>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Phonetic representation matching</w:t>
      </w:r>
    </w:p>
    <w:p w:rsidR="006A31D8" w:rsidRPr="006A31D8" w:rsidRDefault="006A31D8" w:rsidP="006A31D8">
      <w:pPr>
        <w:spacing w:before="480" w:after="0" w:line="240" w:lineRule="auto"/>
        <w:outlineLvl w:val="3"/>
        <w:rPr>
          <w:rFonts w:ascii="inherit" w:eastAsia="Times New Roman" w:hAnsi="inherit" w:cs="Helvetica"/>
          <w:b/>
          <w:bCs/>
          <w:color w:val="000000"/>
          <w:sz w:val="21"/>
          <w:szCs w:val="21"/>
        </w:rPr>
      </w:pPr>
      <w:r w:rsidRPr="006A31D8">
        <w:rPr>
          <w:rFonts w:ascii="inherit" w:eastAsia="Times New Roman" w:hAnsi="inherit" w:cs="Helvetica"/>
          <w:b/>
          <w:bCs/>
          <w:color w:val="000000"/>
          <w:sz w:val="21"/>
          <w:szCs w:val="21"/>
        </w:rPr>
        <w:t>Phase 1: Phonetic Transcription</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This involves</w:t>
      </w:r>
    </w:p>
    <w:p w:rsidR="006A31D8" w:rsidRPr="006A31D8" w:rsidRDefault="006A31D8" w:rsidP="006A31D8">
      <w:pPr>
        <w:spacing w:before="480" w:after="0" w:line="240" w:lineRule="auto"/>
        <w:outlineLvl w:val="4"/>
        <w:rPr>
          <w:rFonts w:ascii="inherit" w:eastAsia="Times New Roman" w:hAnsi="inherit" w:cs="Helvetica"/>
          <w:b/>
          <w:bCs/>
          <w:i/>
          <w:iCs/>
          <w:color w:val="000000"/>
          <w:sz w:val="21"/>
          <w:szCs w:val="21"/>
        </w:rPr>
      </w:pPr>
      <w:r w:rsidRPr="006A31D8">
        <w:rPr>
          <w:rFonts w:ascii="inherit" w:eastAsia="Times New Roman" w:hAnsi="inherit" w:cs="Helvetica"/>
          <w:b/>
          <w:bCs/>
          <w:i/>
          <w:iCs/>
          <w:color w:val="000000"/>
          <w:sz w:val="21"/>
          <w:szCs w:val="21"/>
        </w:rPr>
        <w:lastRenderedPageBreak/>
        <w:t>Grapheme2Phoneme Transcription:</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Involved a pronunciation dictionary of about 200000 entries and training was based on Induction Decision Tree (ID3) mechanism.</w:t>
      </w:r>
    </w:p>
    <w:p w:rsidR="006A31D8" w:rsidRPr="006A31D8" w:rsidRDefault="006A31D8" w:rsidP="006A31D8">
      <w:pPr>
        <w:spacing w:before="480" w:after="0" w:line="240" w:lineRule="auto"/>
        <w:outlineLvl w:val="4"/>
        <w:rPr>
          <w:rFonts w:ascii="inherit" w:eastAsia="Times New Roman" w:hAnsi="inherit" w:cs="Helvetica"/>
          <w:b/>
          <w:bCs/>
          <w:i/>
          <w:iCs/>
          <w:color w:val="000000"/>
          <w:sz w:val="21"/>
          <w:szCs w:val="21"/>
        </w:rPr>
      </w:pPr>
      <w:r w:rsidRPr="006A31D8">
        <w:rPr>
          <w:rFonts w:ascii="inherit" w:eastAsia="Times New Roman" w:hAnsi="inherit" w:cs="Helvetica"/>
          <w:b/>
          <w:bCs/>
          <w:i/>
          <w:iCs/>
          <w:color w:val="000000"/>
          <w:sz w:val="21"/>
          <w:szCs w:val="21"/>
        </w:rPr>
        <w:t>Lexicon Matching:</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The lexicon was done based on word-level segmentation. However this research is phoneme-based.</w:t>
      </w:r>
    </w:p>
    <w:p w:rsidR="006A31D8" w:rsidRPr="006A31D8" w:rsidRDefault="006A31D8" w:rsidP="006A31D8">
      <w:pPr>
        <w:spacing w:before="480" w:after="0" w:line="240" w:lineRule="auto"/>
        <w:outlineLvl w:val="3"/>
        <w:rPr>
          <w:rFonts w:ascii="inherit" w:eastAsia="Times New Roman" w:hAnsi="inherit" w:cs="Helvetica"/>
          <w:b/>
          <w:bCs/>
          <w:color w:val="000000"/>
          <w:sz w:val="21"/>
          <w:szCs w:val="21"/>
        </w:rPr>
      </w:pPr>
      <w:r w:rsidRPr="006A31D8">
        <w:rPr>
          <w:rFonts w:ascii="inherit" w:eastAsia="Times New Roman" w:hAnsi="inherit" w:cs="Helvetica"/>
          <w:b/>
          <w:bCs/>
          <w:color w:val="000000"/>
          <w:sz w:val="21"/>
          <w:szCs w:val="21"/>
        </w:rPr>
        <w:t>Phase 2: Segment Matching</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This was done using the following algorithms</w:t>
      </w:r>
    </w:p>
    <w:p w:rsidR="006A31D8" w:rsidRPr="006A31D8" w:rsidRDefault="006A31D8" w:rsidP="006A31D8">
      <w:pPr>
        <w:spacing w:before="480" w:after="0" w:line="240" w:lineRule="auto"/>
        <w:outlineLvl w:val="4"/>
        <w:rPr>
          <w:rFonts w:ascii="inherit" w:eastAsia="Times New Roman" w:hAnsi="inherit" w:cs="Helvetica"/>
          <w:b/>
          <w:bCs/>
          <w:i/>
          <w:iCs/>
          <w:color w:val="000000"/>
          <w:sz w:val="21"/>
          <w:szCs w:val="21"/>
        </w:rPr>
      </w:pPr>
      <w:r w:rsidRPr="006A31D8">
        <w:rPr>
          <w:rFonts w:ascii="inherit" w:eastAsia="Times New Roman" w:hAnsi="inherit" w:cs="Helvetica"/>
          <w:b/>
          <w:bCs/>
          <w:i/>
          <w:iCs/>
          <w:color w:val="000000"/>
          <w:sz w:val="21"/>
          <w:szCs w:val="21"/>
        </w:rPr>
        <w:t>Viterbi Segmentation</w:t>
      </w:r>
    </w:p>
    <w:p w:rsidR="006A31D8" w:rsidRPr="006A31D8" w:rsidRDefault="006A31D8" w:rsidP="006A31D8">
      <w:pPr>
        <w:spacing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 xml:space="preserve">This is a hidden </w:t>
      </w:r>
      <w:proofErr w:type="spellStart"/>
      <w:r w:rsidRPr="006A31D8">
        <w:rPr>
          <w:rFonts w:ascii="Helvetica" w:eastAsia="Times New Roman" w:hAnsi="Helvetica" w:cs="Helvetica"/>
          <w:color w:val="000000"/>
          <w:sz w:val="21"/>
          <w:szCs w:val="21"/>
        </w:rPr>
        <w:t>markov</w:t>
      </w:r>
      <w:proofErr w:type="spellEnd"/>
      <w:r w:rsidRPr="006A31D8">
        <w:rPr>
          <w:rFonts w:ascii="Helvetica" w:eastAsia="Times New Roman" w:hAnsi="Helvetica" w:cs="Helvetica"/>
          <w:color w:val="000000"/>
          <w:sz w:val="21"/>
          <w:szCs w:val="21"/>
        </w:rPr>
        <w:t xml:space="preserve"> model (HMM) finite state machine (FSM) such that the best state-path is returned when given an input speech signal </w:t>
      </w:r>
      <w:r w:rsidRPr="006A31D8">
        <w:rPr>
          <w:rFonts w:ascii="MathJax_Math-italic" w:eastAsia="Times New Roman" w:hAnsi="MathJax_Math-italic" w:cs="Helvetica"/>
          <w:color w:val="000000"/>
          <w:sz w:val="24"/>
          <w:szCs w:val="24"/>
          <w:bdr w:val="none" w:sz="0" w:space="0" w:color="auto" w:frame="1"/>
        </w:rPr>
        <w:t>x</w:t>
      </w:r>
      <w:r w:rsidRPr="006A31D8">
        <w:rPr>
          <w:rFonts w:ascii="MathJax_Math-italic" w:eastAsia="Times New Roman" w:hAnsi="MathJax_Math-italic" w:cs="Helvetica"/>
          <w:color w:val="000000"/>
          <w:sz w:val="17"/>
          <w:szCs w:val="17"/>
          <w:bdr w:val="none" w:sz="0" w:space="0" w:color="auto" w:frame="1"/>
        </w:rPr>
        <w:t>T</w:t>
      </w:r>
      <w:r w:rsidRPr="006A31D8">
        <w:rPr>
          <w:rFonts w:ascii="MathJax_Main" w:eastAsia="Times New Roman" w:hAnsi="MathJax_Main" w:cs="Helvetica"/>
          <w:color w:val="000000"/>
          <w:sz w:val="17"/>
          <w:szCs w:val="17"/>
          <w:bdr w:val="none" w:sz="0" w:space="0" w:color="auto" w:frame="1"/>
        </w:rPr>
        <w:t>1</w:t>
      </w:r>
      <w:r w:rsidRPr="006A31D8">
        <w:rPr>
          <w:rFonts w:ascii="Helvetica" w:eastAsia="Times New Roman" w:hAnsi="Helvetica" w:cs="Helvetica"/>
          <w:color w:val="000000"/>
          <w:sz w:val="21"/>
          <w:szCs w:val="21"/>
        </w:rPr>
        <w:t> or a corresponding sequence of feature vectors. Thus</w:t>
      </w:r>
    </w:p>
    <w:p w:rsidR="006A31D8" w:rsidRDefault="00EB3297" w:rsidP="006A31D8">
      <w:pPr>
        <w:spacing w:after="0" w:line="300" w:lineRule="atLeast"/>
        <w:jc w:val="center"/>
        <w:rPr>
          <w:rFonts w:ascii="MathJax_Math-italic" w:eastAsia="Times New Roman" w:hAnsi="MathJax_Math-italic" w:cs="Helvetica"/>
          <w:color w:val="000000"/>
          <w:sz w:val="24"/>
          <w:szCs w:val="24"/>
          <w:bdr w:val="none" w:sz="0" w:space="0" w:color="auto" w:frame="1"/>
        </w:rPr>
      </w:pPr>
      <w:r>
        <w:rPr>
          <w:noProof/>
        </w:rPr>
        <w:drawing>
          <wp:inline distT="0" distB="0" distL="0" distR="0" wp14:anchorId="512B4135" wp14:editId="7535778C">
            <wp:extent cx="254317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485775"/>
                    </a:xfrm>
                    <a:prstGeom prst="rect">
                      <a:avLst/>
                    </a:prstGeom>
                  </pic:spPr>
                </pic:pic>
              </a:graphicData>
            </a:graphic>
          </wp:inline>
        </w:drawing>
      </w:r>
      <w:bookmarkStart w:id="0" w:name="_GoBack"/>
      <w:bookmarkEnd w:id="0"/>
    </w:p>
    <w:p w:rsidR="00EB3297" w:rsidRPr="006A31D8" w:rsidRDefault="00EB3297" w:rsidP="006A31D8">
      <w:pPr>
        <w:spacing w:after="0" w:line="300" w:lineRule="atLeast"/>
        <w:jc w:val="center"/>
        <w:rPr>
          <w:rFonts w:ascii="Helvetica" w:eastAsia="Times New Roman" w:hAnsi="Helvetica" w:cs="Helvetica"/>
          <w:color w:val="000000"/>
          <w:sz w:val="21"/>
          <w:szCs w:val="21"/>
        </w:rPr>
      </w:pPr>
    </w:p>
    <w:p w:rsidR="006A31D8" w:rsidRPr="006A31D8" w:rsidRDefault="006A31D8" w:rsidP="006A31D8">
      <w:pPr>
        <w:spacing w:before="480" w:after="0" w:line="240" w:lineRule="auto"/>
        <w:outlineLvl w:val="4"/>
        <w:rPr>
          <w:rFonts w:ascii="inherit" w:eastAsia="Times New Roman" w:hAnsi="inherit" w:cs="Helvetica"/>
          <w:b/>
          <w:bCs/>
          <w:i/>
          <w:iCs/>
          <w:color w:val="000000"/>
          <w:sz w:val="21"/>
          <w:szCs w:val="21"/>
        </w:rPr>
      </w:pPr>
      <w:r w:rsidRPr="006A31D8">
        <w:rPr>
          <w:rFonts w:ascii="inherit" w:eastAsia="Times New Roman" w:hAnsi="inherit" w:cs="Helvetica"/>
          <w:b/>
          <w:bCs/>
          <w:i/>
          <w:iCs/>
          <w:color w:val="000000"/>
          <w:sz w:val="21"/>
          <w:szCs w:val="21"/>
        </w:rPr>
        <w:t>Forward-backward Segmentation</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i/>
          <w:iCs/>
          <w:color w:val="000000"/>
          <w:sz w:val="21"/>
          <w:szCs w:val="21"/>
        </w:rPr>
        <w:t>The Viterbi algorithm provides an approximation of the quantity being searched for in figure 1 below</w:t>
      </w:r>
      <w:r w:rsidRPr="006A31D8">
        <w:rPr>
          <w:rFonts w:ascii="Helvetica" w:eastAsia="Times New Roman" w:hAnsi="Helvetica" w:cs="Helvetica"/>
          <w:noProof/>
          <w:color w:val="000000"/>
          <w:sz w:val="21"/>
          <w:szCs w:val="21"/>
        </w:rPr>
        <w:drawing>
          <wp:inline distT="0" distB="0" distL="0" distR="0">
            <wp:extent cx="4257675" cy="1695450"/>
            <wp:effectExtent l="0" t="0" r="9525" b="0"/>
            <wp:docPr id="1" name="Picture 1" descr="http://selene.hud.ac.uk/u1273400/images/seg_media/vit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lene.hud.ac.uk/u1273400/images/seg_media/viterb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1695450"/>
                    </a:xfrm>
                    <a:prstGeom prst="rect">
                      <a:avLst/>
                    </a:prstGeom>
                    <a:noFill/>
                    <a:ln>
                      <a:noFill/>
                    </a:ln>
                  </pic:spPr>
                </pic:pic>
              </a:graphicData>
            </a:graphic>
          </wp:inline>
        </w:drawing>
      </w:r>
      <w:r w:rsidRPr="006A31D8">
        <w:rPr>
          <w:rFonts w:ascii="Helvetica" w:eastAsia="Times New Roman" w:hAnsi="Helvetica" w:cs="Helvetica"/>
          <w:i/>
          <w:iCs/>
          <w:color w:val="000000"/>
          <w:sz w:val="21"/>
          <w:szCs w:val="21"/>
        </w:rPr>
        <w:t xml:space="preserve">The Viterbi algorithm generates the boundary corresponding to (1), whereas the optimal boundary in a least squares sense matches up with (2). To find the best possible estimate of the boundary in least squares sense the </w:t>
      </w:r>
      <w:proofErr w:type="spellStart"/>
      <w:r w:rsidRPr="006A31D8">
        <w:rPr>
          <w:rFonts w:ascii="Helvetica" w:eastAsia="Times New Roman" w:hAnsi="Helvetica" w:cs="Helvetica"/>
          <w:i/>
          <w:iCs/>
          <w:color w:val="000000"/>
          <w:sz w:val="21"/>
          <w:szCs w:val="21"/>
        </w:rPr>
        <w:t>probaility</w:t>
      </w:r>
      <w:proofErr w:type="spellEnd"/>
      <w:r w:rsidRPr="006A31D8">
        <w:rPr>
          <w:rFonts w:ascii="Helvetica" w:eastAsia="Times New Roman" w:hAnsi="Helvetica" w:cs="Helvetica"/>
          <w:i/>
          <w:iCs/>
          <w:color w:val="000000"/>
          <w:sz w:val="21"/>
          <w:szCs w:val="21"/>
        </w:rPr>
        <w:t xml:space="preserve"> function of each boundary must be calculates as follows</w:t>
      </w:r>
    </w:p>
    <w:p w:rsidR="006A31D8" w:rsidRDefault="006A31D8" w:rsidP="006A31D8">
      <w:pPr>
        <w:spacing w:after="0" w:line="300" w:lineRule="atLeast"/>
        <w:jc w:val="center"/>
        <w:rPr>
          <w:noProof/>
        </w:rPr>
      </w:pPr>
    </w:p>
    <w:p w:rsidR="006A31D8" w:rsidRDefault="006A31D8" w:rsidP="006A31D8">
      <w:pPr>
        <w:spacing w:after="0" w:line="300" w:lineRule="atLeast"/>
        <w:jc w:val="center"/>
        <w:rPr>
          <w:rFonts w:ascii="MathJax_Math-italic" w:eastAsia="Times New Roman" w:hAnsi="MathJax_Math-italic" w:cs="Helvetica"/>
          <w:color w:val="000000"/>
          <w:sz w:val="24"/>
          <w:szCs w:val="24"/>
          <w:bdr w:val="none" w:sz="0" w:space="0" w:color="auto" w:frame="1"/>
        </w:rPr>
      </w:pPr>
      <w:r>
        <w:rPr>
          <w:noProof/>
        </w:rPr>
        <w:drawing>
          <wp:inline distT="0" distB="0" distL="0" distR="0" wp14:anchorId="4128A4C0" wp14:editId="2E854642">
            <wp:extent cx="527685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8894"/>
                    <a:stretch/>
                  </pic:blipFill>
                  <pic:spPr bwMode="auto">
                    <a:xfrm>
                      <a:off x="0" y="0"/>
                      <a:ext cx="5276850" cy="800100"/>
                    </a:xfrm>
                    <a:prstGeom prst="rect">
                      <a:avLst/>
                    </a:prstGeom>
                    <a:ln>
                      <a:noFill/>
                    </a:ln>
                    <a:extLst>
                      <a:ext uri="{53640926-AAD7-44D8-BBD7-CCE9431645EC}">
                        <a14:shadowObscured xmlns:a14="http://schemas.microsoft.com/office/drawing/2010/main"/>
                      </a:ext>
                    </a:extLst>
                  </pic:spPr>
                </pic:pic>
              </a:graphicData>
            </a:graphic>
          </wp:inline>
        </w:drawing>
      </w:r>
    </w:p>
    <w:p w:rsidR="006A31D8" w:rsidRPr="006A31D8" w:rsidRDefault="006A31D8" w:rsidP="006A31D8">
      <w:pPr>
        <w:spacing w:after="0" w:line="300" w:lineRule="atLeast"/>
        <w:jc w:val="center"/>
        <w:rPr>
          <w:rFonts w:ascii="Helvetica" w:eastAsia="Times New Roman" w:hAnsi="Helvetica" w:cs="Helvetica"/>
          <w:color w:val="000000"/>
          <w:sz w:val="21"/>
          <w:szCs w:val="21"/>
        </w:rPr>
      </w:pPr>
    </w:p>
    <w:p w:rsidR="006A31D8" w:rsidRPr="006A31D8" w:rsidRDefault="006A31D8" w:rsidP="006A31D8">
      <w:pPr>
        <w:spacing w:after="0" w:line="300" w:lineRule="atLeast"/>
        <w:rPr>
          <w:rFonts w:ascii="Helvetica" w:eastAsia="Times New Roman" w:hAnsi="Helvetica" w:cs="Helvetica"/>
          <w:color w:val="000000"/>
          <w:sz w:val="21"/>
          <w:szCs w:val="21"/>
        </w:rPr>
      </w:pPr>
      <w:proofErr w:type="gramStart"/>
      <w:r w:rsidRPr="006A31D8">
        <w:rPr>
          <w:rFonts w:ascii="Helvetica" w:eastAsia="Times New Roman" w:hAnsi="Helvetica" w:cs="Helvetica"/>
          <w:color w:val="000000"/>
          <w:sz w:val="21"/>
          <w:szCs w:val="21"/>
        </w:rPr>
        <w:t>with</w:t>
      </w:r>
      <w:proofErr w:type="gramEnd"/>
    </w:p>
    <w:p w:rsidR="006A31D8" w:rsidRDefault="006A31D8" w:rsidP="006A31D8">
      <w:pPr>
        <w:spacing w:after="0" w:line="300" w:lineRule="atLeast"/>
        <w:rPr>
          <w:noProof/>
        </w:rPr>
      </w:pPr>
    </w:p>
    <w:p w:rsidR="006A31D8" w:rsidRDefault="006A31D8" w:rsidP="006A31D8">
      <w:pPr>
        <w:spacing w:after="0" w:line="300" w:lineRule="atLeast"/>
        <w:rPr>
          <w:rFonts w:ascii="MathJax_Math-italic" w:eastAsia="Times New Roman" w:hAnsi="MathJax_Math-italic" w:cs="Helvetica"/>
          <w:color w:val="000000"/>
          <w:sz w:val="24"/>
          <w:szCs w:val="24"/>
          <w:bdr w:val="none" w:sz="0" w:space="0" w:color="auto" w:frame="1"/>
        </w:rPr>
      </w:pPr>
      <w:r>
        <w:rPr>
          <w:noProof/>
        </w:rPr>
        <w:drawing>
          <wp:inline distT="0" distB="0" distL="0" distR="0" wp14:anchorId="63818071" wp14:editId="226FEFD2">
            <wp:extent cx="52768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874" b="52010"/>
                    <a:stretch/>
                  </pic:blipFill>
                  <pic:spPr bwMode="auto">
                    <a:xfrm>
                      <a:off x="0" y="0"/>
                      <a:ext cx="5276850" cy="876300"/>
                    </a:xfrm>
                    <a:prstGeom prst="rect">
                      <a:avLst/>
                    </a:prstGeom>
                    <a:ln>
                      <a:noFill/>
                    </a:ln>
                    <a:extLst>
                      <a:ext uri="{53640926-AAD7-44D8-BBD7-CCE9431645EC}">
                        <a14:shadowObscured xmlns:a14="http://schemas.microsoft.com/office/drawing/2010/main"/>
                      </a:ext>
                    </a:extLst>
                  </pic:spPr>
                </pic:pic>
              </a:graphicData>
            </a:graphic>
          </wp:inline>
        </w:drawing>
      </w:r>
    </w:p>
    <w:p w:rsidR="006A31D8" w:rsidRPr="006A31D8" w:rsidRDefault="006A31D8" w:rsidP="006A31D8">
      <w:pPr>
        <w:spacing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 xml:space="preserve">*In the above equations, sentence S is divided in part </w:t>
      </w:r>
      <w:proofErr w:type="spellStart"/>
      <w:proofErr w:type="gramStart"/>
      <w:r w:rsidRPr="006A31D8">
        <w:rPr>
          <w:rFonts w:ascii="Helvetica" w:eastAsia="Times New Roman" w:hAnsi="Helvetica" w:cs="Helvetica"/>
          <w:color w:val="000000"/>
          <w:sz w:val="21"/>
          <w:szCs w:val="21"/>
        </w:rPr>
        <w:t>S</w:t>
      </w:r>
      <w:r w:rsidRPr="006A31D8">
        <w:rPr>
          <w:rFonts w:ascii="Helvetica" w:eastAsia="Times New Roman" w:hAnsi="Helvetica" w:cs="Helvetica"/>
          <w:color w:val="000000"/>
          <w:sz w:val="16"/>
          <w:szCs w:val="16"/>
          <w:vertAlign w:val="subscript"/>
        </w:rPr>
        <w:t>l</w:t>
      </w:r>
      <w:proofErr w:type="spellEnd"/>
      <w:proofErr w:type="gramEnd"/>
      <w:r w:rsidRPr="006A31D8">
        <w:rPr>
          <w:rFonts w:ascii="Helvetica" w:eastAsia="Times New Roman" w:hAnsi="Helvetica" w:cs="Helvetica"/>
          <w:color w:val="000000"/>
          <w:sz w:val="21"/>
          <w:szCs w:val="21"/>
        </w:rPr>
        <w:t xml:space="preserve"> left and part </w:t>
      </w:r>
      <w:proofErr w:type="spellStart"/>
      <w:r w:rsidRPr="006A31D8">
        <w:rPr>
          <w:rFonts w:ascii="Helvetica" w:eastAsia="Times New Roman" w:hAnsi="Helvetica" w:cs="Helvetica"/>
          <w:color w:val="000000"/>
          <w:sz w:val="21"/>
          <w:szCs w:val="21"/>
        </w:rPr>
        <w:t>S</w:t>
      </w:r>
      <w:r w:rsidRPr="006A31D8">
        <w:rPr>
          <w:rFonts w:ascii="Helvetica" w:eastAsia="Times New Roman" w:hAnsi="Helvetica" w:cs="Helvetica"/>
          <w:color w:val="000000"/>
          <w:sz w:val="16"/>
          <w:szCs w:val="16"/>
          <w:vertAlign w:val="subscript"/>
        </w:rPr>
        <w:t>r</w:t>
      </w:r>
      <w:proofErr w:type="spellEnd"/>
      <w:r w:rsidRPr="006A31D8">
        <w:rPr>
          <w:rFonts w:ascii="Helvetica" w:eastAsia="Times New Roman" w:hAnsi="Helvetica" w:cs="Helvetica"/>
          <w:color w:val="000000"/>
          <w:sz w:val="21"/>
          <w:szCs w:val="21"/>
        </w:rPr>
        <w:t> right of the boundary of interest. The extra parameter </w:t>
      </w:r>
      <w:r w:rsidRPr="006A31D8">
        <w:rPr>
          <w:rFonts w:ascii="MathJax_Math-italic" w:eastAsia="Times New Roman" w:hAnsi="MathJax_Math-italic" w:cs="Helvetica"/>
          <w:color w:val="000000"/>
          <w:sz w:val="24"/>
          <w:szCs w:val="24"/>
          <w:bdr w:val="none" w:sz="0" w:space="0" w:color="auto" w:frame="1"/>
        </w:rPr>
        <w:t>β</w:t>
      </w:r>
      <w:r w:rsidRPr="006A31D8">
        <w:rPr>
          <w:rFonts w:ascii="Helvetica" w:eastAsia="Times New Roman" w:hAnsi="Helvetica" w:cs="Helvetica"/>
          <w:color w:val="000000"/>
          <w:sz w:val="21"/>
          <w:szCs w:val="21"/>
        </w:rPr>
        <w:t> compensates for the ill-matched assumption made by HMMs that the observations </w:t>
      </w:r>
      <w:r w:rsidRPr="006A31D8">
        <w:rPr>
          <w:rFonts w:ascii="MathJax_Math-italic" w:eastAsia="Times New Roman" w:hAnsi="MathJax_Math-italic" w:cs="Helvetica"/>
          <w:color w:val="000000"/>
          <w:sz w:val="24"/>
          <w:szCs w:val="24"/>
          <w:bdr w:val="none" w:sz="0" w:space="0" w:color="auto" w:frame="1"/>
        </w:rPr>
        <w:t>x</w:t>
      </w:r>
      <w:r w:rsidRPr="006A31D8">
        <w:rPr>
          <w:rFonts w:ascii="MathJax_Math-italic" w:eastAsia="Times New Roman" w:hAnsi="MathJax_Math-italic" w:cs="Helvetica"/>
          <w:color w:val="000000"/>
          <w:sz w:val="17"/>
          <w:szCs w:val="17"/>
          <w:bdr w:val="none" w:sz="0" w:space="0" w:color="auto" w:frame="1"/>
        </w:rPr>
        <w:t>i</w:t>
      </w:r>
      <w:r w:rsidRPr="006A31D8">
        <w:rPr>
          <w:rFonts w:ascii="Helvetica" w:eastAsia="Times New Roman" w:hAnsi="Helvetica" w:cs="Helvetica"/>
          <w:color w:val="000000"/>
          <w:sz w:val="21"/>
          <w:szCs w:val="21"/>
        </w:rPr>
        <w:t> are independent. The optimal value for </w:t>
      </w:r>
      <w:r w:rsidRPr="006A31D8">
        <w:rPr>
          <w:rFonts w:ascii="MathJax_Math-italic" w:eastAsia="Times New Roman" w:hAnsi="MathJax_Math-italic" w:cs="Helvetica"/>
          <w:color w:val="000000"/>
          <w:sz w:val="24"/>
          <w:szCs w:val="24"/>
          <w:bdr w:val="none" w:sz="0" w:space="0" w:color="auto" w:frame="1"/>
        </w:rPr>
        <w:t>β</w:t>
      </w:r>
      <w:r w:rsidRPr="006A31D8">
        <w:rPr>
          <w:rFonts w:ascii="Helvetica" w:eastAsia="Times New Roman" w:hAnsi="Helvetica" w:cs="Helvetica"/>
          <w:color w:val="000000"/>
          <w:sz w:val="21"/>
          <w:szCs w:val="21"/>
        </w:rPr>
        <w:t xml:space="preserve"> in our experiments was 10, but its exact value was not at all critical. The same compensation factor is found in recognition systems as well as confidence scoring of recognized words. Given the probability </w:t>
      </w:r>
      <w:proofErr w:type="spellStart"/>
      <w:r w:rsidRPr="006A31D8">
        <w:rPr>
          <w:rFonts w:ascii="Helvetica" w:eastAsia="Times New Roman" w:hAnsi="Helvetica" w:cs="Helvetica"/>
          <w:color w:val="000000"/>
          <w:sz w:val="21"/>
          <w:szCs w:val="21"/>
        </w:rPr>
        <w:t>desnity</w:t>
      </w:r>
      <w:proofErr w:type="spellEnd"/>
      <w:r w:rsidRPr="006A31D8">
        <w:rPr>
          <w:rFonts w:ascii="Helvetica" w:eastAsia="Times New Roman" w:hAnsi="Helvetica" w:cs="Helvetica"/>
          <w:color w:val="000000"/>
          <w:sz w:val="21"/>
          <w:szCs w:val="21"/>
        </w:rPr>
        <w:t xml:space="preserve"> function, the least squares </w:t>
      </w:r>
      <w:proofErr w:type="gramStart"/>
      <w:r w:rsidRPr="006A31D8">
        <w:rPr>
          <w:rFonts w:ascii="Helvetica" w:eastAsia="Times New Roman" w:hAnsi="Helvetica" w:cs="Helvetica"/>
          <w:color w:val="000000"/>
          <w:sz w:val="21"/>
          <w:szCs w:val="21"/>
        </w:rPr>
        <w:t>estimate</w:t>
      </w:r>
      <w:proofErr w:type="gramEnd"/>
      <w:r w:rsidRPr="006A31D8">
        <w:rPr>
          <w:rFonts w:ascii="Helvetica" w:eastAsia="Times New Roman" w:hAnsi="Helvetica" w:cs="Helvetica"/>
          <w:color w:val="000000"/>
          <w:sz w:val="21"/>
          <w:szCs w:val="21"/>
        </w:rPr>
        <w:t xml:space="preserve"> now equals:</w:t>
      </w:r>
    </w:p>
    <w:p w:rsidR="006A31D8" w:rsidRDefault="006A31D8" w:rsidP="006A31D8">
      <w:pPr>
        <w:spacing w:after="0" w:line="300" w:lineRule="atLeast"/>
        <w:jc w:val="center"/>
        <w:rPr>
          <w:noProof/>
        </w:rPr>
      </w:pPr>
    </w:p>
    <w:p w:rsidR="006A31D8" w:rsidRDefault="006A31D8" w:rsidP="006A31D8">
      <w:pPr>
        <w:spacing w:after="0" w:line="300" w:lineRule="atLeast"/>
        <w:jc w:val="center"/>
        <w:rPr>
          <w:rFonts w:ascii="MathJax_Main" w:eastAsia="Times New Roman" w:hAnsi="MathJax_Main" w:cs="Helvetica"/>
          <w:color w:val="000000"/>
          <w:sz w:val="24"/>
          <w:szCs w:val="24"/>
          <w:bdr w:val="none" w:sz="0" w:space="0" w:color="auto" w:frame="1"/>
        </w:rPr>
      </w:pPr>
      <w:r>
        <w:rPr>
          <w:noProof/>
        </w:rPr>
        <w:drawing>
          <wp:inline distT="0" distB="0" distL="0" distR="0" wp14:anchorId="58FDA895" wp14:editId="2B14C590">
            <wp:extent cx="52768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8643"/>
                    <a:stretch/>
                  </pic:blipFill>
                  <pic:spPr bwMode="auto">
                    <a:xfrm>
                      <a:off x="0" y="0"/>
                      <a:ext cx="5276850" cy="809625"/>
                    </a:xfrm>
                    <a:prstGeom prst="rect">
                      <a:avLst/>
                    </a:prstGeom>
                    <a:ln>
                      <a:noFill/>
                    </a:ln>
                    <a:extLst>
                      <a:ext uri="{53640926-AAD7-44D8-BBD7-CCE9431645EC}">
                        <a14:shadowObscured xmlns:a14="http://schemas.microsoft.com/office/drawing/2010/main"/>
                      </a:ext>
                    </a:extLst>
                  </pic:spPr>
                </pic:pic>
              </a:graphicData>
            </a:graphic>
          </wp:inline>
        </w:drawing>
      </w:r>
      <w:r w:rsidRPr="006A31D8">
        <w:rPr>
          <w:rFonts w:ascii="MathJax_Main" w:eastAsia="Times New Roman" w:hAnsi="MathJax_Main" w:cs="Helvetica"/>
          <w:color w:val="000000"/>
          <w:sz w:val="24"/>
          <w:szCs w:val="24"/>
          <w:bdr w:val="none" w:sz="0" w:space="0" w:color="auto" w:frame="1"/>
        </w:rPr>
        <w:t>.</w:t>
      </w:r>
    </w:p>
    <w:p w:rsidR="00EB3297" w:rsidRPr="00EB3297" w:rsidRDefault="00EB3297" w:rsidP="00EB3297">
      <w:pPr>
        <w:shd w:val="clear" w:color="auto" w:fill="FFFFFF"/>
        <w:spacing w:before="372" w:after="0" w:line="240" w:lineRule="auto"/>
        <w:outlineLvl w:val="2"/>
        <w:rPr>
          <w:rFonts w:ascii="Helvetica" w:eastAsia="Times New Roman" w:hAnsi="Helvetica" w:cs="Helvetica"/>
          <w:b/>
          <w:bCs/>
          <w:color w:val="000000"/>
          <w:sz w:val="27"/>
          <w:szCs w:val="27"/>
        </w:rPr>
      </w:pPr>
      <w:r w:rsidRPr="00EB3297">
        <w:rPr>
          <w:rFonts w:ascii="Helvetica" w:eastAsia="Times New Roman" w:hAnsi="Helvetica" w:cs="Helvetica"/>
          <w:b/>
          <w:bCs/>
          <w:color w:val="000000"/>
          <w:sz w:val="27"/>
          <w:szCs w:val="27"/>
        </w:rPr>
        <w:t>Post Processing</w:t>
      </w:r>
    </w:p>
    <w:p w:rsidR="00EB3297" w:rsidRPr="00EB3297" w:rsidRDefault="00EB3297" w:rsidP="00EB3297">
      <w:pPr>
        <w:shd w:val="clear" w:color="auto" w:fill="FFFFFF"/>
        <w:spacing w:before="240" w:after="0" w:line="300" w:lineRule="atLeast"/>
        <w:rPr>
          <w:rFonts w:ascii="Helvetica" w:eastAsia="Times New Roman" w:hAnsi="Helvetica" w:cs="Helvetica"/>
          <w:color w:val="000000"/>
          <w:sz w:val="21"/>
          <w:szCs w:val="21"/>
        </w:rPr>
      </w:pPr>
      <w:proofErr w:type="spellStart"/>
      <w:r w:rsidRPr="00EB3297">
        <w:rPr>
          <w:rFonts w:ascii="Helvetica" w:eastAsia="Times New Roman" w:hAnsi="Helvetica" w:cs="Helvetica"/>
          <w:color w:val="000000"/>
          <w:sz w:val="21"/>
          <w:szCs w:val="21"/>
        </w:rPr>
        <w:t>Demuynck</w:t>
      </w:r>
      <w:proofErr w:type="spellEnd"/>
      <w:r w:rsidRPr="00EB3297">
        <w:rPr>
          <w:rFonts w:ascii="Helvetica" w:eastAsia="Times New Roman" w:hAnsi="Helvetica" w:cs="Helvetica"/>
          <w:color w:val="000000"/>
          <w:sz w:val="21"/>
          <w:szCs w:val="21"/>
        </w:rPr>
        <w:t xml:space="preserve"> &amp; </w:t>
      </w:r>
      <w:proofErr w:type="spellStart"/>
      <w:r w:rsidRPr="00EB3297">
        <w:rPr>
          <w:rFonts w:ascii="Helvetica" w:eastAsia="Times New Roman" w:hAnsi="Helvetica" w:cs="Helvetica"/>
          <w:color w:val="000000"/>
          <w:sz w:val="21"/>
          <w:szCs w:val="21"/>
        </w:rPr>
        <w:t>Laureys</w:t>
      </w:r>
      <w:proofErr w:type="spellEnd"/>
      <w:r w:rsidRPr="00EB3297">
        <w:rPr>
          <w:rFonts w:ascii="Helvetica" w:eastAsia="Times New Roman" w:hAnsi="Helvetica" w:cs="Helvetica"/>
          <w:color w:val="000000"/>
          <w:sz w:val="21"/>
          <w:szCs w:val="21"/>
        </w:rPr>
        <w:t xml:space="preserve"> (2002) also observed that errors can be introduced to the algorithm from the following sources</w:t>
      </w:r>
    </w:p>
    <w:p w:rsidR="00EB3297" w:rsidRPr="00EB3297" w:rsidRDefault="00EB3297" w:rsidP="00EB3297">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EB3297">
        <w:rPr>
          <w:rFonts w:ascii="Helvetica" w:eastAsia="Times New Roman" w:hAnsi="Helvetica" w:cs="Helvetica"/>
          <w:color w:val="000000"/>
          <w:sz w:val="21"/>
          <w:szCs w:val="21"/>
        </w:rPr>
        <w:t>Broken-off Words </w:t>
      </w:r>
      <w:r w:rsidRPr="00EB3297">
        <w:rPr>
          <w:rFonts w:ascii="Helvetica" w:eastAsia="Times New Roman" w:hAnsi="Helvetica" w:cs="Helvetica"/>
          <w:i/>
          <w:iCs/>
          <w:color w:val="000000"/>
          <w:sz w:val="21"/>
          <w:szCs w:val="21"/>
        </w:rPr>
        <w:t>also with broken off orthography</w:t>
      </w:r>
    </w:p>
    <w:p w:rsidR="00EB3297" w:rsidRPr="00EB3297" w:rsidRDefault="00EB3297" w:rsidP="00EB3297">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EB3297">
        <w:rPr>
          <w:rFonts w:ascii="Helvetica" w:eastAsia="Times New Roman" w:hAnsi="Helvetica" w:cs="Helvetica"/>
          <w:color w:val="000000"/>
          <w:sz w:val="21"/>
          <w:szCs w:val="21"/>
        </w:rPr>
        <w:t>Mispronounced words</w:t>
      </w:r>
    </w:p>
    <w:p w:rsidR="00EB3297" w:rsidRPr="00EB3297" w:rsidRDefault="00EB3297" w:rsidP="00EB3297">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EB3297">
        <w:rPr>
          <w:rFonts w:ascii="Helvetica" w:eastAsia="Times New Roman" w:hAnsi="Helvetica" w:cs="Helvetica"/>
          <w:color w:val="000000"/>
          <w:sz w:val="21"/>
          <w:szCs w:val="21"/>
        </w:rPr>
        <w:t>Dialectical pronunciations</w:t>
      </w:r>
    </w:p>
    <w:p w:rsidR="00EB3297" w:rsidRPr="00EB3297" w:rsidRDefault="00EB3297" w:rsidP="00EB3297">
      <w:pPr>
        <w:numPr>
          <w:ilvl w:val="0"/>
          <w:numId w:val="5"/>
        </w:numPr>
        <w:shd w:val="clear" w:color="auto" w:fill="FFFFFF"/>
        <w:spacing w:before="100" w:beforeAutospacing="1" w:after="100" w:afterAutospacing="1" w:line="300" w:lineRule="atLeast"/>
        <w:ind w:left="480" w:right="480"/>
        <w:rPr>
          <w:rFonts w:ascii="Helvetica" w:eastAsia="Times New Roman" w:hAnsi="Helvetica" w:cs="Helvetica"/>
          <w:color w:val="000000"/>
          <w:sz w:val="21"/>
          <w:szCs w:val="21"/>
        </w:rPr>
      </w:pPr>
      <w:r w:rsidRPr="00EB3297">
        <w:rPr>
          <w:rFonts w:ascii="Helvetica" w:eastAsia="Times New Roman" w:hAnsi="Helvetica" w:cs="Helvetica"/>
          <w:color w:val="000000"/>
          <w:sz w:val="21"/>
          <w:szCs w:val="21"/>
        </w:rPr>
        <w:t xml:space="preserve">cross-word </w:t>
      </w:r>
      <w:proofErr w:type="spellStart"/>
      <w:r w:rsidRPr="00EB3297">
        <w:rPr>
          <w:rFonts w:ascii="Helvetica" w:eastAsia="Times New Roman" w:hAnsi="Helvetica" w:cs="Helvetica"/>
          <w:color w:val="000000"/>
          <w:sz w:val="21"/>
          <w:szCs w:val="21"/>
        </w:rPr>
        <w:t>phonetical</w:t>
      </w:r>
      <w:proofErr w:type="spellEnd"/>
      <w:r w:rsidRPr="00EB3297">
        <w:rPr>
          <w:rFonts w:ascii="Helvetica" w:eastAsia="Times New Roman" w:hAnsi="Helvetica" w:cs="Helvetica"/>
          <w:color w:val="000000"/>
          <w:sz w:val="21"/>
          <w:szCs w:val="21"/>
        </w:rPr>
        <w:t xml:space="preserve"> phenomena </w:t>
      </w:r>
      <w:r w:rsidRPr="00EB3297">
        <w:rPr>
          <w:rFonts w:ascii="Helvetica" w:eastAsia="Times New Roman" w:hAnsi="Helvetica" w:cs="Helvetica"/>
          <w:i/>
          <w:iCs/>
          <w:color w:val="000000"/>
          <w:sz w:val="21"/>
          <w:szCs w:val="21"/>
        </w:rPr>
        <w:t xml:space="preserve">such as assimilation, </w:t>
      </w:r>
      <w:proofErr w:type="spellStart"/>
      <w:r w:rsidRPr="00EB3297">
        <w:rPr>
          <w:rFonts w:ascii="Helvetica" w:eastAsia="Times New Roman" w:hAnsi="Helvetica" w:cs="Helvetica"/>
          <w:i/>
          <w:iCs/>
          <w:color w:val="000000"/>
          <w:sz w:val="21"/>
          <w:szCs w:val="21"/>
        </w:rPr>
        <w:t>degemenation</w:t>
      </w:r>
      <w:proofErr w:type="spellEnd"/>
      <w:r w:rsidRPr="00EB3297">
        <w:rPr>
          <w:rFonts w:ascii="Helvetica" w:eastAsia="Times New Roman" w:hAnsi="Helvetica" w:cs="Helvetica"/>
          <w:i/>
          <w:iCs/>
          <w:color w:val="000000"/>
          <w:sz w:val="21"/>
          <w:szCs w:val="21"/>
        </w:rPr>
        <w:t xml:space="preserve"> and inserted linking phonemes</w:t>
      </w:r>
    </w:p>
    <w:p w:rsidR="00EB3297" w:rsidRPr="00EB3297" w:rsidRDefault="00EB3297" w:rsidP="00EB3297">
      <w:pPr>
        <w:shd w:val="clear" w:color="auto" w:fill="FFFFFF"/>
        <w:spacing w:before="240" w:after="0" w:line="300" w:lineRule="atLeast"/>
        <w:rPr>
          <w:rFonts w:ascii="Helvetica" w:eastAsia="Times New Roman" w:hAnsi="Helvetica" w:cs="Helvetica"/>
          <w:color w:val="000000"/>
          <w:sz w:val="21"/>
          <w:szCs w:val="21"/>
        </w:rPr>
      </w:pPr>
      <w:r w:rsidRPr="00EB3297">
        <w:rPr>
          <w:rFonts w:ascii="Helvetica" w:eastAsia="Times New Roman" w:hAnsi="Helvetica" w:cs="Helvetica"/>
          <w:color w:val="000000"/>
          <w:sz w:val="21"/>
          <w:szCs w:val="21"/>
        </w:rPr>
        <w:t>These can be handled by a context sensitive knowledge base read-write rules. In addition post processing could be used to remove biases in boundary detection between human and hmm cues.</w:t>
      </w:r>
    </w:p>
    <w:p w:rsidR="00EB3297" w:rsidRPr="006A31D8" w:rsidRDefault="00EB3297" w:rsidP="006A31D8">
      <w:pPr>
        <w:spacing w:after="0" w:line="300" w:lineRule="atLeast"/>
        <w:jc w:val="center"/>
        <w:rPr>
          <w:rFonts w:ascii="Helvetica" w:eastAsia="Times New Roman" w:hAnsi="Helvetica" w:cs="Helvetica"/>
          <w:color w:val="000000"/>
          <w:sz w:val="21"/>
          <w:szCs w:val="21"/>
        </w:rPr>
      </w:pP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t>Limitation</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Uses phonetic transcriptions</w:t>
      </w: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t>Relation</w:t>
      </w:r>
    </w:p>
    <w:p w:rsidR="006A31D8" w:rsidRPr="006A31D8" w:rsidRDefault="006A31D8" w:rsidP="006A31D8">
      <w:pPr>
        <w:spacing w:before="240" w:after="0" w:line="300" w:lineRule="atLeast"/>
        <w:rPr>
          <w:rFonts w:ascii="Helvetica" w:eastAsia="Times New Roman" w:hAnsi="Helvetica" w:cs="Helvetica"/>
          <w:color w:val="000000"/>
          <w:sz w:val="21"/>
          <w:szCs w:val="21"/>
        </w:rPr>
      </w:pPr>
      <w:r w:rsidRPr="006A31D8">
        <w:rPr>
          <w:rFonts w:ascii="Helvetica" w:eastAsia="Times New Roman" w:hAnsi="Helvetica" w:cs="Helvetica"/>
          <w:color w:val="000000"/>
          <w:sz w:val="21"/>
          <w:szCs w:val="21"/>
        </w:rPr>
        <w:t>Segmentation algorithms</w:t>
      </w: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lastRenderedPageBreak/>
        <w:t>Comment</w:t>
      </w:r>
    </w:p>
    <w:p w:rsidR="006A31D8" w:rsidRPr="006A31D8" w:rsidRDefault="006A31D8" w:rsidP="006A31D8">
      <w:pPr>
        <w:spacing w:before="240" w:after="0" w:line="300" w:lineRule="atLeast"/>
        <w:rPr>
          <w:rFonts w:ascii="Helvetica" w:eastAsia="Times New Roman" w:hAnsi="Helvetica" w:cs="Helvetica"/>
          <w:color w:val="000000"/>
          <w:sz w:val="21"/>
          <w:szCs w:val="21"/>
        </w:rPr>
      </w:pPr>
      <w:proofErr w:type="spellStart"/>
      <w:r w:rsidRPr="006A31D8">
        <w:rPr>
          <w:rFonts w:ascii="Helvetica" w:eastAsia="Times New Roman" w:hAnsi="Helvetica" w:cs="Helvetica"/>
          <w:color w:val="000000"/>
          <w:sz w:val="21"/>
          <w:szCs w:val="21"/>
        </w:rPr>
        <w:t>Demuynck</w:t>
      </w:r>
      <w:proofErr w:type="spellEnd"/>
      <w:r w:rsidRPr="006A31D8">
        <w:rPr>
          <w:rFonts w:ascii="Helvetica" w:eastAsia="Times New Roman" w:hAnsi="Helvetica" w:cs="Helvetica"/>
          <w:color w:val="000000"/>
          <w:sz w:val="21"/>
          <w:szCs w:val="21"/>
        </w:rPr>
        <w:t xml:space="preserve">, K., &amp; </w:t>
      </w:r>
      <w:proofErr w:type="spellStart"/>
      <w:r w:rsidRPr="006A31D8">
        <w:rPr>
          <w:rFonts w:ascii="Helvetica" w:eastAsia="Times New Roman" w:hAnsi="Helvetica" w:cs="Helvetica"/>
          <w:color w:val="000000"/>
          <w:sz w:val="21"/>
          <w:szCs w:val="21"/>
        </w:rPr>
        <w:t>Laureys</w:t>
      </w:r>
      <w:proofErr w:type="spellEnd"/>
      <w:r w:rsidRPr="006A31D8">
        <w:rPr>
          <w:rFonts w:ascii="Helvetica" w:eastAsia="Times New Roman" w:hAnsi="Helvetica" w:cs="Helvetica"/>
          <w:color w:val="000000"/>
          <w:sz w:val="21"/>
          <w:szCs w:val="21"/>
        </w:rPr>
        <w:t xml:space="preserve"> (2002) use 2 algorithms to compare manual speech segmentation to automatic speech segmentation. Both algorithms requires the use of Hidden Markov Models. The strength of these methods is also a weakness. It uses dependent probability to more accurately determine the predicted value based on trained data. The more dependencies the more accurate the prediction will be within the limit of accuracy.</w:t>
      </w:r>
    </w:p>
    <w:p w:rsidR="006A31D8" w:rsidRPr="006A31D8" w:rsidRDefault="006A31D8" w:rsidP="006A31D8">
      <w:pPr>
        <w:spacing w:before="305" w:after="0" w:line="240" w:lineRule="auto"/>
        <w:outlineLvl w:val="1"/>
        <w:rPr>
          <w:rFonts w:ascii="inherit" w:eastAsia="Times New Roman" w:hAnsi="inherit" w:cs="Helvetica"/>
          <w:b/>
          <w:bCs/>
          <w:color w:val="000000"/>
          <w:sz w:val="33"/>
          <w:szCs w:val="33"/>
        </w:rPr>
      </w:pPr>
      <w:r w:rsidRPr="006A31D8">
        <w:rPr>
          <w:rFonts w:ascii="inherit" w:eastAsia="Times New Roman" w:hAnsi="inherit" w:cs="Helvetica"/>
          <w:b/>
          <w:bCs/>
          <w:color w:val="000000"/>
          <w:sz w:val="33"/>
          <w:szCs w:val="33"/>
        </w:rPr>
        <w:t>REFERENCE</w:t>
      </w:r>
    </w:p>
    <w:p w:rsidR="006A31D8" w:rsidRPr="006A31D8" w:rsidRDefault="006A31D8" w:rsidP="006A31D8">
      <w:pPr>
        <w:spacing w:before="240" w:after="0" w:line="300" w:lineRule="atLeast"/>
        <w:rPr>
          <w:rFonts w:ascii="Helvetica" w:eastAsia="Times New Roman" w:hAnsi="Helvetica" w:cs="Helvetica"/>
          <w:color w:val="000000"/>
          <w:sz w:val="21"/>
          <w:szCs w:val="21"/>
        </w:rPr>
      </w:pPr>
      <w:proofErr w:type="spellStart"/>
      <w:r w:rsidRPr="006A31D8">
        <w:rPr>
          <w:rFonts w:ascii="Helvetica" w:eastAsia="Times New Roman" w:hAnsi="Helvetica" w:cs="Helvetica"/>
          <w:color w:val="000000"/>
          <w:sz w:val="21"/>
          <w:szCs w:val="21"/>
        </w:rPr>
        <w:t>Demuynck</w:t>
      </w:r>
      <w:proofErr w:type="spellEnd"/>
      <w:r w:rsidRPr="006A31D8">
        <w:rPr>
          <w:rFonts w:ascii="Helvetica" w:eastAsia="Times New Roman" w:hAnsi="Helvetica" w:cs="Helvetica"/>
          <w:color w:val="000000"/>
          <w:sz w:val="21"/>
          <w:szCs w:val="21"/>
        </w:rPr>
        <w:t xml:space="preserve">, K., &amp; </w:t>
      </w:r>
      <w:proofErr w:type="spellStart"/>
      <w:r w:rsidRPr="006A31D8">
        <w:rPr>
          <w:rFonts w:ascii="Helvetica" w:eastAsia="Times New Roman" w:hAnsi="Helvetica" w:cs="Helvetica"/>
          <w:color w:val="000000"/>
          <w:sz w:val="21"/>
          <w:szCs w:val="21"/>
        </w:rPr>
        <w:t>Laureys</w:t>
      </w:r>
      <w:proofErr w:type="spellEnd"/>
      <w:r w:rsidRPr="006A31D8">
        <w:rPr>
          <w:rFonts w:ascii="Helvetica" w:eastAsia="Times New Roman" w:hAnsi="Helvetica" w:cs="Helvetica"/>
          <w:color w:val="000000"/>
          <w:sz w:val="21"/>
          <w:szCs w:val="21"/>
        </w:rPr>
        <w:t>, T. (2002, January). A comparison of different approaches to automatic speech segmentation. In Text, Speech and Dialogue (pp. 277-284). Springer Berlin Heidelberg.</w:t>
      </w:r>
    </w:p>
    <w:p w:rsidR="006A31D8" w:rsidRPr="006A31D8" w:rsidRDefault="006A31D8" w:rsidP="006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rsidR="00F977CA" w:rsidRDefault="00F977CA"/>
    <w:sectPr w:rsidR="00F9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025C3"/>
    <w:multiLevelType w:val="multilevel"/>
    <w:tmpl w:val="C128C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694AA8"/>
    <w:multiLevelType w:val="multilevel"/>
    <w:tmpl w:val="88B2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7181F"/>
    <w:multiLevelType w:val="multilevel"/>
    <w:tmpl w:val="07187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4C4663"/>
    <w:multiLevelType w:val="multilevel"/>
    <w:tmpl w:val="0278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345364"/>
    <w:multiLevelType w:val="multilevel"/>
    <w:tmpl w:val="CDFA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D8"/>
    <w:rsid w:val="006A31D8"/>
    <w:rsid w:val="00EB3297"/>
    <w:rsid w:val="00F9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91ED2-AECB-4E63-8278-F858ED43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31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31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31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A31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31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31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31D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A31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A31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31D8"/>
  </w:style>
  <w:style w:type="character" w:customStyle="1" w:styleId="mi">
    <w:name w:val="mi"/>
    <w:basedOn w:val="DefaultParagraphFont"/>
    <w:rsid w:val="006A31D8"/>
  </w:style>
  <w:style w:type="character" w:customStyle="1" w:styleId="mn">
    <w:name w:val="mn"/>
    <w:basedOn w:val="DefaultParagraphFont"/>
    <w:rsid w:val="006A31D8"/>
  </w:style>
  <w:style w:type="character" w:customStyle="1" w:styleId="mo">
    <w:name w:val="mo"/>
    <w:basedOn w:val="DefaultParagraphFont"/>
    <w:rsid w:val="006A31D8"/>
  </w:style>
  <w:style w:type="character" w:styleId="Emphasis">
    <w:name w:val="Emphasis"/>
    <w:basedOn w:val="DefaultParagraphFont"/>
    <w:uiPriority w:val="20"/>
    <w:qFormat/>
    <w:rsid w:val="006A31D8"/>
    <w:rPr>
      <w:i/>
      <w:iCs/>
    </w:rPr>
  </w:style>
  <w:style w:type="paragraph" w:styleId="HTMLPreformatted">
    <w:name w:val="HTML Preformatted"/>
    <w:basedOn w:val="Normal"/>
    <w:link w:val="HTMLPreformattedChar"/>
    <w:uiPriority w:val="99"/>
    <w:semiHidden/>
    <w:unhideWhenUsed/>
    <w:rsid w:val="006A3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1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234649">
      <w:bodyDiv w:val="1"/>
      <w:marLeft w:val="0"/>
      <w:marRight w:val="0"/>
      <w:marTop w:val="0"/>
      <w:marBottom w:val="0"/>
      <w:divBdr>
        <w:top w:val="none" w:sz="0" w:space="0" w:color="auto"/>
        <w:left w:val="none" w:sz="0" w:space="0" w:color="auto"/>
        <w:bottom w:val="none" w:sz="0" w:space="0" w:color="auto"/>
        <w:right w:val="none" w:sz="0" w:space="0" w:color="auto"/>
      </w:divBdr>
    </w:div>
    <w:div w:id="1595242255">
      <w:bodyDiv w:val="1"/>
      <w:marLeft w:val="0"/>
      <w:marRight w:val="0"/>
      <w:marTop w:val="0"/>
      <w:marBottom w:val="0"/>
      <w:divBdr>
        <w:top w:val="none" w:sz="0" w:space="0" w:color="auto"/>
        <w:left w:val="none" w:sz="0" w:space="0" w:color="auto"/>
        <w:bottom w:val="none" w:sz="0" w:space="0" w:color="auto"/>
        <w:right w:val="none" w:sz="0" w:space="0" w:color="auto"/>
      </w:divBdr>
      <w:divsChild>
        <w:div w:id="29384148">
          <w:marLeft w:val="0"/>
          <w:marRight w:val="0"/>
          <w:marTop w:val="0"/>
          <w:marBottom w:val="0"/>
          <w:divBdr>
            <w:top w:val="none" w:sz="0" w:space="0" w:color="auto"/>
            <w:left w:val="none" w:sz="0" w:space="0" w:color="auto"/>
            <w:bottom w:val="none" w:sz="0" w:space="0" w:color="auto"/>
            <w:right w:val="none" w:sz="0" w:space="0" w:color="auto"/>
          </w:divBdr>
          <w:divsChild>
            <w:div w:id="766313409">
              <w:marLeft w:val="0"/>
              <w:marRight w:val="0"/>
              <w:marTop w:val="0"/>
              <w:marBottom w:val="0"/>
              <w:divBdr>
                <w:top w:val="none" w:sz="0" w:space="0" w:color="auto"/>
                <w:left w:val="none" w:sz="0" w:space="0" w:color="auto"/>
                <w:bottom w:val="none" w:sz="0" w:space="0" w:color="auto"/>
                <w:right w:val="none" w:sz="0" w:space="0" w:color="auto"/>
              </w:divBdr>
              <w:divsChild>
                <w:div w:id="57693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7951">
          <w:marLeft w:val="0"/>
          <w:marRight w:val="0"/>
          <w:marTop w:val="0"/>
          <w:marBottom w:val="0"/>
          <w:divBdr>
            <w:top w:val="none" w:sz="0" w:space="0" w:color="auto"/>
            <w:left w:val="none" w:sz="0" w:space="0" w:color="auto"/>
            <w:bottom w:val="none" w:sz="0" w:space="0" w:color="auto"/>
            <w:right w:val="none" w:sz="0" w:space="0" w:color="auto"/>
          </w:divBdr>
          <w:divsChild>
            <w:div w:id="12003767">
              <w:marLeft w:val="0"/>
              <w:marRight w:val="0"/>
              <w:marTop w:val="0"/>
              <w:marBottom w:val="0"/>
              <w:divBdr>
                <w:top w:val="none" w:sz="0" w:space="0" w:color="auto"/>
                <w:left w:val="none" w:sz="0" w:space="0" w:color="auto"/>
                <w:bottom w:val="none" w:sz="0" w:space="0" w:color="auto"/>
                <w:right w:val="none" w:sz="0" w:space="0" w:color="auto"/>
              </w:divBdr>
              <w:divsChild>
                <w:div w:id="20721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719">
          <w:marLeft w:val="0"/>
          <w:marRight w:val="0"/>
          <w:marTop w:val="0"/>
          <w:marBottom w:val="0"/>
          <w:divBdr>
            <w:top w:val="none" w:sz="0" w:space="0" w:color="auto"/>
            <w:left w:val="none" w:sz="0" w:space="0" w:color="auto"/>
            <w:bottom w:val="none" w:sz="0" w:space="0" w:color="auto"/>
            <w:right w:val="none" w:sz="0" w:space="0" w:color="auto"/>
          </w:divBdr>
          <w:divsChild>
            <w:div w:id="2079204535">
              <w:marLeft w:val="0"/>
              <w:marRight w:val="0"/>
              <w:marTop w:val="0"/>
              <w:marBottom w:val="0"/>
              <w:divBdr>
                <w:top w:val="none" w:sz="0" w:space="0" w:color="auto"/>
                <w:left w:val="none" w:sz="0" w:space="0" w:color="auto"/>
                <w:bottom w:val="none" w:sz="0" w:space="0" w:color="auto"/>
                <w:right w:val="none" w:sz="0" w:space="0" w:color="auto"/>
              </w:divBdr>
              <w:divsChild>
                <w:div w:id="600992860">
                  <w:marLeft w:val="0"/>
                  <w:marRight w:val="0"/>
                  <w:marTop w:val="0"/>
                  <w:marBottom w:val="0"/>
                  <w:divBdr>
                    <w:top w:val="single" w:sz="6" w:space="5" w:color="auto"/>
                    <w:left w:val="none" w:sz="0" w:space="0" w:color="auto"/>
                    <w:bottom w:val="none" w:sz="0" w:space="0" w:color="auto"/>
                    <w:right w:val="none" w:sz="0" w:space="0" w:color="auto"/>
                  </w:divBdr>
                </w:div>
                <w:div w:id="1572622952">
                  <w:marLeft w:val="0"/>
                  <w:marRight w:val="0"/>
                  <w:marTop w:val="0"/>
                  <w:marBottom w:val="0"/>
                  <w:divBdr>
                    <w:top w:val="none" w:sz="0" w:space="0" w:color="auto"/>
                    <w:left w:val="none" w:sz="0" w:space="0" w:color="auto"/>
                    <w:bottom w:val="none" w:sz="0" w:space="0" w:color="auto"/>
                    <w:right w:val="none" w:sz="0" w:space="0" w:color="auto"/>
                  </w:divBdr>
                  <w:divsChild>
                    <w:div w:id="1445076022">
                      <w:marLeft w:val="0"/>
                      <w:marRight w:val="0"/>
                      <w:marTop w:val="0"/>
                      <w:marBottom w:val="0"/>
                      <w:divBdr>
                        <w:top w:val="single" w:sz="6" w:space="0" w:color="CFCFCF"/>
                        <w:left w:val="single" w:sz="6" w:space="0" w:color="CFCFCF"/>
                        <w:bottom w:val="single" w:sz="6" w:space="0" w:color="CFCFCF"/>
                        <w:right w:val="single" w:sz="6" w:space="0" w:color="CFCFCF"/>
                      </w:divBdr>
                      <w:divsChild>
                        <w:div w:id="9573716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U1273400</dc:creator>
  <cp:keywords/>
  <dc:description/>
  <cp:lastModifiedBy>Iyalla Alamina U1273400</cp:lastModifiedBy>
  <cp:revision>2</cp:revision>
  <dcterms:created xsi:type="dcterms:W3CDTF">2015-11-26T06:49:00Z</dcterms:created>
  <dcterms:modified xsi:type="dcterms:W3CDTF">2015-11-26T07:11:00Z</dcterms:modified>
</cp:coreProperties>
</file>