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61CAB9E">
      <w:pPr>
        <w:jc w:val="center"/>
        <w:rPr>
          <w:rFonts w:eastAsiaTheme="minorEastAsia" w:cs="Times New Roman"/>
          <w:b/>
          <w:bCs/>
          <w:sz w:val="30"/>
          <w:szCs w:val="30"/>
        </w:rPr>
      </w:pPr>
      <w:r>
        <w:rPr>
          <w:rFonts w:eastAsiaTheme="minorEastAsia" w:cs="Times New Roman"/>
          <w:b/>
          <w:bCs/>
          <w:sz w:val="30"/>
          <w:szCs w:val="30"/>
        </w:rPr>
        <w:drawing>
          <wp:anchor simplePos="0" relativeHeight="251658240" behindDoc="0" locked="0" layoutInCell="1" allowOverlap="1">
            <wp:simplePos x="0" y="0"/>
            <wp:positionH relativeFrom="page">
              <wp:posOffset>10566400</wp:posOffset>
            </wp:positionH>
            <wp:positionV relativeFrom="topMargin">
              <wp:posOffset>11391900</wp:posOffset>
            </wp:positionV>
            <wp:extent cx="355600" cy="393700"/>
            <wp:wrapNone/>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7"/>
                    <a:stretch>
                      <a:fillRect/>
                    </a:stretch>
                  </pic:blipFill>
                  <pic:spPr>
                    <a:xfrm>
                      <a:off x="0" y="0"/>
                      <a:ext cx="355600" cy="393700"/>
                    </a:xfrm>
                    <a:prstGeom prst="rect">
                      <a:avLst/>
                    </a:prstGeom>
                  </pic:spPr>
                </pic:pic>
              </a:graphicData>
            </a:graphic>
          </wp:anchor>
        </w:drawing>
      </w:r>
      <w:r>
        <w:rPr>
          <w:rFonts w:eastAsiaTheme="minorEastAsia" w:cs="Times New Roman"/>
          <w:b/>
          <w:bCs/>
          <w:sz w:val="30"/>
          <w:szCs w:val="30"/>
        </w:rPr>
        <w:t xml:space="preserve">Unit </w:t>
      </w:r>
      <w:r>
        <w:rPr>
          <w:rFonts w:eastAsiaTheme="minorEastAsia" w:cs="Times New Roman" w:hint="eastAsia"/>
          <w:b/>
          <w:bCs/>
          <w:sz w:val="30"/>
          <w:szCs w:val="30"/>
          <w:lang w:val="en-US" w:eastAsia="zh-CN"/>
        </w:rPr>
        <w:t>1</w:t>
      </w:r>
      <w:r>
        <w:rPr>
          <w:rFonts w:eastAsiaTheme="minorEastAsia" w:cs="Times New Roman"/>
          <w:b/>
          <w:bCs/>
          <w:sz w:val="30"/>
          <w:szCs w:val="30"/>
        </w:rPr>
        <w:t xml:space="preserve"> </w:t>
      </w:r>
      <w:r>
        <w:rPr>
          <w:rFonts w:eastAsiaTheme="minorEastAsia" w:cs="Times New Roman" w:hint="eastAsia"/>
          <w:b/>
          <w:bCs/>
          <w:sz w:val="30"/>
          <w:szCs w:val="30"/>
          <w:lang w:val="en-US" w:eastAsia="zh-CN"/>
        </w:rPr>
        <w:t>Class rules</w:t>
      </w:r>
      <w:r>
        <w:rPr>
          <w:rFonts w:eastAsiaTheme="minorEastAsia" w:cs="Times New Roman" w:hint="eastAsia"/>
          <w:b/>
          <w:bCs/>
          <w:sz w:val="30"/>
          <w:szCs w:val="30"/>
        </w:rPr>
        <w:t xml:space="preserve"> </w:t>
      </w:r>
    </w:p>
    <w:p w14:paraId="24F0A989">
      <w:pPr>
        <w:jc w:val="center"/>
        <w:rPr>
          <w:rFonts w:eastAsiaTheme="minorEastAsia" w:cs="Times New Roman"/>
          <w:b/>
          <w:bCs/>
          <w:sz w:val="30"/>
          <w:szCs w:val="30"/>
        </w:rPr>
      </w:pPr>
      <w:r>
        <w:rPr>
          <w:rFonts w:eastAsiaTheme="minorEastAsia" w:cs="Times New Roman" w:hint="eastAsia"/>
          <w:b/>
          <w:bCs/>
          <w:sz w:val="30"/>
          <w:szCs w:val="30"/>
        </w:rPr>
        <w:t xml:space="preserve">Part </w:t>
      </w:r>
      <w:r>
        <w:rPr>
          <w:rFonts w:eastAsiaTheme="minorEastAsia" w:cs="Times New Roman" w:hint="eastAsia"/>
          <w:b/>
          <w:bCs/>
          <w:sz w:val="30"/>
          <w:szCs w:val="30"/>
          <w:lang w:val="en-US" w:eastAsia="zh-CN"/>
        </w:rPr>
        <w:t>B</w:t>
      </w:r>
      <w:r>
        <w:rPr>
          <w:rFonts w:eastAsiaTheme="minorEastAsia" w:cs="Times New Roman" w:hint="eastAsia"/>
          <w:b/>
          <w:bCs/>
          <w:sz w:val="30"/>
          <w:szCs w:val="30"/>
        </w:rPr>
        <w:t xml:space="preserve"> Let</w:t>
      </w:r>
      <w:r>
        <w:rPr>
          <w:rFonts w:eastAsiaTheme="minorEastAsia" w:cs="Times New Roman"/>
          <w:b/>
          <w:bCs/>
          <w:sz w:val="30"/>
          <w:szCs w:val="30"/>
        </w:rPr>
        <w:t>’</w:t>
      </w:r>
      <w:r>
        <w:rPr>
          <w:rFonts w:eastAsiaTheme="minorEastAsia" w:cs="Times New Roman" w:hint="eastAsia"/>
          <w:b/>
          <w:bCs/>
          <w:sz w:val="30"/>
          <w:szCs w:val="30"/>
        </w:rPr>
        <w:t>s talk</w:t>
      </w:r>
      <w:r>
        <w:rPr>
          <w:rFonts w:eastAsiaTheme="minorEastAsia" w:cs="Times New Roman" w:hint="eastAsia"/>
          <w:b/>
          <w:bCs/>
          <w:sz w:val="30"/>
          <w:szCs w:val="30"/>
          <w:lang w:val="en-US" w:eastAsia="zh-CN"/>
        </w:rPr>
        <w:t>-Let</w:t>
      </w:r>
      <w:r>
        <w:rPr>
          <w:rFonts w:eastAsiaTheme="minorEastAsia" w:cs="Times New Roman" w:hint="default"/>
          <w:b/>
          <w:bCs/>
          <w:sz w:val="30"/>
          <w:szCs w:val="30"/>
          <w:lang w:val="en-US" w:eastAsia="zh-CN"/>
        </w:rPr>
        <w:t>’</w:t>
      </w:r>
      <w:r>
        <w:rPr>
          <w:rFonts w:eastAsiaTheme="minorEastAsia" w:cs="Times New Roman" w:hint="eastAsia"/>
          <w:b/>
          <w:bCs/>
          <w:sz w:val="30"/>
          <w:szCs w:val="30"/>
          <w:lang w:val="en-US" w:eastAsia="zh-CN"/>
        </w:rPr>
        <w:t>s learn</w:t>
      </w:r>
      <w:r>
        <w:rPr>
          <w:rFonts w:eastAsiaTheme="minorEastAsia" w:cs="Times New Roman" w:hint="eastAsia"/>
          <w:b/>
          <w:bCs/>
          <w:sz w:val="30"/>
          <w:szCs w:val="30"/>
        </w:rPr>
        <w:t>教学设计</w:t>
      </w:r>
    </w:p>
    <w:p w14:paraId="3FA4BE24">
      <w:pPr>
        <w:contextualSpacing/>
        <w:rPr>
          <w:rFonts w:cs="Times New Roman"/>
          <w:b/>
          <w:bCs/>
          <w:sz w:val="24"/>
        </w:rPr>
      </w:pPr>
      <w:r>
        <w:rPr>
          <w:rFonts w:cs="Times New Roman"/>
          <w:sz w:val="28"/>
          <w:szCs w:val="22"/>
        </w:rPr>
        <mc:AlternateContent>
          <mc:Choice Requires="wpg">
            <w:drawing>
              <wp:inline distT="0" distB="0" distL="0" distR="0">
                <wp:extent cx="959485" cy="405130"/>
                <wp:effectExtent l="0" t="0" r="2540" b="4445"/>
                <wp:docPr id="509613662" name="组合 15"/>
                <wp:cNvGraphicFramePr/>
                <a:graphic xmlns:a="http://schemas.openxmlformats.org/drawingml/2006/main">
                  <a:graphicData uri="http://schemas.microsoft.com/office/word/2010/wordprocessingGroup">
                    <wpg:wgp xmlns:wpg="http://schemas.microsoft.com/office/word/2010/wordprocessingGroup">
                      <wpg:cNvGrpSpPr/>
                      <wpg:grpSpPr>
                        <a:xfrm>
                          <a:off x="0" y="0"/>
                          <a:ext cx="959485" cy="405130"/>
                          <a:chOff x="5713" y="2479"/>
                          <a:chExt cx="1566" cy="638"/>
                        </a:xfrm>
                      </wpg:grpSpPr>
                      <wps:wsp xmlns:wps="http://schemas.microsoft.com/office/word/2010/wordprocessingShape">
                        <wps:cNvPr id="1046196661" name="矩形 13"/>
                        <wps:cNvSpPr>
                          <a:spLocks noChangeArrowheads="1"/>
                        </wps:cNvSpPr>
                        <wps:spPr bwMode="auto">
                          <a:xfrm>
                            <a:off x="5824" y="2968"/>
                            <a:ext cx="1345" cy="120"/>
                          </a:xfrm>
                          <a:prstGeom prst="rect">
                            <a:avLst/>
                          </a:prstGeom>
                          <a:solidFill>
                            <a:srgbClr val="87C38F"/>
                          </a:solidFill>
                          <a:ln>
                            <a:noFill/>
                          </a:ln>
                        </wps:spPr>
                        <wps:bodyPr rot="0" vert="horz" wrap="square" lIns="91440" tIns="45720" rIns="91440" bIns="45720" anchor="ctr" anchorCtr="0" upright="1"/>
                      </wps:wsp>
                      <wps:wsp xmlns:wps="http://schemas.microsoft.com/office/word/2010/wordprocessingShape">
                        <wps:cNvPr id="700101609" name="矩形 14"/>
                        <wps:cNvSpPr>
                          <a:spLocks noChangeArrowheads="1"/>
                        </wps:cNvSpPr>
                        <wps:spPr bwMode="auto">
                          <a:xfrm>
                            <a:off x="5713" y="2479"/>
                            <a:ext cx="1566" cy="638"/>
                          </a:xfrm>
                          <a:prstGeom prst="rect">
                            <a:avLst/>
                          </a:prstGeom>
                          <a:noFill/>
                          <a:ln>
                            <a:noFill/>
                          </a:ln>
                        </wps:spPr>
                        <wps:txbx>
                          <w:txbxContent>
                            <w:p>
                              <w:pPr>
                                <w:rPr>
                                  <w:rFonts w:ascii="宋体" w:hAnsi="宋体" w:hint="eastAsia"/>
                                  <w:color w:val="000000"/>
                                </w:rPr>
                              </w:pPr>
                              <w:r>
                                <w:rPr>
                                  <w:rFonts w:ascii="宋体" w:hAnsi="宋体" w:cs="宋体" w:hint="eastAsia"/>
                                  <w:b/>
                                  <w:color w:val="000000"/>
                                  <w:sz w:val="28"/>
                                  <w:szCs w:val="28"/>
                                </w:rPr>
                                <w:t>教学目标</w:t>
                              </w:r>
                            </w:p>
                          </w:txbxContent>
                        </wps:txbx>
                        <wps:bodyPr rot="0" vert="horz" wrap="square" lIns="91440" tIns="45720" rIns="91440" bIns="45720" anchor="ctr" anchorCtr="0" upright="1"/>
                      </wps:wsp>
                    </wpg:wgp>
                  </a:graphicData>
                </a:graphic>
              </wp:inline>
            </w:drawing>
          </mc:Choice>
          <mc:Fallback>
            <w:pict>
              <v:group id="组合 15" o:spid="_x0000_i1025" style="width:75.55pt;height:31.9pt" coordorigin="5713,2479" coordsize="1566,638">
                <o:lock v:ext="edit" aspectratio="f"/>
                <v:rect id="矩形 13" o:spid="_x0000_s1026" style="width:1345;height:120;left:5824;position:absolute;top:2968;v-text-anchor:middle" coordsize="21600,21600" filled="t" fillcolor="#87c38f" stroked="f">
                  <o:lock v:ext="edit" aspectratio="f"/>
                </v:rect>
                <v:rect id="矩形 14" o:spid="_x0000_s1027" style="width:1566;height:638;left:5713;position:absolute;top:2479;v-text-anchor:middle" coordsize="21600,21600" filled="f" stroked="f">
                  <o:lock v:ext="edit" aspectratio="f"/>
                  <v:textbox>
                    <w:txbxContent>
                      <w:p w14:paraId="59ADDD91">
                        <w:pPr>
                          <w:rPr>
                            <w:rFonts w:ascii="宋体" w:hAnsi="宋体" w:hint="eastAsia"/>
                            <w:color w:val="000000"/>
                          </w:rPr>
                        </w:pPr>
                        <w:r>
                          <w:rPr>
                            <w:rFonts w:ascii="宋体" w:hAnsi="宋体" w:cs="宋体" w:hint="eastAsia"/>
                            <w:b/>
                            <w:color w:val="000000"/>
                            <w:sz w:val="28"/>
                            <w:szCs w:val="28"/>
                          </w:rPr>
                          <w:t>教学目标</w:t>
                        </w:r>
                      </w:p>
                    </w:txbxContent>
                  </v:textbox>
                </v:rect>
                <w10:anchorlock/>
              </v:group>
            </w:pict>
          </mc:Fallback>
        </mc:AlternateContent>
      </w:r>
    </w:p>
    <w:p w14:paraId="113D0BBE">
      <w:pPr>
        <w:keepNext w:val="0"/>
        <w:keepLines w:val="0"/>
        <w:widowControl w:val="0"/>
        <w:suppressLineNumbers w:val="0"/>
        <w:spacing w:before="0" w:beforeAutospacing="0" w:after="0" w:afterAutospacing="0" w:line="360" w:lineRule="auto"/>
        <w:ind w:left="0" w:right="0" w:firstLine="420"/>
        <w:contextualSpacing/>
        <w:jc w:val="both"/>
        <w:rPr>
          <w:rFonts w:ascii="宋体" w:eastAsia="宋体" w:hAnsi="宋体" w:cs="宋体" w:hint="eastAsia"/>
          <w:kern w:val="2"/>
          <w:sz w:val="21"/>
          <w:szCs w:val="21"/>
          <w:lang w:val="en-US" w:eastAsia="zh-CN" w:bidi="ar"/>
        </w:rPr>
      </w:pPr>
      <w:commentRangeStart w:id="4"/>
      <w:r>
        <w:rPr>
          <w:rFonts w:ascii="Times New Roman" w:eastAsia="宋体" w:hAnsi="Times New Roman" w:cs="Times New Roman" w:hint="default"/>
          <w:kern w:val="2"/>
          <w:sz w:val="21"/>
          <w:szCs w:val="21"/>
          <w:lang w:val="en-US" w:eastAsia="zh-CN" w:bidi="ar"/>
        </w:rPr>
        <w:t>1</w:t>
      </w:r>
      <w:r>
        <w:rPr>
          <w:rFonts w:ascii="宋体" w:eastAsia="宋体" w:hAnsi="宋体" w:cs="宋体" w:hint="eastAsia"/>
          <w:kern w:val="2"/>
          <w:sz w:val="21"/>
          <w:szCs w:val="21"/>
          <w:lang w:val="en-US" w:eastAsia="zh-CN" w:bidi="ar"/>
        </w:rPr>
        <w:t>．</w:t>
      </w:r>
      <w:commentRangeStart w:id="0"/>
      <w:r>
        <w:rPr>
          <w:rFonts w:ascii="宋体" w:hAnsi="宋体" w:cs="宋体" w:hint="eastAsia"/>
          <w:kern w:val="2"/>
          <w:sz w:val="21"/>
          <w:szCs w:val="21"/>
          <w:lang w:val="en-US" w:eastAsia="zh-CN" w:bidi="ar"/>
        </w:rPr>
        <w:t>通过看图片</w:t>
      </w:r>
      <w:r>
        <w:rPr>
          <w:rFonts w:ascii="宋体" w:eastAsia="宋体" w:hAnsi="宋体" w:cs="宋体" w:hint="eastAsia"/>
          <w:kern w:val="2"/>
          <w:sz w:val="21"/>
          <w:szCs w:val="21"/>
          <w:lang w:val="en-US" w:eastAsia="zh-CN" w:bidi="ar"/>
        </w:rPr>
        <w:t>、</w:t>
      </w:r>
      <w:r>
        <w:rPr>
          <w:rFonts w:ascii="宋体" w:hAnsi="宋体" w:cs="宋体" w:hint="eastAsia"/>
          <w:kern w:val="2"/>
          <w:sz w:val="21"/>
          <w:szCs w:val="21"/>
          <w:lang w:val="en-US" w:eastAsia="zh-CN" w:bidi="ar"/>
        </w:rPr>
        <w:t>听录音</w:t>
      </w:r>
      <w:r>
        <w:rPr>
          <w:rFonts w:ascii="宋体" w:eastAsia="宋体" w:hAnsi="宋体" w:cs="宋体" w:hint="eastAsia"/>
          <w:kern w:val="2"/>
          <w:sz w:val="21"/>
          <w:szCs w:val="21"/>
          <w:lang w:val="en-US" w:eastAsia="zh-CN" w:bidi="ar"/>
        </w:rPr>
        <w:t>等</w:t>
      </w:r>
      <w:commentRangeEnd w:id="0"/>
      <w:r>
        <w:rPr>
          <w:rStyle w:val="CommentReference"/>
        </w:rPr>
        <w:commentReference w:id="0"/>
      </w:r>
      <w:r>
        <w:rPr>
          <w:rFonts w:ascii="宋体" w:hAnsi="宋体" w:cs="宋体" w:hint="eastAsia"/>
          <w:kern w:val="2"/>
          <w:sz w:val="21"/>
          <w:szCs w:val="21"/>
          <w:lang w:val="en-US" w:eastAsia="zh-CN" w:bidi="ar"/>
        </w:rPr>
        <w:t>活动</w:t>
      </w:r>
      <w:commentRangeEnd w:id="4"/>
      <w:r>
        <w:rPr>
          <w:rStyle w:val="CommentReference"/>
        </w:rPr>
        <w:commentReference w:id="4"/>
      </w:r>
      <w:r>
        <w:rPr>
          <w:rFonts w:ascii="宋体" w:eastAsia="宋体" w:hAnsi="宋体" w:cs="宋体" w:hint="eastAsia"/>
          <w:kern w:val="2"/>
          <w:sz w:val="21"/>
          <w:szCs w:val="21"/>
          <w:lang w:val="en-US" w:eastAsia="zh-CN" w:bidi="ar"/>
        </w:rPr>
        <w:t>，</w:t>
      </w:r>
      <w:r>
        <w:rPr>
          <w:rFonts w:ascii="宋体" w:hAnsi="宋体" w:cs="宋体" w:hint="eastAsia"/>
          <w:kern w:val="2"/>
          <w:sz w:val="21"/>
          <w:szCs w:val="21"/>
          <w:lang w:val="en-US" w:eastAsia="zh-CN" w:bidi="ar"/>
        </w:rPr>
        <w:t>能够</w:t>
      </w:r>
      <w:r>
        <w:rPr>
          <w:rFonts w:ascii="宋体" w:eastAsia="宋体" w:hAnsi="宋体" w:cs="宋体" w:hint="eastAsia"/>
          <w:kern w:val="2"/>
          <w:sz w:val="21"/>
          <w:szCs w:val="21"/>
          <w:lang w:val="en-US" w:eastAsia="zh-CN" w:bidi="ar"/>
        </w:rPr>
        <w:t>获取张鹏、吴斌斌和</w:t>
      </w:r>
      <w:r>
        <w:rPr>
          <w:rFonts w:ascii="Times New Roman" w:eastAsia="宋体" w:hAnsi="Times New Roman" w:cs="Times New Roman" w:hint="default"/>
          <w:kern w:val="2"/>
          <w:sz w:val="21"/>
          <w:szCs w:val="21"/>
          <w:lang w:val="en-US" w:eastAsia="zh-CN" w:bidi="ar"/>
        </w:rPr>
        <w:t>Amy</w:t>
      </w:r>
      <w:r>
        <w:rPr>
          <w:rFonts w:ascii="宋体" w:eastAsia="宋体" w:hAnsi="宋体" w:cs="宋体" w:hint="eastAsia"/>
          <w:kern w:val="2"/>
          <w:sz w:val="21"/>
          <w:szCs w:val="21"/>
          <w:lang w:val="en-US" w:eastAsia="zh-CN" w:bidi="ar"/>
        </w:rPr>
        <w:t>有关值日分工的信息</w:t>
      </w:r>
      <w:commentRangeStart w:id="7"/>
      <w:commentRangeStart w:id="13"/>
      <w:r>
        <w:rPr>
          <w:rFonts w:ascii="宋体" w:hAnsi="宋体" w:cs="宋体" w:hint="eastAsia"/>
          <w:kern w:val="2"/>
          <w:sz w:val="21"/>
          <w:szCs w:val="21"/>
          <w:lang w:val="en-US" w:eastAsia="zh-CN" w:bidi="ar"/>
        </w:rPr>
        <w:t>，了解教室内的设施和物品，理解遵守班级规则、保持教室</w:t>
      </w:r>
      <w:r>
        <w:rPr>
          <w:rFonts w:ascii="宋体" w:eastAsia="宋体" w:hAnsi="宋体" w:cs="宋体" w:hint="eastAsia"/>
          <w:kern w:val="2"/>
          <w:sz w:val="21"/>
          <w:szCs w:val="21"/>
          <w:lang w:val="en-US" w:eastAsia="zh-CN" w:bidi="ar"/>
        </w:rPr>
        <w:t>卫生</w:t>
      </w:r>
      <w:r>
        <w:rPr>
          <w:rFonts w:ascii="宋体" w:hAnsi="宋体" w:cs="宋体" w:hint="eastAsia"/>
          <w:kern w:val="2"/>
          <w:sz w:val="21"/>
          <w:szCs w:val="21"/>
          <w:lang w:val="en-US" w:eastAsia="zh-CN" w:bidi="ar"/>
        </w:rPr>
        <w:t>以及爱护教室设备</w:t>
      </w:r>
      <w:r>
        <w:rPr>
          <w:rFonts w:ascii="宋体" w:eastAsia="宋体" w:hAnsi="宋体" w:cs="宋体" w:hint="eastAsia"/>
          <w:kern w:val="2"/>
          <w:sz w:val="21"/>
          <w:szCs w:val="21"/>
          <w:lang w:val="en-US" w:eastAsia="zh-CN" w:bidi="ar"/>
        </w:rPr>
        <w:t>的重要性。</w:t>
      </w:r>
      <w:commentRangeEnd w:id="13"/>
      <w:r>
        <w:rPr>
          <w:rStyle w:val="CommentReference"/>
        </w:rPr>
        <w:commentReference w:id="13"/>
      </w:r>
      <w:commentRangeEnd w:id="7"/>
      <w:r>
        <w:rPr>
          <w:rStyle w:val="CommentReference"/>
        </w:rPr>
        <w:commentReference w:id="7"/>
      </w:r>
    </w:p>
    <w:p w14:paraId="4F7AA574">
      <w:pPr>
        <w:keepNext w:val="0"/>
        <w:keepLines w:val="0"/>
        <w:widowControl w:val="0"/>
        <w:suppressLineNumbers w:val="0"/>
        <w:spacing w:before="0" w:beforeAutospacing="0" w:after="0" w:afterAutospacing="0" w:line="360" w:lineRule="auto"/>
        <w:ind w:left="0" w:right="0" w:firstLine="420"/>
        <w:contextualSpacing/>
        <w:jc w:val="both"/>
        <w:rPr>
          <w:rFonts w:ascii="宋体" w:eastAsia="宋体" w:hAnsi="宋体" w:cs="宋体" w:hint="eastAsia"/>
          <w:kern w:val="2"/>
          <w:sz w:val="21"/>
          <w:szCs w:val="21"/>
          <w:lang w:val="en-US" w:eastAsia="zh-CN" w:bidi="ar"/>
        </w:rPr>
      </w:pPr>
      <w:commentRangeStart w:id="6"/>
      <w:r>
        <w:rPr>
          <w:rFonts w:ascii="Times New Roman" w:eastAsia="宋体" w:hAnsi="Times New Roman" w:cs="Times New Roman" w:hint="default"/>
          <w:kern w:val="2"/>
          <w:sz w:val="21"/>
          <w:szCs w:val="21"/>
          <w:lang w:val="en-US" w:eastAsia="zh-CN" w:bidi="ar"/>
        </w:rPr>
        <w:t>2．通过对话学习等活动，能够听、说、认读核心句型</w:t>
      </w:r>
      <w:commentRangeEnd w:id="6"/>
      <w:r>
        <w:rPr>
          <w:rStyle w:val="CommentReference"/>
        </w:rPr>
        <w:commentReference w:id="6"/>
      </w:r>
      <w:r>
        <w:rPr>
          <w:rFonts w:cs="Times New Roman" w:hint="eastAsia"/>
          <w:kern w:val="2"/>
          <w:sz w:val="21"/>
          <w:szCs w:val="21"/>
          <w:lang w:val="en-US" w:eastAsia="zh-CN" w:bidi="ar"/>
        </w:rPr>
        <w:t>“</w:t>
      </w:r>
      <w:r>
        <w:rPr>
          <w:rFonts w:ascii="Times New Roman" w:eastAsia="宋体" w:hAnsi="Times New Roman" w:cs="Times New Roman" w:hint="default"/>
          <w:kern w:val="2"/>
          <w:sz w:val="21"/>
          <w:szCs w:val="21"/>
          <w:lang w:val="en-US" w:eastAsia="zh-CN" w:bidi="ar"/>
        </w:rPr>
        <w:t>I can clean the blackboard / sweep the floor / put back the desks and chairs ...</w:t>
      </w:r>
      <w:r>
        <w:rPr>
          <w:rFonts w:cs="Times New Roman" w:hint="eastAsia"/>
          <w:kern w:val="2"/>
          <w:sz w:val="21"/>
          <w:szCs w:val="21"/>
          <w:lang w:val="en-US" w:eastAsia="zh-CN" w:bidi="ar"/>
        </w:rPr>
        <w:t>”</w:t>
      </w:r>
      <w:r>
        <w:rPr>
          <w:rFonts w:ascii="Times New Roman" w:eastAsia="宋体" w:hAnsi="Times New Roman" w:cs="Times New Roman" w:hint="default"/>
          <w:kern w:val="2"/>
          <w:sz w:val="21"/>
          <w:szCs w:val="21"/>
          <w:lang w:val="en-US" w:eastAsia="zh-CN" w:bidi="ar"/>
        </w:rPr>
        <w:t>，并运用核心句型提出自己的值日分工</w:t>
      </w:r>
      <w:r>
        <w:rPr>
          <w:rFonts w:cs="Times New Roman" w:hint="eastAsia"/>
          <w:kern w:val="2"/>
          <w:sz w:val="21"/>
          <w:szCs w:val="21"/>
          <w:lang w:val="en-US" w:eastAsia="zh-CN" w:bidi="ar"/>
        </w:rPr>
        <w:t>建议；能够听、说、认读teacher</w:t>
      </w:r>
      <w:r>
        <w:rPr>
          <w:rFonts w:cs="Times New Roman" w:hint="default"/>
          <w:kern w:val="2"/>
          <w:sz w:val="21"/>
          <w:szCs w:val="21"/>
          <w:lang w:val="en-US" w:eastAsia="zh-CN" w:bidi="ar"/>
        </w:rPr>
        <w:t>’</w:t>
      </w:r>
      <w:r>
        <w:rPr>
          <w:rFonts w:cs="Times New Roman" w:hint="eastAsia"/>
          <w:kern w:val="2"/>
          <w:sz w:val="21"/>
          <w:szCs w:val="21"/>
          <w:lang w:val="en-US" w:eastAsia="zh-CN" w:bidi="ar"/>
        </w:rPr>
        <w:t>s desk、door、window、fan、chair等表示设施和物品的名词，并运用句型“The ... is / are ...”介绍自己的教室。</w:t>
      </w:r>
    </w:p>
    <w:p w14:paraId="31A6F539">
      <w:pPr>
        <w:keepNext w:val="0"/>
        <w:keepLines w:val="0"/>
        <w:widowControl w:val="0"/>
        <w:suppressLineNumbers w:val="0"/>
        <w:spacing w:before="0" w:beforeAutospacing="0" w:after="0" w:afterAutospacing="0" w:line="360" w:lineRule="auto"/>
        <w:ind w:left="0" w:right="0" w:firstLine="420"/>
        <w:contextualSpacing/>
        <w:jc w:val="both"/>
        <w:rPr>
          <w:rFonts w:cs="Times New Roman" w:hint="eastAsia"/>
          <w:kern w:val="2"/>
          <w:sz w:val="21"/>
          <w:szCs w:val="21"/>
          <w:lang w:val="en-US" w:eastAsia="zh-CN" w:bidi="ar"/>
        </w:rPr>
      </w:pPr>
      <w:r>
        <w:rPr>
          <w:rFonts w:cs="Times New Roman" w:hint="eastAsia"/>
          <w:kern w:val="2"/>
          <w:sz w:val="21"/>
          <w:szCs w:val="21"/>
          <w:lang w:val="en-US" w:eastAsia="zh-CN" w:bidi="ar"/>
        </w:rPr>
        <w:t>3．通过角色扮演等活动，能够在交流中注意倾听，通过提出建议、补充想法来推动对话继续；能够模仿说话者的语音、语调，感知句子中的重读、连读和失去爆破。</w:t>
      </w:r>
    </w:p>
    <w:p w14:paraId="494D1E8B">
      <w:pPr>
        <w:keepNext w:val="0"/>
        <w:keepLines w:val="0"/>
        <w:widowControl w:val="0"/>
        <w:suppressLineNumbers w:val="0"/>
        <w:spacing w:before="0" w:beforeAutospacing="0" w:after="0" w:afterAutospacing="0" w:line="360" w:lineRule="auto"/>
        <w:ind w:left="0" w:right="0" w:firstLine="420"/>
        <w:contextualSpacing/>
        <w:jc w:val="both"/>
        <w:rPr>
          <w:rFonts w:cs="Times New Roman" w:hint="eastAsia"/>
          <w:kern w:val="2"/>
          <w:sz w:val="21"/>
          <w:szCs w:val="21"/>
          <w:lang w:val="en-US" w:eastAsia="zh-CN" w:bidi="ar"/>
        </w:rPr>
      </w:pPr>
      <w:r>
        <w:rPr>
          <w:rFonts w:cs="Times New Roman" w:hint="default"/>
          <w:kern w:val="2"/>
          <w:sz w:val="21"/>
          <w:szCs w:val="21"/>
          <w:lang w:val="en-US" w:eastAsia="zh-CN" w:bidi="ar"/>
        </w:rPr>
        <w:t>4</w:t>
      </w:r>
      <w:commentRangeStart w:id="2"/>
      <w:r>
        <w:rPr>
          <w:rFonts w:cs="Times New Roman" w:hint="eastAsia"/>
          <w:kern w:val="2"/>
          <w:sz w:val="21"/>
          <w:szCs w:val="21"/>
          <w:lang w:val="en-US" w:eastAsia="zh-CN" w:bidi="ar"/>
        </w:rPr>
        <w:t>．通过对比词形特征，能够在图片的提示下辨别名词复数和所有格。</w:t>
      </w:r>
      <w:commentRangeEnd w:id="2"/>
      <w:r>
        <w:rPr>
          <w:rStyle w:val="CommentReference"/>
        </w:rPr>
        <w:commentReference w:id="2"/>
      </w:r>
    </w:p>
    <w:p w14:paraId="3644275D">
      <w:pPr>
        <w:contextualSpacing/>
        <w:rPr>
          <w:rFonts w:cs="Times New Roman"/>
          <w:szCs w:val="21"/>
        </w:rPr>
      </w:pPr>
      <w:r>
        <w:rPr>
          <w:rFonts w:cs="Times New Roman"/>
          <w:sz w:val="28"/>
          <w:szCs w:val="22"/>
        </w:rPr>
        <mc:AlternateContent>
          <mc:Choice Requires="wpg">
            <w:drawing>
              <wp:inline distT="0" distB="0" distL="0" distR="0">
                <wp:extent cx="915670" cy="405130"/>
                <wp:effectExtent l="0" t="0" r="0" b="4445"/>
                <wp:docPr id="424594538" name="组合 14"/>
                <wp:cNvGraphicFramePr/>
                <a:graphic xmlns:a="http://schemas.openxmlformats.org/drawingml/2006/main">
                  <a:graphicData uri="http://schemas.microsoft.com/office/word/2010/wordprocessingGroup">
                    <wpg:wgp xmlns:wpg="http://schemas.microsoft.com/office/word/2010/wordprocessingGroup">
                      <wpg:cNvGrpSpPr/>
                      <wpg:grpSpPr>
                        <a:xfrm>
                          <a:off x="0" y="0"/>
                          <a:ext cx="915670" cy="405130"/>
                          <a:chOff x="5144" y="2494"/>
                          <a:chExt cx="1566" cy="638"/>
                        </a:xfrm>
                      </wpg:grpSpPr>
                      <wps:wsp xmlns:wps="http://schemas.microsoft.com/office/word/2010/wordprocessingShape">
                        <wps:cNvPr id="1089264335" name="矩形 24"/>
                        <wps:cNvSpPr>
                          <a:spLocks noChangeArrowheads="1"/>
                        </wps:cNvSpPr>
                        <wps:spPr bwMode="auto">
                          <a:xfrm>
                            <a:off x="5222" y="2968"/>
                            <a:ext cx="1345" cy="120"/>
                          </a:xfrm>
                          <a:prstGeom prst="rect">
                            <a:avLst/>
                          </a:prstGeom>
                          <a:solidFill>
                            <a:srgbClr val="87C38F"/>
                          </a:solidFill>
                          <a:ln>
                            <a:noFill/>
                          </a:ln>
                        </wps:spPr>
                        <wps:bodyPr rot="0" vert="horz" wrap="square" lIns="91440" tIns="45720" rIns="91440" bIns="45720" anchor="ctr" anchorCtr="0" upright="1"/>
                      </wps:wsp>
                      <wps:wsp xmlns:wps="http://schemas.microsoft.com/office/word/2010/wordprocessingShape">
                        <wps:cNvPr id="1219356266" name="矩形 25"/>
                        <wps:cNvSpPr>
                          <a:spLocks noChangeArrowheads="1"/>
                        </wps:cNvSpPr>
                        <wps:spPr bwMode="auto">
                          <a:xfrm>
                            <a:off x="5144" y="2494"/>
                            <a:ext cx="1566" cy="638"/>
                          </a:xfrm>
                          <a:prstGeom prst="rect">
                            <a:avLst/>
                          </a:prstGeom>
                          <a:noFill/>
                          <a:ln>
                            <a:noFill/>
                          </a:ln>
                        </wps:spPr>
                        <wps:linkedTxbx id="32768" seq="1"/>
                        <wps:bodyPr rot="0" vert="horz" wrap="square" lIns="91440" tIns="45720" rIns="91440" bIns="45720" anchor="ctr" anchorCtr="0" upright="1"/>
                      </wps:wsp>
                    </wpg:wgp>
                  </a:graphicData>
                </a:graphic>
              </wp:inline>
            </w:drawing>
          </mc:Choice>
          <mc:Fallback>
            <w:pict>
              <v:group id="组合 14" o:spid="_x0000_i1028" style="width:72.1pt;height:31.9pt" coordorigin="5144,2494" coordsize="1566,638">
                <o:lock v:ext="edit" aspectratio="f"/>
                <v:rect id="矩形 24" o:spid="_x0000_s1029" style="width:1345;height:120;left:5222;position:absolute;top:2968;v-text-anchor:middle" coordsize="21600,21600" filled="t" fillcolor="#87c38f" stroked="f">
                  <o:lock v:ext="edit" aspectratio="f"/>
                </v:rect>
                <v:rect id="矩形 25" o:spid="_x0000_s1030" style="width:1566;height:638;left:5144;position:absolute;top:2494;v-text-anchor:middle" coordsize="21600,21600" filled="f" stroked="f">
                  <o:lock v:ext="edit" aspectratio="f"/>
                </v:rect>
                <w10:anchorlock/>
              </v:group>
            </w:pict>
          </mc:Fallback>
        </mc:AlternateContent>
      </w:r>
    </w:p>
    <w:p w14:paraId="35003EAF">
      <w:pPr>
        <w:keepNext w:val="0"/>
        <w:keepLines w:val="0"/>
        <w:widowControl w:val="0"/>
        <w:suppressLineNumbers w:val="0"/>
        <w:spacing w:before="0" w:beforeAutospacing="0" w:after="0" w:afterAutospacing="0" w:line="360" w:lineRule="auto"/>
        <w:ind w:left="0" w:right="0" w:firstLine="420"/>
        <w:contextualSpacing/>
        <w:jc w:val="both"/>
        <w:rPr>
          <w:rFonts w:cs="Times New Roman" w:hint="eastAsia"/>
          <w:kern w:val="2"/>
          <w:sz w:val="21"/>
          <w:szCs w:val="21"/>
          <w:lang w:val="en-US" w:eastAsia="zh-CN" w:bidi="ar"/>
        </w:rPr>
      </w:pPr>
      <w:r>
        <w:rPr>
          <w:rFonts w:cs="Times New Roman" w:hint="default"/>
          <w:kern w:val="2"/>
          <w:sz w:val="21"/>
          <w:szCs w:val="21"/>
          <w:lang w:val="en-US" w:eastAsia="zh-CN" w:bidi="ar"/>
        </w:rPr>
        <w:t>1</w:t>
      </w:r>
      <w:r>
        <w:rPr>
          <w:rFonts w:cs="Times New Roman" w:hint="eastAsia"/>
          <w:kern w:val="2"/>
          <w:sz w:val="21"/>
          <w:szCs w:val="21"/>
          <w:lang w:val="en-US" w:eastAsia="zh-CN" w:bidi="ar"/>
        </w:rPr>
        <w:t>．能够听、说、认读核心句型“I can clean the blackboard / sweep the floor / put back the desks and chairs ...”，并运用核心句型提出自己的值日分工建议。</w:t>
      </w:r>
    </w:p>
    <w:p w14:paraId="6AB857F6">
      <w:pPr>
        <w:keepNext w:val="0"/>
        <w:keepLines w:val="0"/>
        <w:widowControl w:val="0"/>
        <w:suppressLineNumbers w:val="0"/>
        <w:spacing w:before="0" w:beforeAutospacing="0" w:after="0" w:afterAutospacing="0" w:line="360" w:lineRule="auto"/>
        <w:ind w:left="0" w:right="0" w:firstLine="420"/>
        <w:contextualSpacing/>
        <w:jc w:val="both"/>
        <w:rPr>
          <w:rFonts w:cs="Times New Roman" w:hint="eastAsia"/>
          <w:kern w:val="2"/>
          <w:sz w:val="21"/>
          <w:szCs w:val="21"/>
          <w:lang w:val="en-US" w:eastAsia="zh-CN" w:bidi="ar"/>
        </w:rPr>
      </w:pPr>
      <w:r>
        <w:rPr>
          <w:rFonts w:cs="Times New Roman" w:hint="eastAsia"/>
          <w:kern w:val="2"/>
          <w:sz w:val="21"/>
          <w:szCs w:val="21"/>
          <w:lang w:val="en-US" w:eastAsia="zh-CN" w:bidi="ar"/>
        </w:rPr>
        <w:t>2．能够听、说、认读teacher</w:t>
      </w:r>
      <w:r>
        <w:rPr>
          <w:rFonts w:cs="Times New Roman" w:hint="default"/>
          <w:kern w:val="2"/>
          <w:sz w:val="21"/>
          <w:szCs w:val="21"/>
          <w:lang w:val="en-US" w:eastAsia="zh-CN" w:bidi="ar"/>
        </w:rPr>
        <w:t>’</w:t>
      </w:r>
      <w:r>
        <w:rPr>
          <w:rFonts w:cs="Times New Roman" w:hint="eastAsia"/>
          <w:kern w:val="2"/>
          <w:sz w:val="21"/>
          <w:szCs w:val="21"/>
          <w:lang w:val="en-US" w:eastAsia="zh-CN" w:bidi="ar"/>
        </w:rPr>
        <w:t>s desk、door、window、fan、chair等表示设施和物品的名词，并运用句型“The ... is / are ...”介绍自己的教室。</w:t>
      </w:r>
    </w:p>
    <w:p w14:paraId="2000EB94">
      <w:pPr>
        <w:contextualSpacing/>
        <w:rPr>
          <w:rFonts w:cs="Times New Roman"/>
          <w:szCs w:val="21"/>
        </w:rPr>
      </w:pPr>
      <w:r>
        <w:rPr>
          <w:rFonts w:cs="Times New Roman"/>
          <w:sz w:val="28"/>
          <w:szCs w:val="22"/>
        </w:rPr>
        <mc:AlternateContent>
          <mc:Choice Requires="wpg">
            <w:drawing>
              <wp:inline distT="0" distB="0" distL="0" distR="0">
                <wp:extent cx="915670" cy="405130"/>
                <wp:effectExtent l="0" t="0" r="0" b="4445"/>
                <wp:docPr id="1358477935" name="组合 13"/>
                <wp:cNvGraphicFramePr/>
                <a:graphic xmlns:a="http://schemas.openxmlformats.org/drawingml/2006/main">
                  <a:graphicData uri="http://schemas.microsoft.com/office/word/2010/wordprocessingGroup">
                    <wpg:wgp xmlns:wpg="http://schemas.microsoft.com/office/word/2010/wordprocessingGroup">
                      <wpg:cNvGrpSpPr/>
                      <wpg:grpSpPr>
                        <a:xfrm>
                          <a:off x="0" y="0"/>
                          <a:ext cx="915670" cy="405130"/>
                          <a:chOff x="5144" y="2494"/>
                          <a:chExt cx="1566" cy="638"/>
                        </a:xfrm>
                      </wpg:grpSpPr>
                      <wps:wsp xmlns:wps="http://schemas.microsoft.com/office/word/2010/wordprocessingShape">
                        <wps:cNvPr id="532368357" name="矩形 24"/>
                        <wps:cNvSpPr>
                          <a:spLocks noChangeArrowheads="1"/>
                        </wps:cNvSpPr>
                        <wps:spPr bwMode="auto">
                          <a:xfrm>
                            <a:off x="5222" y="2968"/>
                            <a:ext cx="1345" cy="120"/>
                          </a:xfrm>
                          <a:prstGeom prst="rect">
                            <a:avLst/>
                          </a:prstGeom>
                          <a:solidFill>
                            <a:srgbClr val="87C38F"/>
                          </a:solidFill>
                          <a:ln>
                            <a:noFill/>
                          </a:ln>
                        </wps:spPr>
                        <wps:bodyPr rot="0" vert="horz" wrap="square" lIns="91440" tIns="45720" rIns="91440" bIns="45720" anchor="ctr" anchorCtr="0" upright="1"/>
                      </wps:wsp>
                      <wps:wsp xmlns:wps="http://schemas.microsoft.com/office/word/2010/wordprocessingShape">
                        <wps:cNvPr id="1467147281" name="矩形 25"/>
                        <wps:cNvSpPr>
                          <a:spLocks noChangeArrowheads="1"/>
                        </wps:cNvSpPr>
                        <wps:spPr bwMode="auto">
                          <a:xfrm>
                            <a:off x="5144" y="2494"/>
                            <a:ext cx="1566" cy="638"/>
                          </a:xfrm>
                          <a:prstGeom prst="rect">
                            <a:avLst/>
                          </a:prstGeom>
                          <a:noFill/>
                          <a:ln>
                            <a:noFill/>
                          </a:ln>
                        </wps:spPr>
                        <wps:txbx>
                          <w:txbxContent>
                            <w:p>
                              <w:pPr>
                                <w:rPr>
                                  <w:rFonts w:ascii="宋体" w:hAnsi="宋体" w:hint="eastAsia"/>
                                  <w:color w:val="000000"/>
                                </w:rPr>
                              </w:pPr>
                              <w:r>
                                <w:rPr>
                                  <w:rFonts w:ascii="宋体" w:hAnsi="宋体" w:cs="宋体" w:hint="eastAsia"/>
                                  <w:b/>
                                  <w:color w:val="000000"/>
                                  <w:sz w:val="28"/>
                                  <w:szCs w:val="28"/>
                                </w:rPr>
                                <w:t>教学难点</w:t>
                              </w:r>
                            </w:p>
                          </w:txbxContent>
                        </wps:txbx>
                        <wps:bodyPr rot="0" vert="horz" wrap="square" lIns="91440" tIns="45720" rIns="91440" bIns="45720" anchor="ctr" anchorCtr="0" upright="1"/>
                      </wps:wsp>
                    </wpg:wgp>
                  </a:graphicData>
                </a:graphic>
              </wp:inline>
            </w:drawing>
          </mc:Choice>
          <mc:Fallback>
            <w:pict>
              <v:group id="组合 13" o:spid="_x0000_i1031" style="width:72.1pt;height:31.9pt" coordorigin="5144,2494" coordsize="1566,638">
                <o:lock v:ext="edit" aspectratio="f"/>
                <v:rect id="矩形 24" o:spid="_x0000_s1032" style="width:1345;height:120;left:5222;position:absolute;top:2968;v-text-anchor:middle" coordsize="21600,21600" filled="t" fillcolor="#87c38f" stroked="f">
                  <o:lock v:ext="edit" aspectratio="f"/>
                </v:rect>
                <v:rect id="矩形 25" o:spid="_x0000_s1033" style="width:1566;height:638;left:5144;position:absolute;top:2494;v-text-anchor:middle" coordsize="21600,21600" filled="f" stroked="f">
                  <o:lock v:ext="edit" aspectratio="f"/>
                  <v:textbox>
                    <w:txbxContent>
                      <w:p w14:paraId="456A338D">
                        <w:pPr>
                          <w:rPr>
                            <w:rFonts w:ascii="宋体" w:hAnsi="宋体" w:hint="eastAsia"/>
                            <w:color w:val="000000"/>
                          </w:rPr>
                        </w:pPr>
                        <w:r>
                          <w:rPr>
                            <w:rFonts w:ascii="宋体" w:hAnsi="宋体" w:cs="宋体" w:hint="eastAsia"/>
                            <w:b/>
                            <w:color w:val="000000"/>
                            <w:sz w:val="28"/>
                            <w:szCs w:val="28"/>
                          </w:rPr>
                          <w:t>教学难点</w:t>
                        </w:r>
                      </w:p>
                    </w:txbxContent>
                  </v:textbox>
                </v:rect>
                <w10:anchorlock/>
              </v:group>
            </w:pict>
          </mc:Fallback>
        </mc:AlternateContent>
      </w:r>
    </w:p>
    <w:p w14:paraId="40E7078F">
      <w:pPr>
        <w:keepNext w:val="0"/>
        <w:keepLines w:val="0"/>
        <w:widowControl w:val="0"/>
        <w:suppressLineNumbers w:val="0"/>
        <w:spacing w:before="0" w:beforeAutospacing="0" w:after="0" w:afterAutospacing="0" w:line="360" w:lineRule="auto"/>
        <w:ind w:left="0" w:right="0" w:firstLine="420"/>
        <w:contextualSpacing/>
        <w:jc w:val="both"/>
        <w:rPr>
          <w:rFonts w:ascii="宋体" w:eastAsia="宋体" w:hAnsi="宋体" w:cs="宋体" w:hint="eastAsia"/>
          <w:kern w:val="2"/>
          <w:sz w:val="21"/>
          <w:szCs w:val="21"/>
          <w:lang w:val="en-US" w:eastAsia="zh-CN" w:bidi="ar"/>
        </w:rPr>
      </w:pPr>
      <w:r>
        <w:rPr>
          <w:rFonts w:cs="Times New Roman" w:hint="eastAsia"/>
          <w:kern w:val="2"/>
          <w:sz w:val="21"/>
          <w:szCs w:val="21"/>
          <w:lang w:val="en-US" w:eastAsia="zh-CN" w:bidi="ar"/>
        </w:rPr>
        <w:t>通过对比词形特征，能够在图片的提示下辨别名词复数和所有格</w:t>
      </w:r>
      <w:r>
        <w:rPr>
          <w:rFonts w:ascii="宋体" w:eastAsia="宋体" w:hAnsi="宋体" w:cs="宋体" w:hint="eastAsia"/>
          <w:kern w:val="2"/>
          <w:sz w:val="21"/>
          <w:szCs w:val="21"/>
          <w:lang w:val="en-US" w:eastAsia="zh-CN" w:bidi="ar"/>
        </w:rPr>
        <w:t>。</w:t>
      </w:r>
    </w:p>
    <w:p w14:paraId="0719CE0A">
      <w:pPr>
        <w:contextualSpacing/>
        <w:rPr>
          <w:rFonts w:cs="Times New Roman"/>
          <w:szCs w:val="21"/>
        </w:rPr>
      </w:pPr>
      <w:r>
        <w:rPr>
          <w:rFonts w:cs="Times New Roman"/>
          <w:sz w:val="28"/>
          <w:szCs w:val="22"/>
        </w:rPr>
        <mc:AlternateContent>
          <mc:Choice Requires="wpg">
            <w:drawing>
              <wp:inline distT="0" distB="0" distL="0" distR="0">
                <wp:extent cx="915670" cy="405130"/>
                <wp:effectExtent l="0" t="0" r="0" b="4445"/>
                <wp:docPr id="1570426106" name="组合 12"/>
                <wp:cNvGraphicFramePr/>
                <a:graphic xmlns:a="http://schemas.openxmlformats.org/drawingml/2006/main">
                  <a:graphicData uri="http://schemas.microsoft.com/office/word/2010/wordprocessingGroup">
                    <wpg:wgp xmlns:wpg="http://schemas.microsoft.com/office/word/2010/wordprocessingGroup">
                      <wpg:cNvGrpSpPr/>
                      <wpg:grpSpPr>
                        <a:xfrm>
                          <a:off x="0" y="0"/>
                          <a:ext cx="915670" cy="405130"/>
                          <a:chOff x="5144" y="2494"/>
                          <a:chExt cx="1566" cy="638"/>
                        </a:xfrm>
                      </wpg:grpSpPr>
                      <wps:wsp xmlns:wps="http://schemas.microsoft.com/office/word/2010/wordprocessingShape">
                        <wps:cNvPr id="1088753427" name="矩形 24"/>
                        <wps:cNvSpPr>
                          <a:spLocks noChangeArrowheads="1"/>
                        </wps:cNvSpPr>
                        <wps:spPr bwMode="auto">
                          <a:xfrm>
                            <a:off x="5222" y="2968"/>
                            <a:ext cx="1345" cy="120"/>
                          </a:xfrm>
                          <a:prstGeom prst="rect">
                            <a:avLst/>
                          </a:prstGeom>
                          <a:solidFill>
                            <a:srgbClr val="87C38F"/>
                          </a:solidFill>
                          <a:ln>
                            <a:noFill/>
                          </a:ln>
                        </wps:spPr>
                        <wps:bodyPr rot="0" vert="horz" wrap="square" lIns="91440" tIns="45720" rIns="91440" bIns="45720" anchor="ctr" anchorCtr="0" upright="1"/>
                      </wps:wsp>
                      <wps:wsp xmlns:wps="http://schemas.microsoft.com/office/word/2010/wordprocessingShape">
                        <wps:cNvPr id="1366939933" name="矩形 25"/>
                        <wps:cNvSpPr>
                          <a:spLocks noChangeArrowheads="1"/>
                        </wps:cNvSpPr>
                        <wps:spPr bwMode="auto">
                          <a:xfrm>
                            <a:off x="5144" y="2494"/>
                            <a:ext cx="1566" cy="638"/>
                          </a:xfrm>
                          <a:prstGeom prst="rect">
                            <a:avLst/>
                          </a:prstGeom>
                          <a:noFill/>
                          <a:ln>
                            <a:noFill/>
                          </a:ln>
                        </wps:spPr>
                        <wps:txbx>
                          <w:txbxContent>
                            <w:p>
                              <w:pPr>
                                <w:rPr>
                                  <w:rFonts w:ascii="宋体" w:hAnsi="宋体" w:hint="eastAsia"/>
                                  <w:color w:val="000000"/>
                                </w:rPr>
                              </w:pPr>
                              <w:r>
                                <w:rPr>
                                  <w:rFonts w:ascii="宋体" w:hAnsi="宋体" w:cs="宋体" w:hint="eastAsia"/>
                                  <w:b/>
                                  <w:color w:val="000000"/>
                                  <w:sz w:val="28"/>
                                  <w:szCs w:val="28"/>
                                </w:rPr>
                                <w:t>教学准备</w:t>
                              </w:r>
                            </w:p>
                          </w:txbxContent>
                        </wps:txbx>
                        <wps:bodyPr rot="0" vert="horz" wrap="square" lIns="91440" tIns="45720" rIns="91440" bIns="45720" anchor="ctr" anchorCtr="0" upright="1"/>
                      </wps:wsp>
                    </wpg:wgp>
                  </a:graphicData>
                </a:graphic>
              </wp:inline>
            </w:drawing>
          </mc:Choice>
          <mc:Fallback>
            <w:pict>
              <v:group id="组合 12" o:spid="_x0000_i1034" style="width:72.1pt;height:31.9pt" coordorigin="5144,2494" coordsize="1566,638">
                <o:lock v:ext="edit" aspectratio="f"/>
                <v:rect id="矩形 24" o:spid="_x0000_s1035" style="width:1345;height:120;left:5222;position:absolute;top:2968;v-text-anchor:middle" coordsize="21600,21600" filled="t" fillcolor="#87c38f" stroked="f">
                  <o:lock v:ext="edit" aspectratio="f"/>
                </v:rect>
                <v:rect id="矩形 25" o:spid="_x0000_s1036" style="width:1566;height:638;left:5144;position:absolute;top:2494;v-text-anchor:middle" coordsize="21600,21600" filled="f" stroked="f">
                  <o:lock v:ext="edit" aspectratio="f"/>
                  <v:textbox>
                    <w:txbxContent>
                      <w:p w14:paraId="761178B9">
                        <w:pPr>
                          <w:rPr>
                            <w:rFonts w:ascii="宋体" w:hAnsi="宋体" w:hint="eastAsia"/>
                            <w:color w:val="000000"/>
                          </w:rPr>
                        </w:pPr>
                        <w:r>
                          <w:rPr>
                            <w:rFonts w:ascii="宋体" w:hAnsi="宋体" w:cs="宋体" w:hint="eastAsia"/>
                            <w:b/>
                            <w:color w:val="000000"/>
                            <w:sz w:val="28"/>
                            <w:szCs w:val="28"/>
                          </w:rPr>
                          <w:t>教学准备</w:t>
                        </w:r>
                      </w:p>
                    </w:txbxContent>
                  </v:textbox>
                </v:rect>
                <w10:anchorlock/>
              </v:group>
            </w:pict>
          </mc:Fallback>
        </mc:AlternateContent>
      </w:r>
    </w:p>
    <w:p w14:paraId="04021480">
      <w:pPr>
        <w:ind w:firstLine="420"/>
        <w:contextualSpacing/>
        <w:rPr>
          <w:rFonts w:cs="Times New Roman"/>
          <w:szCs w:val="21"/>
        </w:rPr>
      </w:pPr>
      <w:commentRangeStart w:id="3"/>
      <w:commentRangeStart w:id="9"/>
      <w:r>
        <w:rPr>
          <w:rFonts w:cs="Times New Roman" w:hint="eastAsia"/>
          <w:szCs w:val="21"/>
        </w:rPr>
        <w:t>1．教材、课件和音频；</w:t>
      </w:r>
      <w:commentRangeEnd w:id="9"/>
      <w:r>
        <w:rPr>
          <w:rStyle w:val="CommentReference"/>
        </w:rPr>
        <w:commentReference w:id="9"/>
      </w:r>
      <w:commentRangeEnd w:id="3"/>
      <w:r>
        <w:rPr>
          <w:rStyle w:val="CommentReference"/>
        </w:rPr>
        <w:commentReference w:id="3"/>
      </w:r>
    </w:p>
    <w:p w14:paraId="5ED9352F">
      <w:pPr>
        <w:ind w:firstLine="420"/>
        <w:contextualSpacing/>
        <w:rPr>
          <w:rFonts w:cs="Times New Roman"/>
          <w:szCs w:val="21"/>
        </w:rPr>
      </w:pPr>
      <w:r>
        <w:rPr>
          <w:rFonts w:cs="Times New Roman" w:hint="eastAsia"/>
          <w:szCs w:val="21"/>
        </w:rPr>
        <w:t>2．学习任务单；</w:t>
      </w:r>
    </w:p>
    <w:p w14:paraId="4DDA3F3D">
      <w:pPr>
        <w:ind w:firstLine="420"/>
        <w:contextualSpacing/>
        <w:rPr>
          <w:rFonts w:cs="Times New Roman"/>
          <w:szCs w:val="21"/>
        </w:rPr>
      </w:pPr>
      <w:r>
        <w:rPr>
          <w:rFonts w:cs="Times New Roman" w:hint="eastAsia"/>
          <w:szCs w:val="21"/>
        </w:rPr>
        <w:t>3</w:t>
      </w:r>
      <w:bookmarkStart w:id="0" w:name="OLE_LINK1"/>
      <w:r>
        <w:rPr>
          <w:rFonts w:cs="Times New Roman" w:hint="eastAsia"/>
          <w:szCs w:val="21"/>
        </w:rPr>
        <w:t>．</w:t>
      </w:r>
      <w:bookmarkEnd w:id="0"/>
      <w:r>
        <w:rPr>
          <w:rFonts w:cs="Times New Roman" w:hint="eastAsia"/>
          <w:szCs w:val="21"/>
          <w:lang w:val="en-US" w:eastAsia="zh-CN"/>
        </w:rPr>
        <w:t>Miss White、张鹏、吴斌斌</w:t>
      </w:r>
      <w:r>
        <w:rPr>
          <w:rFonts w:cs="Times New Roman" w:hint="eastAsia"/>
          <w:szCs w:val="21"/>
        </w:rPr>
        <w:t>和</w:t>
      </w:r>
      <w:r>
        <w:rPr>
          <w:rFonts w:cs="Times New Roman" w:hint="eastAsia"/>
          <w:szCs w:val="21"/>
          <w:lang w:val="en-US" w:eastAsia="zh-CN"/>
        </w:rPr>
        <w:t>Amy</w:t>
      </w:r>
      <w:r>
        <w:rPr>
          <w:rFonts w:cs="Times New Roman" w:hint="eastAsia"/>
          <w:szCs w:val="21"/>
        </w:rPr>
        <w:t>的头饰；</w:t>
      </w:r>
    </w:p>
    <w:p w14:paraId="61AD0539">
      <w:pPr>
        <w:ind w:firstLine="420"/>
        <w:contextualSpacing/>
        <w:rPr>
          <w:rFonts w:cs="Times New Roman"/>
          <w:szCs w:val="21"/>
        </w:rPr>
      </w:pPr>
      <w:r>
        <w:drawing>
          <wp:anchor distT="0" distB="0" distL="114300" distR="114300" simplePos="0" relativeHeight="251661312" behindDoc="1" locked="0" layoutInCell="1" allowOverlap="1">
            <wp:simplePos x="0" y="0"/>
            <wp:positionH relativeFrom="column">
              <wp:posOffset>1487170</wp:posOffset>
            </wp:positionH>
            <wp:positionV relativeFrom="paragraph">
              <wp:posOffset>41275</wp:posOffset>
            </wp:positionV>
            <wp:extent cx="346710" cy="316865"/>
            <wp:effectExtent l="0" t="0" r="8890" b="635"/>
            <wp:wrapTight wrapText="bothSides">
              <wp:wrapPolygon>
                <wp:start x="0" y="0"/>
                <wp:lineTo x="0" y="20778"/>
                <wp:lineTo x="20571" y="20778"/>
                <wp:lineTo x="20571" y="0"/>
                <wp:lineTo x="0" y="0"/>
              </wp:wrapPolygon>
            </wp:wrapTight>
            <wp:docPr id="2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9"/>
                    <pic:cNvPicPr>
                      <a:picLocks noChangeAspect="1"/>
                    </pic:cNvPicPr>
                  </pic:nvPicPr>
                  <pic:blipFill>
                    <a:blip xmlns:r="http://schemas.openxmlformats.org/officeDocument/2006/relationships" r:embed="rId8"/>
                    <a:stretch>
                      <a:fillRect/>
                    </a:stretch>
                  </pic:blipFill>
                  <pic:spPr>
                    <a:xfrm>
                      <a:off x="0" y="0"/>
                      <a:ext cx="346710" cy="316865"/>
                    </a:xfrm>
                    <a:prstGeom prst="rect">
                      <a:avLst/>
                    </a:prstGeom>
                  </pic:spPr>
                </pic:pic>
              </a:graphicData>
            </a:graphic>
          </wp:anchor>
        </w:drawing>
      </w:r>
      <w:r>
        <w:drawing>
          <wp:anchor distT="0" distB="0" distL="114300" distR="114300" simplePos="0" relativeHeight="251660288" behindDoc="1" locked="0" layoutInCell="1" allowOverlap="1">
            <wp:simplePos x="0" y="0"/>
            <wp:positionH relativeFrom="column">
              <wp:posOffset>1173480</wp:posOffset>
            </wp:positionH>
            <wp:positionV relativeFrom="paragraph">
              <wp:posOffset>26035</wp:posOffset>
            </wp:positionV>
            <wp:extent cx="314325" cy="312420"/>
            <wp:effectExtent l="0" t="0" r="3175" b="5080"/>
            <wp:wrapTight wrapText="bothSides">
              <wp:wrapPolygon>
                <wp:start x="0" y="0"/>
                <wp:lineTo x="0" y="21073"/>
                <wp:lineTo x="20945" y="21073"/>
                <wp:lineTo x="20945" y="0"/>
                <wp:lineTo x="0" y="0"/>
              </wp:wrapPolygon>
            </wp:wrapTight>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xmlns:r="http://schemas.openxmlformats.org/officeDocument/2006/relationships" r:embed="rId9"/>
                    <a:stretch>
                      <a:fillRect/>
                    </a:stretch>
                  </pic:blipFill>
                  <pic:spPr>
                    <a:xfrm>
                      <a:off x="0" y="0"/>
                      <a:ext cx="314325" cy="31242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782320</wp:posOffset>
            </wp:positionH>
            <wp:positionV relativeFrom="paragraph">
              <wp:posOffset>19685</wp:posOffset>
            </wp:positionV>
            <wp:extent cx="377190" cy="309880"/>
            <wp:effectExtent l="0" t="0" r="3810" b="7620"/>
            <wp:wrapTight wrapText="bothSides">
              <wp:wrapPolygon>
                <wp:start x="0" y="0"/>
                <wp:lineTo x="0" y="20361"/>
                <wp:lineTo x="21091" y="20361"/>
                <wp:lineTo x="21091" y="0"/>
                <wp:lineTo x="0" y="0"/>
              </wp:wrapPolygon>
            </wp:wrapTight>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xmlns:r="http://schemas.openxmlformats.org/officeDocument/2006/relationships" r:embed="rId10"/>
                    <a:stretch>
                      <a:fillRect/>
                    </a:stretch>
                  </pic:blipFill>
                  <pic:spPr>
                    <a:xfrm>
                      <a:off x="0" y="0"/>
                      <a:ext cx="377190" cy="309880"/>
                    </a:xfrm>
                    <a:prstGeom prst="rect">
                      <a:avLst/>
                    </a:prstGeom>
                  </pic:spPr>
                </pic:pic>
              </a:graphicData>
            </a:graphic>
          </wp:anchor>
        </w:drawing>
      </w:r>
      <w:r>
        <w:rPr>
          <w:rFonts w:cs="Times New Roman" w:hint="eastAsia"/>
          <w:szCs w:val="21"/>
        </w:rPr>
        <w:t>4．印有</w:t>
      </w:r>
      <w:r>
        <w:rPr>
          <w:rFonts w:ascii="Segoe UI Emoji" w:hAnsi="Segoe UI Emoji" w:cs="Segoe UI Emoji" w:hint="eastAsia"/>
          <w:szCs w:val="21"/>
        </w:rPr>
        <w:t>的贴纸。</w:t>
      </w:r>
    </w:p>
    <w:p w14:paraId="48B8E7F8">
      <w:pPr>
        <w:contextualSpacing/>
        <w:rPr>
          <w:rFonts w:cs="Times New Roman"/>
          <w:b/>
          <w:bCs/>
          <w:sz w:val="24"/>
        </w:rPr>
      </w:pPr>
      <w:r>
        <w:rPr>
          <w:rFonts w:eastAsia="等线" w:cs="Times New Roman"/>
          <w:sz w:val="28"/>
          <w:szCs w:val="22"/>
        </w:rPr>
        <mc:AlternateContent>
          <mc:Choice Requires="wpg">
            <w:drawing>
              <wp:inline distT="0" distB="0" distL="0" distR="0">
                <wp:extent cx="915670" cy="405130"/>
                <wp:effectExtent l="0" t="0" r="0" b="4445"/>
                <wp:docPr id="930590086" name="组合 11"/>
                <wp:cNvGraphicFramePr/>
                <a:graphic xmlns:a="http://schemas.openxmlformats.org/drawingml/2006/main">
                  <a:graphicData uri="http://schemas.microsoft.com/office/word/2010/wordprocessingGroup">
                    <wpg:wgp xmlns:wpg="http://schemas.microsoft.com/office/word/2010/wordprocessingGroup">
                      <wpg:cNvGrpSpPr/>
                      <wpg:grpSpPr>
                        <a:xfrm>
                          <a:off x="0" y="0"/>
                          <a:ext cx="915670" cy="405130"/>
                          <a:chOff x="5144" y="2494"/>
                          <a:chExt cx="1566" cy="638"/>
                        </a:xfrm>
                      </wpg:grpSpPr>
                      <wps:wsp xmlns:wps="http://schemas.microsoft.com/office/word/2010/wordprocessingShape">
                        <wps:cNvPr id="603989873" name="矩形 24"/>
                        <wps:cNvSpPr>
                          <a:spLocks noChangeArrowheads="1"/>
                        </wps:cNvSpPr>
                        <wps:spPr bwMode="auto">
                          <a:xfrm>
                            <a:off x="5222" y="2968"/>
                            <a:ext cx="1345" cy="120"/>
                          </a:xfrm>
                          <a:prstGeom prst="rect">
                            <a:avLst/>
                          </a:prstGeom>
                          <a:solidFill>
                            <a:srgbClr val="87C38F"/>
                          </a:solidFill>
                          <a:ln>
                            <a:noFill/>
                          </a:ln>
                        </wps:spPr>
                        <wps:bodyPr rot="0" vert="horz" wrap="square" lIns="91440" tIns="45720" rIns="91440" bIns="45720" anchor="ctr" anchorCtr="0" upright="1"/>
                      </wps:wsp>
                      <wps:wsp xmlns:wps="http://schemas.microsoft.com/office/word/2010/wordprocessingShape">
                        <wps:cNvPr id="615059775" name="矩形 25"/>
                        <wps:cNvSpPr>
                          <a:spLocks noChangeArrowheads="1"/>
                        </wps:cNvSpPr>
                        <wps:spPr bwMode="auto">
                          <a:xfrm>
                            <a:off x="5144" y="2494"/>
                            <a:ext cx="1566" cy="638"/>
                          </a:xfrm>
                          <a:prstGeom prst="rect">
                            <a:avLst/>
                          </a:prstGeom>
                          <a:noFill/>
                          <a:ln>
                            <a:noFill/>
                          </a:ln>
                        </wps:spPr>
                        <wps:txbx id="32768">
                          <w:txbxContent>
                            <w:p>
                              <w:pPr>
                                <w:rPr>
                                  <w:rFonts w:ascii="宋体" w:hAnsi="宋体" w:hint="eastAsia"/>
                                  <w:color w:val="000000"/>
                                </w:rPr>
                              </w:pPr>
                              <w:r>
                                <w:rPr>
                                  <w:rFonts w:ascii="宋体" w:hAnsi="宋体" w:cs="宋体" w:hint="eastAsia"/>
                                  <w:b/>
                                  <w:color w:val="000000"/>
                                  <w:sz w:val="28"/>
                                  <w:szCs w:val="28"/>
                                </w:rPr>
                                <w:t>教学过程教学重点</w:t>
                              </w:r>
                            </w:p>
                          </w:txbxContent>
                        </wps:txbx>
                        <wps:bodyPr rot="0" vert="horz" wrap="square" lIns="91440" tIns="45720" rIns="91440" bIns="45720" anchor="ctr" anchorCtr="0" upright="1"/>
                      </wps:wsp>
                    </wpg:wgp>
                  </a:graphicData>
                </a:graphic>
              </wp:inline>
            </w:drawing>
          </mc:Choice>
          <mc:Fallback>
            <w:pict>
              <v:group id="组合 11" o:spid="_x0000_i1037" style="width:72.1pt;height:31.9pt" coordorigin="5144,2494" coordsize="1566,638">
                <o:lock v:ext="edit" aspectratio="f"/>
                <v:rect id="矩形 24" o:spid="_x0000_s1038" style="width:1345;height:120;left:5222;position:absolute;top:2968;v-text-anchor:middle" coordsize="21600,21600" filled="t" fillcolor="#87c38f" stroked="f">
                  <o:lock v:ext="edit" aspectratio="f"/>
                </v:rect>
                <v:rect id="矩形 25" o:spid="_x0000_s1039" style="width:1566;height:638;left:5144;position:absolute;top:2494;v-text-anchor:middle" coordsize="21600,21600" filled="f" stroked="f">
                  <o:lock v:ext="edit" aspectratio="f"/>
                  <v:textbox>
                    <w:txbxContent>
                      <w:p w14:paraId="25B2BAA2">
                        <w:pPr>
                          <w:rPr>
                            <w:rFonts w:ascii="宋体" w:hAnsi="宋体" w:hint="eastAsia"/>
                            <w:color w:val="000000"/>
                          </w:rPr>
                        </w:pPr>
                        <w:r>
                          <w:rPr>
                            <w:rFonts w:ascii="宋体" w:hAnsi="宋体" w:cs="宋体" w:hint="eastAsia"/>
                            <w:b/>
                            <w:color w:val="000000"/>
                            <w:sz w:val="28"/>
                            <w:szCs w:val="28"/>
                          </w:rPr>
                          <w:t>教学过程教学重点</w:t>
                        </w:r>
                      </w:p>
                    </w:txbxContent>
                  </v:textbox>
                </v:rect>
                <w10:anchorlock/>
              </v:group>
            </w:pict>
          </mc:Fallback>
        </mc:AlternateContent>
      </w:r>
    </w:p>
    <w:p w14:paraId="7758E216">
      <w:pPr>
        <w:pStyle w:val="ListParagraph"/>
        <w:ind w:firstLine="0" w:firstLineChars="0"/>
        <w:contextualSpacing/>
        <w:jc w:val="center"/>
        <w:rPr>
          <w:b/>
          <w:bCs/>
          <w:sz w:val="24"/>
        </w:rPr>
      </w:pPr>
      <w:r>
        <w:rPr>
          <w:szCs w:val="21"/>
        </w:rPr>
        <mc:AlternateContent>
          <mc:Choice Requires="wpg">
            <w:drawing>
              <wp:inline distT="0" distB="0" distL="114300" distR="114300">
                <wp:extent cx="1776095" cy="76200"/>
                <wp:effectExtent l="0" t="0" r="1905" b="0"/>
                <wp:docPr id="6" name="组合 6"/>
                <wp:cNvGraphicFramePr/>
                <a:graphic xmlns:a="http://schemas.openxmlformats.org/drawingml/2006/main">
                  <a:graphicData uri="http://schemas.microsoft.com/office/word/2010/wordprocessingGroup">
                    <wpg:wgp xmlns:wpg="http://schemas.microsoft.com/office/word/2010/wordprocessingGroup">
                      <wpg:cNvGrpSpPr/>
                      <wpg:grpSpPr>
                        <a:xfrm>
                          <a:off x="0" y="0"/>
                          <a:ext cx="1776095" cy="76200"/>
                          <a:chOff x="10169" y="3395"/>
                          <a:chExt cx="2823" cy="85"/>
                        </a:xfrm>
                        <a:effectLst/>
                      </wpg:grpSpPr>
                      <wps:wsp xmlns:wps="http://schemas.microsoft.com/office/word/2010/wordprocessingShape">
                        <wps:cNvPr id="7" name="直接连接符 44"/>
                        <wps:cNvCnPr/>
                        <wps:spPr>
                          <a:xfrm>
                            <a:off x="10169" y="3439"/>
                            <a:ext cx="2816"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9" name="矩形 9"/>
                        <wps:cNvSpPr/>
                        <wps:spPr>
                          <a:xfrm flipV="1">
                            <a:off x="12377" y="3395"/>
                            <a:ext cx="615"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40" style="width:139.85pt;height:6pt" coordorigin="10169,3395" coordsize="2823,85">
                <o:lock v:ext="edit" aspectratio="f"/>
                <v:line id="直接连接符 44" o:spid="_x0000_s1041" style="position:absolute" from="10169,3439" to="12985,3439" coordsize="21600,21600" stroked="t" strokecolor="#ed7d31">
                  <v:stroke joinstyle="miter" opacity="30801f"/>
                  <o:lock v:ext="edit" aspectratio="f"/>
                </v:line>
                <v:rect id="_x0000_s1026" o:spid="_x0000_s1042" style="width:615;height:85;flip:y;left:12377;position:absolute;top:3395;v-text-anchor:middle" coordsize="21600,21600" filled="t" fillcolor="#ed7d31" stroked="f">
                  <v:stroke joinstyle="miter"/>
                  <o:lock v:ext="edit" aspectratio="f"/>
                </v:rect>
                <w10:anchorlock/>
              </v:group>
            </w:pict>
          </mc:Fallback>
        </mc:AlternateContent>
      </w:r>
      <w:r>
        <w:rPr>
          <w:rFonts w:hint="eastAsia"/>
          <w:b/>
          <w:bCs/>
          <w:szCs w:val="21"/>
        </w:rPr>
        <w:t xml:space="preserve"> </w:t>
      </w:r>
      <w:r>
        <w:rPr>
          <w:b/>
          <w:bCs/>
          <w:szCs w:val="21"/>
        </w:rPr>
        <w:t xml:space="preserve">      </w:t>
      </w:r>
      <w:r>
        <w:rPr>
          <w:b/>
          <w:bCs/>
          <w:sz w:val="24"/>
        </w:rPr>
        <w:t>新课导入</w:t>
      </w:r>
      <w:r>
        <w:rPr>
          <w:rFonts w:hint="eastAsia"/>
          <w:b/>
          <w:bCs/>
          <w:szCs w:val="21"/>
        </w:rPr>
        <w:t xml:space="preserve"> </w:t>
      </w:r>
      <w:r>
        <w:rPr>
          <w:b/>
          <w:bCs/>
          <w:szCs w:val="21"/>
        </w:rPr>
        <w:t xml:space="preserve">      </w:t>
      </w:r>
      <w:r>
        <w:rPr>
          <w:szCs w:val="21"/>
        </w:rPr>
        <mc:AlternateContent>
          <mc:Choice Requires="wpg">
            <w:drawing>
              <wp:inline distT="0" distB="0" distL="114300" distR="114300">
                <wp:extent cx="1625600" cy="76200"/>
                <wp:effectExtent l="0" t="0" r="0" b="0"/>
                <wp:docPr id="11" name="组合 11"/>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76200"/>
                          <a:chOff x="10250" y="3444"/>
                          <a:chExt cx="2714" cy="85"/>
                        </a:xfrm>
                        <a:effectLst/>
                      </wpg:grpSpPr>
                      <wps:wsp xmlns:wps="http://schemas.microsoft.com/office/word/2010/wordprocessingShape">
                        <wps:cNvPr id="12" name="直接连接符 44"/>
                        <wps:cNvCnPr/>
                        <wps:spPr>
                          <a:xfrm>
                            <a:off x="10873" y="3479"/>
                            <a:ext cx="2091"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13" name="矩形 9"/>
                        <wps:cNvSpPr/>
                        <wps:spPr>
                          <a:xfrm flipV="1">
                            <a:off x="10250" y="3444"/>
                            <a:ext cx="861"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43" style="width:128pt;height:6pt" coordorigin="10250,3444" coordsize="2714,85">
                <o:lock v:ext="edit" aspectratio="f"/>
                <v:line id="直接连接符 44" o:spid="_x0000_s1044" style="position:absolute" from="10873,3479" to="12964,3479" coordsize="21600,21600" stroked="t" strokecolor="#ed7d31">
                  <v:stroke joinstyle="miter" opacity="30801f"/>
                  <o:lock v:ext="edit" aspectratio="f"/>
                </v:line>
                <v:rect id="矩形 9" o:spid="_x0000_s1045" style="width:861;height:85;flip:y;left:10250;position:absolute;top:3444;v-text-anchor:middle" coordsize="21600,21600" filled="t" fillcolor="#ed7d31" stroked="f">
                  <v:stroke joinstyle="miter"/>
                  <o:lock v:ext="edit" aspectratio="f"/>
                </v:rect>
                <w10:anchorlock/>
              </v:group>
            </w:pict>
          </mc:Fallback>
        </mc:AlternateContent>
      </w:r>
    </w:p>
    <w:p w14:paraId="505A5520">
      <w:pPr>
        <w:ind w:firstLine="420"/>
        <w:contextualSpacing/>
        <w:rPr>
          <w:rFonts w:eastAsia="宋体" w:cs="Times New Roman" w:hint="eastAsia"/>
          <w:b/>
          <w:bCs/>
          <w:szCs w:val="21"/>
          <w:lang w:eastAsia="zh-CN"/>
        </w:rPr>
      </w:pPr>
      <w:r>
        <w:rPr>
          <w:rFonts w:cs="Times New Roman" w:hint="eastAsia"/>
          <w:b/>
          <w:bCs/>
          <w:szCs w:val="21"/>
          <w:lang w:eastAsia="zh-CN"/>
        </w:rPr>
        <w:t>听录音、学唱歌</w:t>
      </w:r>
      <w:r>
        <w:rPr>
          <w:rFonts w:cs="Times New Roman" w:hint="eastAsia"/>
          <w:b/>
          <w:bCs/>
          <w:szCs w:val="21"/>
          <w:lang w:val="en-US" w:eastAsia="zh-CN"/>
        </w:rPr>
        <w:t>谣</w:t>
      </w:r>
      <w:r>
        <w:rPr>
          <w:rFonts w:cs="Times New Roman" w:hint="eastAsia"/>
          <w:b/>
          <w:bCs/>
          <w:szCs w:val="21"/>
          <w:lang w:eastAsia="zh-CN"/>
        </w:rPr>
        <w:t>并回答问题</w:t>
      </w:r>
    </w:p>
    <w:p w14:paraId="676917B9">
      <w:pPr>
        <w:ind w:firstLine="420"/>
        <w:contextualSpacing/>
        <w:rPr>
          <w:rFonts w:cs="Times New Roman" w:hint="eastAsia"/>
          <w:szCs w:val="21"/>
          <w:lang w:eastAsia="zh-CN"/>
        </w:rPr>
      </w:pPr>
      <w:r>
        <w:rPr>
          <w:rFonts w:cs="Times New Roman" w:hint="eastAsia"/>
          <w:szCs w:val="21"/>
          <w:lang w:eastAsia="zh-CN"/>
        </w:rPr>
        <w:t>教师播放开篇页Listen and chant的录音，学生听歌谣并回答“What</w:t>
      </w:r>
      <w:r>
        <w:rPr>
          <w:rFonts w:cs="Times New Roman" w:hint="default"/>
          <w:szCs w:val="21"/>
          <w:lang w:val="en-US" w:eastAsia="zh-CN"/>
        </w:rPr>
        <w:t>’</w:t>
      </w:r>
      <w:r>
        <w:rPr>
          <w:rFonts w:cs="Times New Roman" w:hint="eastAsia"/>
          <w:szCs w:val="21"/>
          <w:lang w:eastAsia="zh-CN"/>
        </w:rPr>
        <w:t>s the chant about?”和“What are the class rules in the chant?”。</w:t>
      </w:r>
    </w:p>
    <w:p w14:paraId="2EA75FAD">
      <w:pPr>
        <w:ind w:firstLine="420"/>
        <w:contextualSpacing/>
        <w:rPr>
          <w:rFonts w:cs="Times New Roman" w:hint="eastAsia"/>
          <w:szCs w:val="21"/>
          <w:lang w:eastAsia="zh-CN"/>
        </w:rPr>
      </w:pPr>
      <w:commentRangeStart w:id="16"/>
      <w:r>
        <w:rPr>
          <w:rFonts w:cs="Times New Roman" w:hint="eastAsia"/>
          <w:szCs w:val="21"/>
          <w:lang w:eastAsia="zh-CN"/>
        </w:rPr>
        <w:t>教师利用课件呈现B部分问题“Why do we follow class rules?”，引导学生带着问题再次听歌谣，关注歌谣中的关键句“This all makes learning fun.”和“We don</w:t>
      </w:r>
      <w:commentRangeEnd w:id="16"/>
      <w:r>
        <w:rPr>
          <w:rStyle w:val="CommentReference"/>
        </w:rPr>
        <w:commentReference w:id="16"/>
      </w:r>
      <w:r>
        <w:rPr>
          <w:rFonts w:cs="Times New Roman" w:hint="default"/>
          <w:szCs w:val="21"/>
          <w:lang w:val="en-US" w:eastAsia="zh-CN"/>
        </w:rPr>
        <w:t>’</w:t>
      </w:r>
      <w:r>
        <w:rPr>
          <w:rFonts w:cs="Times New Roman" w:hint="eastAsia"/>
          <w:szCs w:val="21"/>
          <w:lang w:eastAsia="zh-CN"/>
        </w:rPr>
        <w:t>t want a messy room. Our classroom is for everyone.”。</w:t>
      </w:r>
    </w:p>
    <w:p w14:paraId="1022B24C">
      <w:pPr>
        <w:ind w:firstLine="420"/>
        <w:contextualSpacing/>
        <w:rPr>
          <w:rFonts w:eastAsia="宋体" w:cs="Times New Roman" w:hint="eastAsia"/>
          <w:szCs w:val="21"/>
          <w:lang w:eastAsia="zh-CN"/>
        </w:rPr>
      </w:pPr>
      <w:r>
        <w:rPr>
          <w:rFonts w:cs="Times New Roman" w:hint="eastAsia"/>
          <w:b/>
          <w:bCs/>
          <w:szCs w:val="21"/>
          <w:lang w:eastAsia="zh-CN"/>
        </w:rPr>
        <w:t>设计意图：</w:t>
      </w:r>
      <w:r>
        <w:rPr>
          <w:rFonts w:cs="Times New Roman" w:hint="eastAsia"/>
          <w:szCs w:val="21"/>
          <w:lang w:eastAsia="zh-CN"/>
        </w:rPr>
        <w:t>通过</w:t>
      </w:r>
      <w:r>
        <w:rPr>
          <w:rFonts w:cs="Times New Roman" w:hint="eastAsia"/>
          <w:szCs w:val="21"/>
          <w:lang w:val="en-US" w:eastAsia="zh-CN"/>
        </w:rPr>
        <w:t>开篇页的</w:t>
      </w:r>
      <w:r>
        <w:rPr>
          <w:rFonts w:cs="Times New Roman" w:hint="eastAsia"/>
          <w:szCs w:val="21"/>
          <w:lang w:eastAsia="zh-CN"/>
        </w:rPr>
        <w:t>歌谣活动，引导学生感知</w:t>
      </w:r>
      <w:r>
        <w:rPr>
          <w:rFonts w:cs="Times New Roman" w:hint="eastAsia"/>
          <w:szCs w:val="21"/>
          <w:lang w:val="en-US" w:eastAsia="zh-CN"/>
        </w:rPr>
        <w:t>B</w:t>
      </w:r>
      <w:r>
        <w:rPr>
          <w:rFonts w:cs="Times New Roman" w:hint="eastAsia"/>
          <w:szCs w:val="21"/>
          <w:lang w:eastAsia="zh-CN"/>
        </w:rPr>
        <w:t>部分Let</w:t>
      </w:r>
      <w:r>
        <w:rPr>
          <w:rFonts w:cs="Times New Roman" w:hint="default"/>
          <w:szCs w:val="21"/>
          <w:lang w:val="en-US" w:eastAsia="zh-CN"/>
        </w:rPr>
        <w:t>’</w:t>
      </w:r>
      <w:r>
        <w:rPr>
          <w:rFonts w:cs="Times New Roman" w:hint="eastAsia"/>
          <w:szCs w:val="21"/>
          <w:lang w:eastAsia="zh-CN"/>
        </w:rPr>
        <w:t>s talk即将学习的内容</w:t>
      </w:r>
      <w:r>
        <w:rPr>
          <w:rFonts w:cs="Times New Roman" w:hint="eastAsia"/>
          <w:szCs w:val="21"/>
        </w:rPr>
        <w:t>。</w:t>
      </w:r>
    </w:p>
    <w:p w14:paraId="3E38178E">
      <w:pPr>
        <w:pStyle w:val="ListParagraph"/>
        <w:ind w:firstLine="0" w:firstLineChars="0"/>
        <w:contextualSpacing/>
        <w:jc w:val="center"/>
      </w:pPr>
      <w:bookmarkStart w:id="1" w:name="OLE_LINK2"/>
      <w:r>
        <w:rPr>
          <w:szCs w:val="21"/>
        </w:rPr>
        <mc:AlternateContent>
          <mc:Choice Requires="wpg">
            <w:drawing>
              <wp:inline distT="0" distB="0" distL="114300" distR="114300">
                <wp:extent cx="1776095" cy="76200"/>
                <wp:effectExtent l="0" t="0" r="1905" b="0"/>
                <wp:docPr id="1" name="组合 1"/>
                <wp:cNvGraphicFramePr/>
                <a:graphic xmlns:a="http://schemas.openxmlformats.org/drawingml/2006/main">
                  <a:graphicData uri="http://schemas.microsoft.com/office/word/2010/wordprocessingGroup">
                    <wpg:wgp xmlns:wpg="http://schemas.microsoft.com/office/word/2010/wordprocessingGroup">
                      <wpg:cNvGrpSpPr/>
                      <wpg:grpSpPr>
                        <a:xfrm>
                          <a:off x="0" y="0"/>
                          <a:ext cx="1776095" cy="76200"/>
                          <a:chOff x="10169" y="3395"/>
                          <a:chExt cx="2823" cy="85"/>
                        </a:xfrm>
                        <a:effectLst/>
                      </wpg:grpSpPr>
                      <wps:wsp xmlns:wps="http://schemas.microsoft.com/office/word/2010/wordprocessingShape">
                        <wps:cNvPr id="33" name="直接连接符 44"/>
                        <wps:cNvCnPr/>
                        <wps:spPr>
                          <a:xfrm>
                            <a:off x="10169" y="3439"/>
                            <a:ext cx="2816"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34" name="矩形 9"/>
                        <wps:cNvSpPr/>
                        <wps:spPr>
                          <a:xfrm flipV="1">
                            <a:off x="12377" y="3395"/>
                            <a:ext cx="615"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46" style="width:139.85pt;height:6pt" coordorigin="10169,3395" coordsize="2823,85">
                <o:lock v:ext="edit" aspectratio="f"/>
                <v:line id="直接连接符 44" o:spid="_x0000_s1047" style="position:absolute" from="10169,3439" to="12985,3439" coordsize="21600,21600" stroked="t" strokecolor="#ed7d31">
                  <v:stroke joinstyle="miter" opacity="30801f"/>
                  <o:lock v:ext="edit" aspectratio="f"/>
                </v:line>
                <v:rect id="矩形 9" o:spid="_x0000_s1048" style="width:615;height:85;flip:y;left:12377;position:absolute;top:3395;v-text-anchor:middle" coordsize="21600,21600" filled="t" fillcolor="#ed7d31" stroked="f">
                  <v:stroke joinstyle="miter"/>
                  <o:lock v:ext="edit" aspectratio="f"/>
                </v:rect>
                <w10:anchorlock/>
              </v:group>
            </w:pict>
          </mc:Fallback>
        </mc:AlternateContent>
      </w:r>
      <w:r>
        <w:rPr>
          <w:rFonts w:hint="eastAsia"/>
          <w:b/>
          <w:bCs/>
          <w:szCs w:val="21"/>
        </w:rPr>
        <w:t xml:space="preserve"> </w:t>
      </w:r>
      <w:r>
        <w:rPr>
          <w:b/>
          <w:bCs/>
          <w:szCs w:val="21"/>
        </w:rPr>
        <w:t xml:space="preserve"> </w:t>
      </w:r>
      <w:r>
        <w:rPr>
          <w:rFonts w:hint="eastAsia"/>
          <w:b/>
          <w:bCs/>
          <w:szCs w:val="21"/>
          <w:lang w:val="en-US" w:eastAsia="zh-CN"/>
        </w:rPr>
        <w:t xml:space="preserve"> </w:t>
      </w:r>
      <w:r>
        <w:rPr>
          <w:b/>
          <w:bCs/>
          <w:szCs w:val="21"/>
        </w:rPr>
        <w:t xml:space="preserve"> </w:t>
      </w:r>
      <w:r>
        <w:rPr>
          <w:rFonts w:hint="eastAsia"/>
          <w:b/>
          <w:bCs/>
          <w:szCs w:val="21"/>
          <w:lang w:val="en-US" w:eastAsia="zh-CN"/>
        </w:rPr>
        <w:t xml:space="preserve"> </w:t>
      </w:r>
      <w:r>
        <w:rPr>
          <w:b/>
          <w:bCs/>
          <w:szCs w:val="21"/>
        </w:rPr>
        <w:t xml:space="preserve">  </w:t>
      </w:r>
      <w:r>
        <w:rPr>
          <w:rFonts w:hint="eastAsia"/>
          <w:b/>
          <w:bCs/>
          <w:sz w:val="24"/>
          <w:lang w:eastAsia="zh-CN"/>
        </w:rPr>
        <w:t>呈现与操练</w:t>
      </w:r>
      <w:r>
        <w:rPr>
          <w:rFonts w:hint="eastAsia"/>
          <w:b/>
          <w:bCs/>
          <w:szCs w:val="21"/>
        </w:rPr>
        <w:t xml:space="preserve"> </w:t>
      </w:r>
      <w:r>
        <w:rPr>
          <w:b/>
          <w:bCs/>
          <w:szCs w:val="21"/>
        </w:rPr>
        <w:t xml:space="preserve"> </w:t>
      </w:r>
      <w:r>
        <w:rPr>
          <w:rFonts w:hint="eastAsia"/>
          <w:b/>
          <w:bCs/>
          <w:szCs w:val="21"/>
          <w:lang w:val="en-US" w:eastAsia="zh-CN"/>
        </w:rPr>
        <w:t xml:space="preserve">  </w:t>
      </w:r>
      <w:r>
        <w:rPr>
          <w:b/>
          <w:bCs/>
          <w:szCs w:val="21"/>
        </w:rPr>
        <w:t xml:space="preserve">   </w:t>
      </w:r>
      <w:r>
        <w:rPr>
          <w:szCs w:val="21"/>
        </w:rPr>
        <mc:AlternateContent>
          <mc:Choice Requires="wpg">
            <w:drawing>
              <wp:inline distT="0" distB="0" distL="114300" distR="114300">
                <wp:extent cx="1625600" cy="76200"/>
                <wp:effectExtent l="0" t="0" r="0" b="0"/>
                <wp:docPr id="40" name="组合 40"/>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76200"/>
                          <a:chOff x="10250" y="3444"/>
                          <a:chExt cx="2714" cy="85"/>
                        </a:xfrm>
                        <a:effectLst/>
                      </wpg:grpSpPr>
                      <wps:wsp xmlns:wps="http://schemas.microsoft.com/office/word/2010/wordprocessingShape">
                        <wps:cNvPr id="41" name="直接连接符 44"/>
                        <wps:cNvCnPr/>
                        <wps:spPr>
                          <a:xfrm>
                            <a:off x="10873" y="3479"/>
                            <a:ext cx="2091"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42" name="矩形 9"/>
                        <wps:cNvSpPr/>
                        <wps:spPr>
                          <a:xfrm flipV="1">
                            <a:off x="10250" y="3444"/>
                            <a:ext cx="861"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49" style="width:128pt;height:6pt" coordorigin="10250,3444" coordsize="2714,85">
                <o:lock v:ext="edit" aspectratio="f"/>
                <v:line id="直接连接符 44" o:spid="_x0000_s1050" style="position:absolute" from="10873,3479" to="12964,3479" coordsize="21600,21600" stroked="t" strokecolor="#ed7d31">
                  <v:stroke joinstyle="miter" opacity="30801f"/>
                  <o:lock v:ext="edit" aspectratio="f"/>
                </v:line>
                <v:rect id="矩形 9" o:spid="_x0000_s1051" style="width:861;height:85;flip:y;left:10250;position:absolute;top:3444;v-text-anchor:middle" coordsize="21600,21600" filled="t" fillcolor="#ed7d31" stroked="f">
                  <v:stroke joinstyle="miter"/>
                  <o:lock v:ext="edit" aspectratio="f"/>
                </v:rect>
                <w10:anchorlock/>
              </v:group>
            </w:pict>
          </mc:Fallback>
        </mc:AlternateContent>
      </w:r>
    </w:p>
    <w:bookmarkEnd w:id="1"/>
    <w:p w14:paraId="08D05112">
      <w:pPr>
        <w:numPr>
          <w:ilvl w:val="0"/>
          <w:numId w:val="1"/>
        </w:numPr>
        <w:ind w:firstLine="420"/>
        <w:contextualSpacing/>
        <w:rPr>
          <w:rFonts w:eastAsia="宋体" w:cs="Times New Roman" w:hint="eastAsia"/>
          <w:b/>
          <w:bCs/>
          <w:szCs w:val="21"/>
          <w:lang w:eastAsia="zh-CN"/>
        </w:rPr>
      </w:pPr>
      <w:r>
        <w:rPr>
          <w:rFonts w:cs="Times New Roman" w:hint="eastAsia"/>
          <w:b/>
          <w:bCs/>
          <w:szCs w:val="21"/>
          <w:lang w:eastAsia="zh-CN"/>
        </w:rPr>
        <w:t>看图听音，</w:t>
      </w:r>
      <w:r>
        <w:rPr>
          <w:rFonts w:cs="Times New Roman" w:hint="eastAsia"/>
          <w:b/>
          <w:bCs/>
          <w:szCs w:val="21"/>
          <w:lang w:val="en-US" w:eastAsia="zh-CN"/>
        </w:rPr>
        <w:t>导入对话教学</w:t>
      </w:r>
    </w:p>
    <w:p w14:paraId="41F38BC8">
      <w:pPr>
        <w:keepNext w:val="0"/>
        <w:keepLines w:val="0"/>
        <w:pageBreakBefore w:val="0"/>
        <w:widowControl w:val="0"/>
        <w:kinsoku/>
        <w:wordWrap/>
        <w:overflowPunct/>
        <w:topLinePunct w:val="0"/>
        <w:autoSpaceDE/>
        <w:autoSpaceDN/>
        <w:bidi w:val="0"/>
        <w:adjustRightInd/>
        <w:snapToGrid/>
        <w:ind w:firstLine="420" w:firstLineChars="200"/>
        <w:contextualSpacing/>
        <w:textAlignment w:val="auto"/>
        <w:rPr>
          <w:rFonts w:eastAsia="宋体" w:cs="Times New Roman" w:hint="eastAsia"/>
          <w:szCs w:val="21"/>
          <w:lang w:eastAsia="zh-CN"/>
        </w:rPr>
      </w:pPr>
      <w:r>
        <w:rPr>
          <w:rFonts w:cs="Times New Roman" w:hint="eastAsia"/>
          <w:szCs w:val="21"/>
        </w:rPr>
        <w:t>教师</w:t>
      </w:r>
      <w:r>
        <w:rPr>
          <w:rFonts w:cs="Times New Roman" w:hint="eastAsia"/>
          <w:szCs w:val="21"/>
          <w:lang w:eastAsia="zh-CN"/>
        </w:rPr>
        <w:t>利用课件呈现</w:t>
      </w:r>
      <w:r>
        <w:rPr>
          <w:rFonts w:cs="Times New Roman" w:hint="eastAsia"/>
          <w:szCs w:val="21"/>
        </w:rPr>
        <w:t>Let</w:t>
      </w:r>
      <w:r>
        <w:rPr>
          <w:rFonts w:cs="Times New Roman" w:hint="default"/>
          <w:szCs w:val="21"/>
          <w:lang w:val="en-US" w:eastAsia="zh-CN"/>
        </w:rPr>
        <w:t>’</w:t>
      </w:r>
      <w:r>
        <w:rPr>
          <w:rFonts w:cs="Times New Roman" w:hint="eastAsia"/>
          <w:szCs w:val="21"/>
        </w:rPr>
        <w:t>s talk的第一幅插图</w:t>
      </w:r>
      <w:r>
        <w:rPr>
          <w:rFonts w:cs="Times New Roman" w:hint="eastAsia"/>
          <w:szCs w:val="21"/>
          <w:lang w:eastAsia="zh-CN"/>
        </w:rPr>
        <w:t>（</w:t>
      </w:r>
      <w:r>
        <w:rPr>
          <w:rFonts w:cs="Times New Roman" w:hint="eastAsia"/>
          <w:szCs w:val="21"/>
          <w:lang w:val="en-US" w:eastAsia="zh-CN"/>
        </w:rPr>
        <w:t>无文字内容</w:t>
      </w:r>
      <w:r>
        <w:rPr>
          <w:rFonts w:cs="Times New Roman" w:hint="eastAsia"/>
          <w:szCs w:val="21"/>
          <w:lang w:eastAsia="zh-CN"/>
        </w:rPr>
        <w:t>）</w:t>
      </w:r>
      <w:r>
        <w:rPr>
          <w:rFonts w:cs="Times New Roman" w:hint="eastAsia"/>
          <w:szCs w:val="21"/>
        </w:rPr>
        <w:t>，</w:t>
      </w:r>
      <w:r>
        <w:rPr>
          <w:rFonts w:cs="Times New Roman" w:hint="eastAsia"/>
          <w:szCs w:val="21"/>
          <w:lang w:eastAsia="zh-CN"/>
        </w:rPr>
        <w:t>引导学生观察图片并思考问题</w:t>
      </w:r>
      <w:r>
        <w:rPr>
          <w:rFonts w:cs="Times New Roman" w:hint="eastAsia"/>
          <w:szCs w:val="21"/>
        </w:rPr>
        <w:t>“What does Miss White say? Why do the students put up their hands? What do they want to do?”，请学生自由猜测Miss White说的话以及学生们举手的意图。教师结合开篇页歌谣中的关键句，呈现两个答案选项“They want to make learning fun.”和“They want to make the classroom clean.”。教师播放第一幅插图的录音，然后</w:t>
      </w:r>
      <w:r>
        <w:rPr>
          <w:rFonts w:cs="Times New Roman" w:hint="eastAsia"/>
          <w:szCs w:val="21"/>
          <w:lang w:eastAsia="zh-CN"/>
        </w:rPr>
        <w:t>利用课件呈现</w:t>
      </w:r>
      <w:r>
        <w:rPr>
          <w:rFonts w:cs="Times New Roman" w:hint="eastAsia"/>
          <w:szCs w:val="21"/>
        </w:rPr>
        <w:t>“Who</w:t>
      </w:r>
      <w:r>
        <w:rPr>
          <w:rFonts w:cs="Times New Roman" w:hint="default"/>
          <w:szCs w:val="21"/>
          <w:lang w:val="en-US" w:eastAsia="zh-CN"/>
        </w:rPr>
        <w:t>’</w:t>
      </w:r>
      <w:r>
        <w:rPr>
          <w:rFonts w:cs="Times New Roman" w:hint="eastAsia"/>
          <w:szCs w:val="21"/>
        </w:rPr>
        <w:t>s on duty today?”的句型</w:t>
      </w:r>
      <w:r>
        <w:rPr>
          <w:rFonts w:cs="Times New Roman" w:hint="eastAsia"/>
          <w:szCs w:val="21"/>
          <w:lang w:eastAsia="zh-CN"/>
        </w:rPr>
        <w:t>并</w:t>
      </w:r>
      <w:r>
        <w:rPr>
          <w:rFonts w:cs="Times New Roman" w:hint="eastAsia"/>
          <w:szCs w:val="21"/>
        </w:rPr>
        <w:t>进行带读，告诉学生该句最常用的意思是“谁负责今天的值日？”，如擦黑板和打扫教室等。学生再根据录音选出答案“They want to make the classroom clean.”。</w:t>
      </w:r>
    </w:p>
    <w:p w14:paraId="5B1511C5">
      <w:pPr>
        <w:ind w:firstLine="420"/>
        <w:contextualSpacing/>
        <w:rPr>
          <w:rFonts w:cs="Times New Roman"/>
          <w:szCs w:val="21"/>
        </w:rPr>
      </w:pPr>
      <w:r>
        <w:rPr>
          <w:rFonts w:cs="Times New Roman" w:hint="eastAsia"/>
          <w:b/>
          <w:bCs/>
          <w:szCs w:val="21"/>
        </w:rPr>
        <w:t>设计意图：</w:t>
      </w:r>
      <w:r>
        <w:rPr>
          <w:rFonts w:cs="Times New Roman" w:hint="eastAsia"/>
          <w:b w:val="0"/>
          <w:bCs w:val="0"/>
          <w:szCs w:val="21"/>
          <w:lang w:val="en-US" w:eastAsia="zh-CN"/>
        </w:rPr>
        <w:t>通过插图</w:t>
      </w:r>
      <w:r>
        <w:rPr>
          <w:rFonts w:cs="Times New Roman" w:hint="eastAsia"/>
          <w:szCs w:val="21"/>
        </w:rPr>
        <w:t>创设</w:t>
      </w:r>
      <w:r>
        <w:rPr>
          <w:rFonts w:cs="Times New Roman" w:hint="eastAsia"/>
          <w:szCs w:val="21"/>
          <w:lang w:eastAsia="zh-CN"/>
        </w:rPr>
        <w:t>真实校园生活</w:t>
      </w:r>
      <w:r>
        <w:rPr>
          <w:rFonts w:cs="Times New Roman" w:hint="eastAsia"/>
          <w:szCs w:val="21"/>
        </w:rPr>
        <w:t>情境</w:t>
      </w:r>
      <w:r>
        <w:rPr>
          <w:rFonts w:cs="Times New Roman" w:hint="eastAsia"/>
          <w:szCs w:val="21"/>
          <w:lang w:eastAsia="zh-CN"/>
        </w:rPr>
        <w:t>，引入对话教学</w:t>
      </w:r>
      <w:r>
        <w:rPr>
          <w:rFonts w:cs="Times New Roman" w:hint="eastAsia"/>
          <w:szCs w:val="21"/>
        </w:rPr>
        <w:t>。</w:t>
      </w:r>
    </w:p>
    <w:p w14:paraId="26B1FDFE">
      <w:pPr>
        <w:ind w:firstLine="420"/>
        <w:contextualSpacing/>
        <w:rPr>
          <w:rFonts w:eastAsia="宋体" w:cs="Times New Roman" w:hint="eastAsia"/>
          <w:b/>
          <w:bCs/>
          <w:szCs w:val="21"/>
          <w:lang w:eastAsia="zh-CN"/>
        </w:rPr>
      </w:pPr>
      <w:r>
        <w:rPr>
          <w:rFonts w:cs="Times New Roman" w:hint="eastAsia"/>
          <w:b/>
          <w:bCs/>
          <w:szCs w:val="21"/>
          <w:lang w:val="en-US" w:eastAsia="zh-CN"/>
        </w:rPr>
        <w:t xml:space="preserve">2. </w:t>
      </w:r>
      <w:r>
        <w:rPr>
          <w:rFonts w:cs="Times New Roman" w:hint="eastAsia"/>
          <w:b/>
          <w:bCs/>
          <w:szCs w:val="21"/>
          <w:lang w:eastAsia="zh-CN"/>
        </w:rPr>
        <w:t>看图听音，</w:t>
      </w:r>
      <w:r>
        <w:rPr>
          <w:rFonts w:cs="Times New Roman" w:hint="eastAsia"/>
          <w:b/>
          <w:bCs/>
          <w:szCs w:val="21"/>
          <w:lang w:val="en-US" w:eastAsia="zh-CN"/>
        </w:rPr>
        <w:t>学习值日行动</w:t>
      </w:r>
      <w:r>
        <w:rPr>
          <w:rFonts w:cs="Times New Roman" w:hint="eastAsia"/>
          <w:b/>
          <w:bCs/>
          <w:szCs w:val="21"/>
          <w:lang w:eastAsia="zh-CN"/>
        </w:rPr>
        <w:t>（</w:t>
      </w:r>
      <w:r>
        <w:rPr>
          <w:rFonts w:cs="Times New Roman"/>
          <w:b/>
          <w:bCs/>
          <w:szCs w:val="21"/>
        </w:rPr>
        <w:t xml:space="preserve">Let’s </w:t>
      </w:r>
      <w:r>
        <w:rPr>
          <w:rFonts w:cs="Times New Roman" w:hint="eastAsia"/>
          <w:b/>
          <w:bCs/>
          <w:szCs w:val="21"/>
        </w:rPr>
        <w:t>talk</w:t>
      </w:r>
      <w:r>
        <w:rPr>
          <w:rFonts w:cs="Times New Roman" w:hint="eastAsia"/>
          <w:b/>
          <w:bCs/>
          <w:szCs w:val="21"/>
          <w:lang w:eastAsia="zh-CN"/>
        </w:rPr>
        <w:t>）</w:t>
      </w:r>
    </w:p>
    <w:p w14:paraId="40F767D9">
      <w:pPr>
        <w:ind w:firstLine="420"/>
        <w:contextualSpacing/>
        <w:rPr>
          <w:rFonts w:cs="Times New Roman" w:hint="eastAsia"/>
          <w:szCs w:val="21"/>
        </w:rPr>
      </w:pPr>
      <w:r>
        <w:rPr>
          <w:rFonts w:cs="Times New Roman" w:hint="eastAsia"/>
          <w:szCs w:val="21"/>
        </w:rPr>
        <w:t>教师</w:t>
      </w:r>
      <w:r>
        <w:rPr>
          <w:rFonts w:cs="Times New Roman" w:hint="eastAsia"/>
          <w:szCs w:val="21"/>
          <w:lang w:eastAsia="zh-CN"/>
        </w:rPr>
        <w:t>利用课件呈现</w:t>
      </w:r>
      <w:r>
        <w:rPr>
          <w:rFonts w:cs="Times New Roman" w:hint="eastAsia"/>
          <w:szCs w:val="21"/>
        </w:rPr>
        <w:t>第二幅插图</w:t>
      </w:r>
      <w:r>
        <w:rPr>
          <w:rFonts w:cs="Times New Roman" w:hint="eastAsia"/>
          <w:szCs w:val="21"/>
          <w:lang w:eastAsia="zh-CN"/>
        </w:rPr>
        <w:t>（</w:t>
      </w:r>
      <w:r>
        <w:rPr>
          <w:rFonts w:cs="Times New Roman" w:hint="eastAsia"/>
          <w:szCs w:val="21"/>
          <w:lang w:val="en-US" w:eastAsia="zh-CN"/>
        </w:rPr>
        <w:t>无文字内容</w:t>
      </w:r>
      <w:r>
        <w:rPr>
          <w:rFonts w:cs="Times New Roman" w:hint="eastAsia"/>
          <w:szCs w:val="21"/>
          <w:lang w:eastAsia="zh-CN"/>
        </w:rPr>
        <w:t>）并</w:t>
      </w:r>
      <w:r>
        <w:rPr>
          <w:rFonts w:cs="Times New Roman" w:hint="eastAsia"/>
          <w:szCs w:val="21"/>
        </w:rPr>
        <w:t>提问“How can the children make their classroom clean?”。学生根据插图讨论可以采取哪些具体行动让教室更整洁。教师播放该部分完整的对话录音，学生听音，勾选正确的图片。教师出示clean the blackboard、sweep the floor、put back the desks and chairs的</w:t>
      </w:r>
      <w:r>
        <w:rPr>
          <w:rFonts w:cs="Times New Roman" w:hint="eastAsia"/>
          <w:szCs w:val="21"/>
          <w:lang w:eastAsia="zh-CN"/>
        </w:rPr>
        <w:t>词卡</w:t>
      </w:r>
      <w:r>
        <w:rPr>
          <w:rFonts w:cs="Times New Roman" w:hint="eastAsia"/>
          <w:szCs w:val="21"/>
        </w:rPr>
        <w:t>，引导学生感知其发音和意义。</w:t>
      </w:r>
    </w:p>
    <w:p w14:paraId="5DAE324A">
      <w:pPr>
        <w:ind w:firstLine="420"/>
        <w:contextualSpacing/>
        <w:rPr>
          <w:rFonts w:cs="Times New Roman" w:hint="default"/>
          <w:szCs w:val="21"/>
          <w:lang w:val="en-US"/>
        </w:rPr>
      </w:pPr>
      <w:r>
        <w:rPr>
          <w:rFonts w:cs="Times New Roman" w:hint="eastAsia"/>
          <w:b/>
          <w:bCs/>
          <w:szCs w:val="21"/>
        </w:rPr>
        <w:t>设计意图：</w:t>
      </w:r>
      <w:r>
        <w:rPr>
          <w:rFonts w:cs="Times New Roman" w:hint="eastAsia"/>
          <w:b w:val="0"/>
          <w:bCs w:val="0"/>
          <w:spacing w:val="2"/>
          <w:szCs w:val="21"/>
          <w:lang w:val="en-US" w:eastAsia="zh-CN"/>
        </w:rPr>
        <w:t>通过听录音、看图，帮助学生获取张鹏、吴斌斌和Amy有关值日分工的信息。</w:t>
      </w:r>
    </w:p>
    <w:p w14:paraId="40663C8F">
      <w:pPr>
        <w:ind w:firstLine="420"/>
        <w:contextualSpacing/>
        <w:rPr>
          <w:rFonts w:eastAsia="宋体" w:cs="Times New Roman" w:hint="eastAsia"/>
          <w:szCs w:val="21"/>
          <w:lang w:val="en-US" w:eastAsia="zh-CN"/>
        </w:rPr>
      </w:pPr>
      <w:r>
        <w:rPr>
          <w:rFonts w:cs="Times New Roman" w:hint="eastAsia"/>
          <w:b/>
          <w:bCs/>
          <w:szCs w:val="21"/>
          <w:lang w:val="en-US" w:eastAsia="zh-CN"/>
        </w:rPr>
        <w:t>3. 理解对话，感知值日意义（</w:t>
      </w:r>
      <w:r>
        <w:rPr>
          <w:rFonts w:cs="Times New Roman"/>
          <w:b/>
          <w:bCs/>
          <w:szCs w:val="21"/>
        </w:rPr>
        <w:t xml:space="preserve">Let’s </w:t>
      </w:r>
      <w:r>
        <w:rPr>
          <w:rFonts w:cs="Times New Roman" w:hint="eastAsia"/>
          <w:b/>
          <w:bCs/>
          <w:szCs w:val="21"/>
        </w:rPr>
        <w:t>talk</w:t>
      </w:r>
      <w:r>
        <w:rPr>
          <w:rFonts w:cs="Times New Roman" w:hint="eastAsia"/>
          <w:b/>
          <w:bCs/>
          <w:szCs w:val="21"/>
          <w:lang w:val="en-US" w:eastAsia="zh-CN"/>
        </w:rPr>
        <w:t>）</w:t>
      </w:r>
    </w:p>
    <w:p w14:paraId="0FE23B3B">
      <w:pPr>
        <w:ind w:firstLine="420"/>
        <w:contextualSpacing/>
        <w:rPr>
          <w:rFonts w:cs="Times New Roman" w:hint="eastAsia"/>
          <w:szCs w:val="21"/>
          <w:lang w:eastAsia="zh-CN"/>
        </w:rPr>
      </w:pPr>
      <w:r>
        <w:rPr>
          <w:rFonts w:cs="Times New Roman" w:hint="eastAsia"/>
          <w:szCs w:val="21"/>
          <w:lang w:eastAsia="zh-CN"/>
        </w:rPr>
        <w:t>教师对前面所学内容进行总结：“Zhang Peng, Wu Binbin and Amy are on duty today. They want to make their classroom clean</w:t>
      </w:r>
      <w:r>
        <w:rPr>
          <w:rFonts w:cs="Times New Roman" w:hint="eastAsia"/>
          <w:szCs w:val="21"/>
          <w:lang w:val="en-US" w:eastAsia="zh-CN"/>
        </w:rPr>
        <w:t xml:space="preserve"> and tidy</w:t>
      </w:r>
      <w:r>
        <w:rPr>
          <w:rFonts w:cs="Times New Roman" w:hint="eastAsia"/>
          <w:szCs w:val="21"/>
          <w:lang w:eastAsia="zh-CN"/>
        </w:rPr>
        <w:t>. They clean the blackboard / sweep the floor ...”。教师继续提问“Are they happy to follow the class rules and make their classroom clean?”。教师</w:t>
      </w:r>
      <w:r>
        <w:rPr>
          <w:rFonts w:cs="Times New Roman" w:hint="eastAsia"/>
          <w:szCs w:val="21"/>
          <w:lang w:val="en-US" w:eastAsia="zh-CN"/>
        </w:rPr>
        <w:t>利用课件呈现</w:t>
      </w:r>
      <w:r>
        <w:rPr>
          <w:rFonts w:cs="Times New Roman" w:hint="eastAsia"/>
          <w:szCs w:val="21"/>
          <w:lang w:eastAsia="zh-CN"/>
        </w:rPr>
        <w:t>Let</w:t>
      </w:r>
      <w:r>
        <w:rPr>
          <w:rFonts w:cs="Times New Roman" w:hint="default"/>
          <w:szCs w:val="21"/>
          <w:lang w:val="en-US" w:eastAsia="zh-CN"/>
        </w:rPr>
        <w:t>’</w:t>
      </w:r>
      <w:r>
        <w:rPr>
          <w:rFonts w:cs="Times New Roman" w:hint="eastAsia"/>
          <w:szCs w:val="21"/>
          <w:lang w:eastAsia="zh-CN"/>
        </w:rPr>
        <w:t>s talk</w:t>
      </w:r>
      <w:r>
        <w:rPr>
          <w:rFonts w:cs="Times New Roman" w:hint="eastAsia"/>
          <w:szCs w:val="21"/>
          <w:lang w:val="en-US" w:eastAsia="zh-CN"/>
        </w:rPr>
        <w:t>的插图并</w:t>
      </w:r>
      <w:r>
        <w:rPr>
          <w:rFonts w:cs="Times New Roman" w:hint="eastAsia"/>
          <w:szCs w:val="21"/>
          <w:lang w:eastAsia="zh-CN"/>
        </w:rPr>
        <w:t>播放</w:t>
      </w:r>
      <w:r>
        <w:rPr>
          <w:rFonts w:cs="Times New Roman" w:hint="eastAsia"/>
          <w:szCs w:val="21"/>
          <w:lang w:val="en-US" w:eastAsia="zh-CN"/>
        </w:rPr>
        <w:t>录音</w:t>
      </w:r>
      <w:r>
        <w:rPr>
          <w:rFonts w:cs="Times New Roman" w:hint="eastAsia"/>
          <w:szCs w:val="21"/>
          <w:lang w:eastAsia="zh-CN"/>
        </w:rPr>
        <w:t>，学生根据张鹏的回答“Wow! Our classroom is clean and tidy.”得出答案“Yes. They are happy.”。</w:t>
      </w:r>
      <w:r>
        <w:rPr>
          <w:rFonts w:cs="Times New Roman" w:hint="eastAsia"/>
          <w:szCs w:val="21"/>
          <w:lang w:val="en-US" w:eastAsia="zh-CN"/>
        </w:rPr>
        <w:t>教师利用课件将blackboard、desk、chair等词汇用不同颜色标注出来，引导学生关注词汇的发音、释义和用法。</w:t>
      </w:r>
    </w:p>
    <w:p w14:paraId="5DFEFA32">
      <w:pPr>
        <w:ind w:firstLine="420"/>
        <w:contextualSpacing/>
        <w:rPr>
          <w:rFonts w:cs="Times New Roman"/>
          <w:szCs w:val="21"/>
        </w:rPr>
      </w:pPr>
      <w:r>
        <w:rPr>
          <w:rFonts w:cs="Times New Roman" w:hint="eastAsia"/>
          <w:b/>
          <w:bCs/>
          <w:szCs w:val="21"/>
        </w:rPr>
        <w:t>设计意图：</w:t>
      </w:r>
      <w:r>
        <w:rPr>
          <w:rFonts w:cs="Times New Roman"/>
          <w:szCs w:val="21"/>
        </w:rPr>
        <w:t>通过</w:t>
      </w:r>
      <w:r>
        <w:rPr>
          <w:rFonts w:cs="Times New Roman" w:hint="eastAsia"/>
          <w:szCs w:val="21"/>
          <w:lang w:eastAsia="zh-CN"/>
        </w:rPr>
        <w:t>听录音回答问题的活动，帮助学生</w:t>
      </w:r>
      <w:r>
        <w:rPr>
          <w:rFonts w:cs="Times New Roman" w:hint="eastAsia"/>
          <w:szCs w:val="21"/>
          <w:lang w:val="en-US" w:eastAsia="zh-CN"/>
        </w:rPr>
        <w:t>理解对话大意，明白维护班级环境卫生的重要性</w:t>
      </w:r>
      <w:r>
        <w:rPr>
          <w:rFonts w:cs="Times New Roman" w:hint="eastAsia"/>
          <w:szCs w:val="21"/>
          <w:lang w:eastAsia="zh-CN"/>
        </w:rPr>
        <w:t>。</w:t>
      </w:r>
    </w:p>
    <w:p w14:paraId="524EB0F2">
      <w:pPr>
        <w:numPr>
          <w:ilvl w:val="0"/>
          <w:numId w:val="2"/>
        </w:numPr>
        <w:ind w:firstLine="420" w:firstLineChars="0"/>
        <w:contextualSpacing/>
        <w:rPr>
          <w:rFonts w:cs="Times New Roman" w:hint="default"/>
          <w:b/>
          <w:bCs/>
          <w:szCs w:val="21"/>
          <w:lang w:val="en-US" w:eastAsia="zh-CN"/>
        </w:rPr>
      </w:pPr>
      <w:r>
        <w:rPr>
          <w:rFonts w:cs="Times New Roman" w:hint="eastAsia"/>
          <w:b/>
          <w:bCs/>
          <w:szCs w:val="21"/>
          <w:lang w:val="en-US" w:eastAsia="zh-CN"/>
        </w:rPr>
        <w:t>梳理对话结构（</w:t>
      </w:r>
      <w:r>
        <w:rPr>
          <w:rFonts w:cs="Times New Roman"/>
          <w:b/>
          <w:bCs/>
          <w:szCs w:val="21"/>
        </w:rPr>
        <w:t xml:space="preserve">Let’s </w:t>
      </w:r>
      <w:r>
        <w:rPr>
          <w:rFonts w:cs="Times New Roman" w:hint="eastAsia"/>
          <w:b/>
          <w:bCs/>
          <w:szCs w:val="21"/>
        </w:rPr>
        <w:t>talk</w:t>
      </w:r>
      <w:r>
        <w:rPr>
          <w:rFonts w:cs="Times New Roman" w:hint="eastAsia"/>
          <w:b/>
          <w:bCs/>
          <w:szCs w:val="21"/>
          <w:lang w:val="en-US" w:eastAsia="zh-CN"/>
        </w:rPr>
        <w:t>）</w:t>
      </w:r>
    </w:p>
    <w:p w14:paraId="20EFC8CC">
      <w:pPr>
        <w:ind w:firstLine="420"/>
        <w:contextualSpacing/>
        <w:rPr>
          <w:rFonts w:cs="Times New Roman" w:hint="eastAsia"/>
          <w:szCs w:val="21"/>
          <w:lang w:val="en-US" w:eastAsia="zh-CN"/>
        </w:rPr>
      </w:pPr>
      <w:commentRangeStart w:id="1"/>
      <w:r>
        <w:rPr>
          <w:rFonts w:cs="Times New Roman" w:hint="eastAsia"/>
          <w:szCs w:val="21"/>
          <w:lang w:val="en-US" w:eastAsia="zh-CN"/>
        </w:rPr>
        <w:t>教师引导学生回顾板书，了解对话中Miss White</w:t>
      </w:r>
      <w:commentRangeEnd w:id="1"/>
      <w:r>
        <w:rPr>
          <w:rStyle w:val="CommentReference"/>
        </w:rPr>
        <w:commentReference w:id="1"/>
      </w:r>
      <w:r>
        <w:rPr>
          <w:rFonts w:cs="Times New Roman" w:hint="default"/>
          <w:szCs w:val="21"/>
          <w:lang w:val="en-US" w:eastAsia="zh-CN"/>
        </w:rPr>
        <w:t>的询问</w:t>
      </w:r>
      <w:r>
        <w:rPr>
          <w:rFonts w:cs="Times New Roman" w:hint="eastAsia"/>
          <w:szCs w:val="21"/>
          <w:lang w:val="en-US" w:eastAsia="zh-CN"/>
        </w:rPr>
        <w:t>“</w:t>
      </w:r>
      <w:r>
        <w:rPr>
          <w:rFonts w:cs="Times New Roman" w:hint="default"/>
          <w:szCs w:val="21"/>
          <w:lang w:val="en-US" w:eastAsia="zh-CN"/>
        </w:rPr>
        <w:t>School is over now. Who’s on duty?</w:t>
      </w:r>
      <w:r>
        <w:rPr>
          <w:rFonts w:cs="Times New Roman" w:hint="eastAsia"/>
          <w:szCs w:val="21"/>
          <w:lang w:val="en-US" w:eastAsia="zh-CN"/>
        </w:rPr>
        <w:t>”，</w:t>
      </w:r>
      <w:r>
        <w:rPr>
          <w:rFonts w:cs="Times New Roman" w:hint="default"/>
          <w:szCs w:val="21"/>
          <w:lang w:val="en-US" w:eastAsia="zh-CN"/>
        </w:rPr>
        <w:t>开启对话</w:t>
      </w:r>
      <w:r>
        <w:rPr>
          <w:rFonts w:cs="Times New Roman" w:hint="eastAsia"/>
          <w:szCs w:val="21"/>
          <w:lang w:val="en-US" w:eastAsia="zh-CN"/>
        </w:rPr>
        <w:t>。</w:t>
      </w:r>
      <w:r>
        <w:rPr>
          <w:rFonts w:cs="Times New Roman" w:hint="default"/>
          <w:szCs w:val="21"/>
          <w:lang w:val="en-US" w:eastAsia="zh-CN"/>
        </w:rPr>
        <w:t>学生发表建议和补充自己的想法，如</w:t>
      </w:r>
      <w:r>
        <w:rPr>
          <w:rFonts w:cs="Times New Roman" w:hint="eastAsia"/>
          <w:szCs w:val="21"/>
          <w:lang w:val="en-US" w:eastAsia="zh-CN"/>
        </w:rPr>
        <w:t xml:space="preserve">“I can clean the blackboard / sweep the floor / </w:t>
      </w:r>
      <w:r>
        <w:rPr>
          <w:rFonts w:cs="Times New Roman" w:hint="default"/>
          <w:szCs w:val="21"/>
          <w:lang w:val="en-US" w:eastAsia="zh-CN"/>
        </w:rPr>
        <w:t>put back the desks and chairs ...</w:t>
      </w:r>
      <w:r>
        <w:rPr>
          <w:rFonts w:cs="Times New Roman" w:hint="eastAsia"/>
          <w:szCs w:val="21"/>
          <w:lang w:val="en-US" w:eastAsia="zh-CN"/>
        </w:rPr>
        <w:t>”</w:t>
      </w:r>
      <w:r>
        <w:rPr>
          <w:rFonts w:cs="Times New Roman" w:hint="default"/>
          <w:szCs w:val="21"/>
          <w:lang w:val="en-US" w:eastAsia="zh-CN"/>
        </w:rPr>
        <w:t>回应问题。</w:t>
      </w:r>
      <w:r>
        <w:rPr>
          <w:rFonts w:cs="Times New Roman" w:hint="eastAsia"/>
          <w:szCs w:val="21"/>
          <w:lang w:val="en-US" w:eastAsia="zh-CN"/>
        </w:rPr>
        <w:t>“</w:t>
      </w:r>
      <w:r>
        <w:rPr>
          <w:rFonts w:cs="Times New Roman" w:hint="default"/>
          <w:szCs w:val="21"/>
          <w:lang w:val="en-US" w:eastAsia="zh-CN"/>
        </w:rPr>
        <w:t>Wow! Our classroom is clean and tidy!</w:t>
      </w:r>
      <w:r>
        <w:rPr>
          <w:rFonts w:cs="Times New Roman" w:hint="eastAsia"/>
          <w:szCs w:val="21"/>
          <w:lang w:val="en-US" w:eastAsia="zh-CN"/>
        </w:rPr>
        <w:t>”是</w:t>
      </w:r>
      <w:r>
        <w:rPr>
          <w:rFonts w:cs="Times New Roman" w:hint="default"/>
          <w:szCs w:val="21"/>
          <w:lang w:val="en-US" w:eastAsia="zh-CN"/>
        </w:rPr>
        <w:t>打扫完教室后，大家面对干净整洁的教室发出的感叹</w:t>
      </w:r>
      <w:r>
        <w:rPr>
          <w:rFonts w:cs="Times New Roman" w:hint="eastAsia"/>
          <w:szCs w:val="21"/>
          <w:lang w:val="en-US" w:eastAsia="zh-CN"/>
        </w:rPr>
        <w:t>，也</w:t>
      </w:r>
      <w:commentRangeStart w:id="19"/>
      <w:r>
        <w:rPr>
          <w:rFonts w:cs="Times New Roman" w:hint="default"/>
          <w:szCs w:val="21"/>
          <w:lang w:val="en-US" w:eastAsia="zh-CN"/>
        </w:rPr>
        <w:t>是值日的成果，呼应了前面的问答。教师在梳理对话结构的过程中整理与补充板书，形成思维导图，如下</w:t>
      </w:r>
      <w:commentRangeEnd w:id="19"/>
      <w:r>
        <w:rPr>
          <w:rStyle w:val="CommentReference"/>
        </w:rPr>
        <w:commentReference w:id="19"/>
      </w:r>
      <w:r>
        <w:rPr>
          <w:rFonts w:cs="Times New Roman" w:hint="eastAsia"/>
          <w:szCs w:val="21"/>
          <w:lang w:val="en-US" w:eastAsia="zh-CN"/>
        </w:rPr>
        <w:t>：</w:t>
      </w:r>
    </w:p>
    <w:p w14:paraId="17B1863E">
      <w:pPr>
        <w:ind w:firstLine="420"/>
        <w:contextualSpacing/>
      </w:pPr>
      <w:r>
        <w:drawing>
          <wp:inline distT="0" distB="0" distL="114300" distR="114300">
            <wp:extent cx="4759325" cy="2063750"/>
            <wp:effectExtent l="0" t="0" r="3175" b="635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xmlns:r="http://schemas.openxmlformats.org/officeDocument/2006/relationships" r:embed="rId11"/>
                    <a:stretch>
                      <a:fillRect/>
                    </a:stretch>
                  </pic:blipFill>
                  <pic:spPr>
                    <a:xfrm>
                      <a:off x="0" y="0"/>
                      <a:ext cx="4759325" cy="2063750"/>
                    </a:xfrm>
                    <a:prstGeom prst="rect">
                      <a:avLst/>
                    </a:prstGeom>
                    <a:noFill/>
                    <a:ln>
                      <a:noFill/>
                    </a:ln>
                  </pic:spPr>
                </pic:pic>
              </a:graphicData>
            </a:graphic>
          </wp:inline>
        </w:drawing>
      </w:r>
    </w:p>
    <w:p w14:paraId="32B9A334">
      <w:pPr>
        <w:ind w:firstLine="420"/>
        <w:contextualSpacing/>
        <w:rPr>
          <w:rFonts w:eastAsia="宋体" w:hint="default"/>
          <w:lang w:val="en-US" w:eastAsia="zh-CN"/>
        </w:rPr>
      </w:pPr>
      <w:r>
        <w:rPr>
          <w:rFonts w:cs="Times New Roman" w:hint="eastAsia"/>
          <w:b/>
          <w:bCs/>
          <w:szCs w:val="21"/>
        </w:rPr>
        <w:t>设计意图：</w:t>
      </w:r>
      <w:r>
        <w:rPr>
          <w:rFonts w:cs="Times New Roman"/>
          <w:szCs w:val="21"/>
        </w:rPr>
        <w:t>通过</w:t>
      </w:r>
      <w:r>
        <w:rPr>
          <w:rFonts w:cs="Times New Roman" w:hint="eastAsia"/>
          <w:szCs w:val="21"/>
          <w:lang w:val="en-US" w:eastAsia="zh-CN"/>
        </w:rPr>
        <w:t>提取对话关键信息，引导学生梳理对话结构。</w:t>
      </w:r>
    </w:p>
    <w:p w14:paraId="27E6559F">
      <w:pPr>
        <w:ind w:firstLine="420"/>
        <w:contextualSpacing/>
        <w:rPr>
          <w:rFonts w:eastAsia="宋体" w:cs="Times New Roman" w:hint="eastAsia"/>
          <w:b/>
          <w:bCs/>
          <w:szCs w:val="21"/>
          <w:lang w:val="en-US" w:eastAsia="zh-CN"/>
        </w:rPr>
      </w:pPr>
      <w:r>
        <w:rPr>
          <w:rFonts w:cs="Times New Roman" w:hint="eastAsia"/>
          <w:b/>
          <w:bCs/>
          <w:szCs w:val="21"/>
          <w:lang w:val="en-US" w:eastAsia="zh-CN"/>
        </w:rPr>
        <w:t>5. 分角色表演对话</w:t>
      </w:r>
      <w:r>
        <w:rPr>
          <w:rFonts w:cs="Times New Roman" w:hint="eastAsia"/>
          <w:b/>
          <w:bCs/>
          <w:szCs w:val="21"/>
          <w:lang w:eastAsia="zh-CN"/>
        </w:rPr>
        <w:t>（</w:t>
      </w:r>
      <w:r>
        <w:rPr>
          <w:rFonts w:cs="Times New Roman"/>
          <w:b/>
          <w:bCs/>
          <w:szCs w:val="21"/>
        </w:rPr>
        <w:t xml:space="preserve">Let’s </w:t>
      </w:r>
      <w:r>
        <w:rPr>
          <w:rFonts w:cs="Times New Roman" w:hint="eastAsia"/>
          <w:b/>
          <w:bCs/>
          <w:szCs w:val="21"/>
        </w:rPr>
        <w:t>talk</w:t>
      </w:r>
      <w:r>
        <w:rPr>
          <w:rFonts w:cs="Times New Roman" w:hint="eastAsia"/>
          <w:b/>
          <w:bCs/>
          <w:szCs w:val="21"/>
          <w:lang w:eastAsia="zh-CN"/>
        </w:rPr>
        <w:t>）</w:t>
      </w:r>
    </w:p>
    <w:p w14:paraId="1DC4ECDB">
      <w:pPr>
        <w:ind w:firstLine="420"/>
        <w:contextualSpacing/>
        <w:rPr>
          <w:rFonts w:cs="Times New Roman"/>
          <w:szCs w:val="21"/>
        </w:rPr>
      </w:pPr>
      <w:r>
        <w:drawing>
          <wp:anchor distT="0" distB="0" distL="114300" distR="114300" simplePos="0" relativeHeight="251664384" behindDoc="1" locked="0" layoutInCell="1" allowOverlap="1">
            <wp:simplePos x="0" y="0"/>
            <wp:positionH relativeFrom="column">
              <wp:posOffset>1918335</wp:posOffset>
            </wp:positionH>
            <wp:positionV relativeFrom="paragraph">
              <wp:posOffset>1176020</wp:posOffset>
            </wp:positionV>
            <wp:extent cx="353060" cy="316865"/>
            <wp:effectExtent l="0" t="0" r="2540" b="635"/>
            <wp:wrapTight wrapText="bothSides">
              <wp:wrapPolygon>
                <wp:start x="0" y="0"/>
                <wp:lineTo x="0" y="20778"/>
                <wp:lineTo x="20978" y="20778"/>
                <wp:lineTo x="20978" y="0"/>
                <wp:lineTo x="0" y="0"/>
              </wp:wrapPolygon>
            </wp:wrapTight>
            <wp:docPr id="2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
                    <pic:cNvPicPr>
                      <a:picLocks noChangeAspect="1"/>
                    </pic:cNvPicPr>
                  </pic:nvPicPr>
                  <pic:blipFill>
                    <a:blip xmlns:r="http://schemas.openxmlformats.org/officeDocument/2006/relationships" r:embed="rId8"/>
                    <a:stretch>
                      <a:fillRect/>
                    </a:stretch>
                  </pic:blipFill>
                  <pic:spPr>
                    <a:xfrm>
                      <a:off x="0" y="0"/>
                      <a:ext cx="353060" cy="316865"/>
                    </a:xfrm>
                    <a:prstGeom prst="rect">
                      <a:avLst/>
                    </a:prstGeom>
                  </pic:spPr>
                </pic:pic>
              </a:graphicData>
            </a:graphic>
          </wp:anchor>
        </w:drawing>
      </w:r>
      <w:r>
        <w:rPr>
          <w:rFonts w:cs="Times New Roman" w:hint="eastAsia"/>
          <w:szCs w:val="21"/>
        </w:rPr>
        <w:t>教师戴头饰为学生做示范对话，引导学生关注对话中人物的动作和表情，</w:t>
      </w:r>
      <w:r>
        <w:rPr>
          <w:rFonts w:cs="Times New Roman" w:hint="eastAsia"/>
          <w:szCs w:val="21"/>
          <w:lang w:val="en-US" w:eastAsia="zh-CN"/>
        </w:rPr>
        <w:t>以及</w:t>
      </w:r>
      <w:r>
        <w:rPr>
          <w:rFonts w:cs="Times New Roman" w:hint="eastAsia"/>
          <w:szCs w:val="21"/>
        </w:rPr>
        <w:t>句子的重读、连读和失去爆破</w:t>
      </w:r>
      <w:r>
        <w:rPr>
          <w:rFonts w:cs="Times New Roman" w:hint="eastAsia"/>
          <w:szCs w:val="21"/>
          <w:lang w:val="en-US" w:eastAsia="zh-CN"/>
        </w:rPr>
        <w:t>等</w:t>
      </w:r>
      <w:r>
        <w:rPr>
          <w:rFonts w:cs="Times New Roman" w:hint="eastAsia"/>
          <w:szCs w:val="21"/>
        </w:rPr>
        <w:t>，如：在读“Wow! Our classroom is clean and tidy!”时，要通过重读单词wow、clean、tidy等，强调教室的卫生状况；语块Who</w:t>
      </w:r>
      <w:r>
        <w:rPr>
          <w:rFonts w:cs="Times New Roman" w:hint="default"/>
          <w:szCs w:val="21"/>
          <w:lang w:val="en-US" w:eastAsia="zh-CN"/>
        </w:rPr>
        <w:t>’</w:t>
      </w:r>
      <w:r>
        <w:rPr>
          <w:rFonts w:cs="Times New Roman" w:hint="eastAsia"/>
          <w:szCs w:val="21"/>
        </w:rPr>
        <w:t>s on</w:t>
      </w:r>
      <w:r>
        <w:rPr>
          <w:rFonts w:cs="Times New Roman" w:hint="eastAsia"/>
          <w:szCs w:val="21"/>
          <w:lang w:val="en-US" w:eastAsia="zh-CN"/>
        </w:rPr>
        <w:t>应该</w:t>
      </w:r>
      <w:r>
        <w:rPr>
          <w:rFonts w:cs="Times New Roman" w:hint="eastAsia"/>
          <w:szCs w:val="21"/>
        </w:rPr>
        <w:t>连读</w:t>
      </w:r>
      <w:r>
        <w:rPr>
          <w:rFonts w:cs="Times New Roman" w:hint="eastAsia"/>
          <w:szCs w:val="21"/>
          <w:lang w:eastAsia="zh-CN"/>
        </w:rPr>
        <w:t>；</w:t>
      </w:r>
      <w:r>
        <w:rPr>
          <w:rFonts w:cs="Times New Roman" w:hint="eastAsia"/>
          <w:szCs w:val="21"/>
        </w:rPr>
        <w:t>读pu(t) back时</w:t>
      </w:r>
      <w:r>
        <w:rPr>
          <w:rFonts w:cs="Times New Roman" w:hint="eastAsia"/>
          <w:szCs w:val="21"/>
          <w:lang w:val="en-US" w:eastAsia="zh-CN"/>
        </w:rPr>
        <w:t>要注意</w:t>
      </w:r>
      <w:r>
        <w:rPr>
          <w:rFonts w:cs="Times New Roman" w:hint="eastAsia"/>
          <w:szCs w:val="21"/>
        </w:rPr>
        <w:t>失去爆破等。</w:t>
      </w:r>
    </w:p>
    <w:p w14:paraId="26BF520C">
      <w:pPr>
        <w:ind w:firstLine="420"/>
        <w:contextualSpacing/>
        <w:rPr>
          <w:rFonts w:ascii="Segoe UI Emoji" w:hAnsi="Segoe UI Emoji" w:cs="Segoe UI Emoji"/>
          <w:szCs w:val="21"/>
        </w:rPr>
      </w:pPr>
      <w:r>
        <w:drawing>
          <wp:anchor distT="0" distB="0" distL="114300" distR="114300" simplePos="0" relativeHeight="251663360" behindDoc="1" locked="0" layoutInCell="1" allowOverlap="1">
            <wp:simplePos x="0" y="0"/>
            <wp:positionH relativeFrom="column">
              <wp:posOffset>1597660</wp:posOffset>
            </wp:positionH>
            <wp:positionV relativeFrom="paragraph">
              <wp:posOffset>6985</wp:posOffset>
            </wp:positionV>
            <wp:extent cx="320040" cy="312420"/>
            <wp:effectExtent l="0" t="0" r="0" b="5080"/>
            <wp:wrapTight wrapText="bothSides">
              <wp:wrapPolygon>
                <wp:start x="0" y="0"/>
                <wp:lineTo x="0" y="21073"/>
                <wp:lineTo x="20571" y="21073"/>
                <wp:lineTo x="20571" y="0"/>
                <wp:lineTo x="0" y="0"/>
              </wp:wrapPolygon>
            </wp:wrapTight>
            <wp:docPr id="2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8"/>
                    <pic:cNvPicPr>
                      <a:picLocks noChangeAspect="1"/>
                    </pic:cNvPicPr>
                  </pic:nvPicPr>
                  <pic:blipFill>
                    <a:blip xmlns:r="http://schemas.openxmlformats.org/officeDocument/2006/relationships" r:embed="rId9"/>
                    <a:stretch>
                      <a:fillRect/>
                    </a:stretch>
                  </pic:blipFill>
                  <pic:spPr>
                    <a:xfrm>
                      <a:off x="0" y="0"/>
                      <a:ext cx="320040" cy="312420"/>
                    </a:xfrm>
                    <a:prstGeom prst="rect">
                      <a:avLst/>
                    </a:prstGeom>
                  </pic:spPr>
                </pic:pic>
              </a:graphicData>
            </a:graphic>
          </wp:anchor>
        </w:drawing>
      </w:r>
      <w:r>
        <w:drawing>
          <wp:anchor distT="0" distB="0" distL="114300" distR="114300" simplePos="0" relativeHeight="251662336" behindDoc="1" locked="0" layoutInCell="1" allowOverlap="1">
            <wp:simplePos x="0" y="0"/>
            <wp:positionH relativeFrom="column">
              <wp:posOffset>1212850</wp:posOffset>
            </wp:positionH>
            <wp:positionV relativeFrom="paragraph">
              <wp:posOffset>635</wp:posOffset>
            </wp:positionV>
            <wp:extent cx="384175" cy="309880"/>
            <wp:effectExtent l="0" t="0" r="0" b="7620"/>
            <wp:wrapTight wrapText="bothSides">
              <wp:wrapPolygon>
                <wp:start x="0" y="0"/>
                <wp:lineTo x="0" y="20361"/>
                <wp:lineTo x="20707" y="20361"/>
                <wp:lineTo x="20707" y="0"/>
                <wp:lineTo x="0" y="0"/>
              </wp:wrapPolygon>
            </wp:wrapTight>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10"/>
                    <a:stretch>
                      <a:fillRect/>
                    </a:stretch>
                  </pic:blipFill>
                  <pic:spPr>
                    <a:xfrm>
                      <a:off x="0" y="0"/>
                      <a:ext cx="384175" cy="309880"/>
                    </a:xfrm>
                    <a:prstGeom prst="rect">
                      <a:avLst/>
                    </a:prstGeom>
                  </pic:spPr>
                </pic:pic>
              </a:graphicData>
            </a:graphic>
          </wp:anchor>
        </w:drawing>
      </w:r>
      <w:commentRangeStart w:id="8"/>
      <w:r>
        <w:rPr>
          <w:rFonts w:cs="Times New Roman" w:hint="eastAsia"/>
          <w:szCs w:val="21"/>
        </w:rPr>
        <w:t>教师发放印有</w:t>
      </w:r>
      <w:commentRangeEnd w:id="8"/>
      <w:r>
        <w:rPr>
          <w:rStyle w:val="CommentReference"/>
        </w:rPr>
        <w:commentReference w:id="8"/>
      </w:r>
      <w:r>
        <w:rPr>
          <w:rFonts w:cs="Times New Roman" w:hint="eastAsia"/>
          <w:szCs w:val="21"/>
          <w:lang w:val="en-US" w:eastAsia="zh-CN"/>
        </w:rPr>
        <w:t xml:space="preserve">       </w:t>
      </w:r>
      <w:r>
        <w:rPr>
          <w:rFonts w:ascii="Segoe UI Emoji" w:hAnsi="Segoe UI Emoji" w:cs="Segoe UI Emoji" w:hint="eastAsia"/>
          <w:szCs w:val="21"/>
        </w:rPr>
        <w:t>的贴纸，每人一份，用于分角色表演的互评。</w:t>
      </w:r>
    </w:p>
    <w:p w14:paraId="14BB4A96">
      <w:pPr>
        <w:ind w:firstLine="420"/>
        <w:contextualSpacing/>
        <w:rPr>
          <w:rFonts w:ascii="Segoe UI Emoji" w:eastAsia="宋体" w:hAnsi="Segoe UI Emoji" w:cs="Segoe UI Emoji" w:hint="eastAsia"/>
          <w:szCs w:val="21"/>
          <w:lang w:eastAsia="zh-CN"/>
        </w:rPr>
      </w:pPr>
      <w:r>
        <w:drawing>
          <wp:inline distT="0" distB="0" distL="114300" distR="114300">
            <wp:extent cx="236220" cy="194310"/>
            <wp:effectExtent l="0" t="0" r="5080" b="8890"/>
            <wp:docPr id="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pic:cNvPicPr>
                      <a:picLocks noChangeAspect="1"/>
                    </pic:cNvPicPr>
                  </pic:nvPicPr>
                  <pic:blipFill>
                    <a:blip xmlns:r="http://schemas.openxmlformats.org/officeDocument/2006/relationships" r:embed="rId10"/>
                    <a:stretch>
                      <a:fillRect/>
                    </a:stretch>
                  </pic:blipFill>
                  <pic:spPr>
                    <a:xfrm>
                      <a:off x="0" y="0"/>
                      <a:ext cx="236220" cy="194310"/>
                    </a:xfrm>
                    <a:prstGeom prst="rect">
                      <a:avLst/>
                    </a:prstGeom>
                  </pic:spPr>
                </pic:pic>
              </a:graphicData>
            </a:graphic>
          </wp:inline>
        </w:drawing>
      </w:r>
      <w:commentRangeStart w:id="17"/>
      <w:r>
        <w:rPr>
          <w:rFonts w:ascii="Segoe UI Emoji" w:hAnsi="Segoe UI Emoji" w:cs="Segoe UI Emoji" w:hint="eastAsia"/>
          <w:szCs w:val="21"/>
        </w:rPr>
        <w:t>用于“语言小能手”的评价，即</w:t>
      </w:r>
      <w:r>
        <w:rPr>
          <w:rFonts w:ascii="Segoe UI Emoji" w:hAnsi="Segoe UI Emoji" w:cs="Segoe UI Emoji"/>
          <w:szCs w:val="21"/>
        </w:rPr>
        <w:t>对话发音</w:t>
      </w:r>
      <w:r>
        <w:rPr>
          <w:rFonts w:ascii="Segoe UI Emoji" w:hAnsi="Segoe UI Emoji" w:cs="Segoe UI Emoji" w:hint="eastAsia"/>
          <w:szCs w:val="21"/>
        </w:rPr>
        <w:t>准确</w:t>
      </w:r>
      <w:r>
        <w:rPr>
          <w:rFonts w:ascii="Segoe UI Emoji" w:hAnsi="Segoe UI Emoji" w:cs="Segoe UI Emoji"/>
          <w:szCs w:val="21"/>
        </w:rPr>
        <w:t>无误，语音</w:t>
      </w:r>
      <w:commentRangeEnd w:id="17"/>
      <w:r>
        <w:rPr>
          <w:rStyle w:val="CommentReference"/>
        </w:rPr>
        <w:commentReference w:id="17"/>
      </w:r>
      <w:r>
        <w:rPr>
          <w:rFonts w:ascii="Segoe UI Emoji" w:hAnsi="Segoe UI Emoji" w:cs="Segoe UI Emoji" w:hint="eastAsia"/>
          <w:szCs w:val="21"/>
          <w:lang w:eastAsia="zh-CN"/>
        </w:rPr>
        <w:t>、</w:t>
      </w:r>
      <w:r>
        <w:rPr>
          <w:rFonts w:ascii="Segoe UI Emoji" w:hAnsi="Segoe UI Emoji" w:cs="Segoe UI Emoji"/>
          <w:szCs w:val="21"/>
        </w:rPr>
        <w:t>语调自然准确，声音洪亮清晰。</w:t>
      </w:r>
    </w:p>
    <w:p w14:paraId="7029271E">
      <w:pPr>
        <w:ind w:firstLine="420"/>
        <w:contextualSpacing/>
        <w:rPr>
          <w:rFonts w:ascii="Segoe UI Emoji" w:hAnsi="Segoe UI Emoji" w:cs="Segoe UI Emoji"/>
          <w:szCs w:val="21"/>
        </w:rPr>
      </w:pPr>
      <w:r>
        <w:drawing>
          <wp:inline distT="0" distB="0" distL="114300" distR="114300">
            <wp:extent cx="323850" cy="317500"/>
            <wp:effectExtent l="0" t="0" r="6350" b="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xmlns:r="http://schemas.openxmlformats.org/officeDocument/2006/relationships" r:embed="rId12"/>
                    <a:stretch>
                      <a:fillRect/>
                    </a:stretch>
                  </pic:blipFill>
                  <pic:spPr>
                    <a:xfrm>
                      <a:off x="0" y="0"/>
                      <a:ext cx="323850" cy="317500"/>
                    </a:xfrm>
                    <a:prstGeom prst="rect">
                      <a:avLst/>
                    </a:prstGeom>
                    <a:noFill/>
                    <a:ln>
                      <a:noFill/>
                    </a:ln>
                  </pic:spPr>
                </pic:pic>
              </a:graphicData>
            </a:graphic>
          </wp:inline>
        </w:drawing>
      </w:r>
      <w:r>
        <w:rPr>
          <w:rFonts w:ascii="Segoe UI Emoji" w:hAnsi="Segoe UI Emoji" w:cs="Segoe UI Emoji" w:hint="eastAsia"/>
          <w:spacing w:val="2"/>
          <w:szCs w:val="21"/>
        </w:rPr>
        <w:t>用于“表演小明星”的评价，即使用肢体动作、面部表情配合对话，角色扮演生动。</w:t>
      </w:r>
    </w:p>
    <w:p w14:paraId="75CEA6CD">
      <w:pPr>
        <w:ind w:firstLine="420"/>
        <w:contextualSpacing/>
        <w:rPr>
          <w:rFonts w:ascii="Segoe UI Emoji" w:hAnsi="Segoe UI Emoji" w:cs="Segoe UI Emoji"/>
          <w:szCs w:val="21"/>
        </w:rPr>
      </w:pPr>
      <w:r>
        <w:drawing>
          <wp:inline distT="0" distB="0" distL="114300" distR="114300">
            <wp:extent cx="351790" cy="314325"/>
            <wp:effectExtent l="0" t="0" r="3810" b="317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xmlns:r="http://schemas.openxmlformats.org/officeDocument/2006/relationships" r:embed="rId13"/>
                    <a:stretch>
                      <a:fillRect/>
                    </a:stretch>
                  </pic:blipFill>
                  <pic:spPr>
                    <a:xfrm>
                      <a:off x="0" y="0"/>
                      <a:ext cx="351790" cy="314325"/>
                    </a:xfrm>
                    <a:prstGeom prst="rect">
                      <a:avLst/>
                    </a:prstGeom>
                    <a:noFill/>
                    <a:ln>
                      <a:noFill/>
                    </a:ln>
                  </pic:spPr>
                </pic:pic>
              </a:graphicData>
            </a:graphic>
          </wp:inline>
        </w:drawing>
      </w:r>
      <w:r>
        <w:rPr>
          <w:rFonts w:ascii="Segoe UI Emoji" w:hAnsi="Segoe UI Emoji" w:cs="Segoe UI Emoji" w:hint="eastAsia"/>
          <w:szCs w:val="21"/>
        </w:rPr>
        <w:t>用于“协作小达人”的评价，即认真倾听同伴台词，配合顺畅自然，分工明确。</w:t>
      </w:r>
    </w:p>
    <w:p w14:paraId="13E1FEE3">
      <w:pPr>
        <w:ind w:firstLine="420"/>
        <w:contextualSpacing/>
        <w:rPr>
          <w:rFonts w:cs="Times New Roman"/>
          <w:szCs w:val="21"/>
        </w:rPr>
      </w:pPr>
      <w:r>
        <w:rPr>
          <w:rFonts w:cs="Times New Roman" w:hint="eastAsia"/>
          <w:szCs w:val="21"/>
        </w:rPr>
        <w:t>学生</w:t>
      </w:r>
      <w:r>
        <w:rPr>
          <w:rFonts w:cs="Times New Roman" w:hint="eastAsia"/>
          <w:szCs w:val="21"/>
          <w:lang w:eastAsia="zh-CN"/>
        </w:rPr>
        <w:t>四人</w:t>
      </w:r>
      <w:r>
        <w:rPr>
          <w:rFonts w:cs="Times New Roman" w:hint="eastAsia"/>
          <w:szCs w:val="21"/>
        </w:rPr>
        <w:t>一组戴上</w:t>
      </w:r>
      <w:r>
        <w:rPr>
          <w:rFonts w:cs="Times New Roman" w:hint="eastAsia"/>
          <w:szCs w:val="21"/>
          <w:lang w:val="en-US" w:eastAsia="zh-CN"/>
        </w:rPr>
        <w:t>Miss White、张鹏、吴斌斌和Amy</w:t>
      </w:r>
      <w:r>
        <w:rPr>
          <w:rFonts w:cs="Times New Roman" w:hint="eastAsia"/>
          <w:szCs w:val="21"/>
        </w:rPr>
        <w:t>的头饰分角色表演对话。</w:t>
      </w:r>
    </w:p>
    <w:p w14:paraId="23F90A45">
      <w:pPr>
        <w:ind w:firstLine="420"/>
        <w:contextualSpacing/>
        <w:rPr>
          <w:rFonts w:cs="Times New Roman" w:hint="eastAsia"/>
          <w:szCs w:val="21"/>
        </w:rPr>
      </w:pPr>
      <w:commentRangeStart w:id="12"/>
      <w:commentRangeStart w:id="18"/>
      <w:r>
        <w:rPr>
          <w:rFonts w:cs="Times New Roman" w:hint="eastAsia"/>
          <w:szCs w:val="21"/>
        </w:rPr>
        <w:t>学生相互评价，为小伙伴贴上代表不同荣誉的贴纸。</w:t>
      </w:r>
      <w:commentRangeEnd w:id="18"/>
      <w:r>
        <w:rPr>
          <w:rStyle w:val="CommentReference"/>
        </w:rPr>
        <w:commentReference w:id="18"/>
      </w:r>
      <w:commentRangeEnd w:id="12"/>
      <w:r>
        <w:rPr>
          <w:rStyle w:val="CommentReference"/>
        </w:rPr>
        <w:commentReference w:id="12"/>
      </w:r>
    </w:p>
    <w:p w14:paraId="1C95BEAD">
      <w:pPr>
        <w:ind w:firstLine="420"/>
        <w:contextualSpacing/>
        <w:rPr>
          <w:rFonts w:cs="Times New Roman" w:hint="eastAsia"/>
          <w:szCs w:val="21"/>
        </w:rPr>
      </w:pPr>
      <w:r>
        <w:rPr>
          <w:rFonts w:cs="Times New Roman" w:hint="eastAsia"/>
          <w:b/>
          <w:bCs/>
          <w:szCs w:val="21"/>
        </w:rPr>
        <w:t>设计意图：</w:t>
      </w:r>
      <w:r>
        <w:rPr>
          <w:rFonts w:cs="Times New Roman" w:hint="eastAsia"/>
          <w:szCs w:val="21"/>
        </w:rPr>
        <w:t>通过角色扮演等活动，</w:t>
      </w:r>
      <w:r>
        <w:rPr>
          <w:rFonts w:cs="Times New Roman" w:hint="eastAsia"/>
          <w:szCs w:val="21"/>
          <w:lang w:val="en-US" w:eastAsia="zh-CN"/>
        </w:rPr>
        <w:t>引导学生操练并表演对话，感知句子中的重读、连读和失去爆破</w:t>
      </w:r>
      <w:r>
        <w:rPr>
          <w:rFonts w:cs="Times New Roman" w:hint="eastAsia"/>
          <w:szCs w:val="21"/>
        </w:rPr>
        <w:t>。</w:t>
      </w:r>
    </w:p>
    <w:p w14:paraId="73A03DED">
      <w:pPr>
        <w:ind w:firstLine="420"/>
        <w:contextualSpacing/>
        <w:rPr>
          <w:rFonts w:eastAsia="宋体" w:cs="Times New Roman" w:hint="eastAsia"/>
          <w:b/>
          <w:bCs/>
          <w:szCs w:val="21"/>
          <w:lang w:eastAsia="zh-CN"/>
        </w:rPr>
      </w:pPr>
      <w:r>
        <w:rPr>
          <w:rFonts w:cs="Times New Roman" w:hint="eastAsia"/>
          <w:b/>
          <w:bCs/>
          <w:szCs w:val="21"/>
          <w:lang w:val="en-US" w:eastAsia="zh-CN"/>
        </w:rPr>
        <w:t xml:space="preserve">6. </w:t>
      </w:r>
      <w:r>
        <w:rPr>
          <w:rFonts w:cs="Times New Roman" w:hint="eastAsia"/>
          <w:b/>
          <w:bCs/>
          <w:szCs w:val="21"/>
          <w:lang w:eastAsia="zh-CN"/>
        </w:rPr>
        <w:t>看图听音，</w:t>
      </w:r>
      <w:r>
        <w:rPr>
          <w:rFonts w:cs="Times New Roman" w:hint="eastAsia"/>
          <w:b/>
          <w:bCs/>
          <w:szCs w:val="21"/>
          <w:lang w:val="en-US" w:eastAsia="zh-CN"/>
        </w:rPr>
        <w:t>导入词汇教学</w:t>
      </w:r>
    </w:p>
    <w:p w14:paraId="275E16B1">
      <w:pPr>
        <w:ind w:firstLine="420"/>
        <w:contextualSpacing/>
        <w:rPr>
          <w:rFonts w:cs="Times New Roman" w:hint="eastAsia"/>
          <w:szCs w:val="21"/>
        </w:rPr>
      </w:pPr>
      <w:r>
        <w:rPr>
          <w:rFonts w:cs="Times New Roman" w:hint="eastAsia"/>
          <w:szCs w:val="21"/>
        </w:rPr>
        <w:t>教师利用课件呈现Let</w:t>
      </w:r>
      <w:r>
        <w:rPr>
          <w:rFonts w:cs="Times New Roman" w:hint="default"/>
          <w:szCs w:val="21"/>
          <w:lang w:val="en-US" w:eastAsia="zh-CN"/>
        </w:rPr>
        <w:t>’</w:t>
      </w:r>
      <w:r>
        <w:rPr>
          <w:rFonts w:cs="Times New Roman" w:hint="eastAsia"/>
          <w:szCs w:val="21"/>
        </w:rPr>
        <w:t>s learn的教室插图（对话泡无文本），导入情境“Where are Binbin and Amy? What are they talking about?”。学生</w:t>
      </w:r>
      <w:r>
        <w:rPr>
          <w:rFonts w:cs="Times New Roman" w:hint="eastAsia"/>
          <w:szCs w:val="21"/>
          <w:lang w:val="en-US" w:eastAsia="zh-CN"/>
        </w:rPr>
        <w:t>听音频</w:t>
      </w:r>
      <w:r>
        <w:rPr>
          <w:rFonts w:cs="Times New Roman" w:hint="eastAsia"/>
          <w:szCs w:val="21"/>
        </w:rPr>
        <w:t>获取对话大意“They</w:t>
      </w:r>
      <w:r>
        <w:rPr>
          <w:rFonts w:cs="Times New Roman" w:hint="default"/>
          <w:szCs w:val="21"/>
          <w:lang w:val="en-US" w:eastAsia="zh-CN"/>
        </w:rPr>
        <w:t>’</w:t>
      </w:r>
      <w:r>
        <w:rPr>
          <w:rFonts w:cs="Times New Roman" w:hint="eastAsia"/>
          <w:szCs w:val="21"/>
        </w:rPr>
        <w:t>re talking about the music room.”。</w:t>
      </w:r>
    </w:p>
    <w:p w14:paraId="3F688CF7">
      <w:pPr>
        <w:ind w:firstLine="420"/>
        <w:contextualSpacing/>
        <w:rPr>
          <w:rFonts w:cs="Times New Roman" w:hint="eastAsia"/>
          <w:szCs w:val="21"/>
        </w:rPr>
      </w:pPr>
      <w:r>
        <w:rPr>
          <w:rFonts w:cs="Times New Roman" w:hint="eastAsia"/>
          <w:b/>
          <w:bCs/>
          <w:szCs w:val="21"/>
        </w:rPr>
        <w:t>设计意图：</w:t>
      </w:r>
      <w:r>
        <w:rPr>
          <w:rFonts w:cs="Times New Roman" w:hint="eastAsia"/>
          <w:szCs w:val="21"/>
        </w:rPr>
        <w:t>通过</w:t>
      </w:r>
      <w:r>
        <w:rPr>
          <w:rFonts w:cs="Times New Roman" w:hint="eastAsia"/>
          <w:szCs w:val="21"/>
          <w:lang w:eastAsia="zh-CN"/>
        </w:rPr>
        <w:t>观察教材插图</w:t>
      </w:r>
      <w:r>
        <w:rPr>
          <w:rFonts w:cs="Times New Roman" w:hint="eastAsia"/>
          <w:szCs w:val="21"/>
        </w:rPr>
        <w:t>，</w:t>
      </w:r>
      <w:r>
        <w:rPr>
          <w:rFonts w:cs="Times New Roman" w:hint="eastAsia"/>
          <w:szCs w:val="21"/>
          <w:lang w:val="en-US" w:eastAsia="zh-CN"/>
        </w:rPr>
        <w:t>引入Let</w:t>
      </w:r>
      <w:r>
        <w:rPr>
          <w:rFonts w:cs="Times New Roman" w:hint="default"/>
          <w:szCs w:val="21"/>
          <w:lang w:val="en-US" w:eastAsia="zh-CN"/>
        </w:rPr>
        <w:t>’s learn</w:t>
      </w:r>
      <w:r>
        <w:rPr>
          <w:rFonts w:cs="Times New Roman" w:hint="eastAsia"/>
          <w:szCs w:val="21"/>
          <w:lang w:val="en-US" w:eastAsia="zh-CN"/>
        </w:rPr>
        <w:t>的词汇教学</w:t>
      </w:r>
      <w:r>
        <w:rPr>
          <w:rFonts w:cs="Times New Roman" w:hint="eastAsia"/>
          <w:szCs w:val="21"/>
        </w:rPr>
        <w:t>。</w:t>
      </w:r>
    </w:p>
    <w:p w14:paraId="439ABC0D">
      <w:pPr>
        <w:ind w:firstLine="420"/>
        <w:contextualSpacing/>
        <w:rPr>
          <w:rFonts w:cs="Times New Roman" w:hint="eastAsia"/>
          <w:b/>
          <w:bCs/>
          <w:szCs w:val="21"/>
          <w:lang w:val="en-US" w:eastAsia="zh-CN"/>
        </w:rPr>
      </w:pPr>
      <w:r>
        <w:rPr>
          <w:rFonts w:cs="Times New Roman" w:hint="eastAsia"/>
          <w:b/>
          <w:bCs/>
          <w:szCs w:val="21"/>
          <w:lang w:val="en-US" w:eastAsia="zh-CN"/>
        </w:rPr>
        <w:t>7. 词汇学习（</w:t>
      </w:r>
      <w:r>
        <w:rPr>
          <w:rFonts w:cs="Times New Roman" w:hint="eastAsia"/>
          <w:b/>
          <w:bCs/>
          <w:szCs w:val="21"/>
        </w:rPr>
        <w:t>Let</w:t>
      </w:r>
      <w:r>
        <w:rPr>
          <w:rFonts w:cs="Times New Roman" w:hint="default"/>
          <w:b/>
          <w:bCs/>
          <w:szCs w:val="21"/>
          <w:lang w:val="en-US" w:eastAsia="zh-CN"/>
        </w:rPr>
        <w:t>’</w:t>
      </w:r>
      <w:r>
        <w:rPr>
          <w:rFonts w:cs="Times New Roman" w:hint="eastAsia"/>
          <w:b/>
          <w:bCs/>
          <w:szCs w:val="21"/>
        </w:rPr>
        <w:t>s</w:t>
      </w:r>
      <w:r>
        <w:rPr>
          <w:rFonts w:cs="Times New Roman" w:hint="eastAsia"/>
          <w:b/>
          <w:bCs/>
          <w:szCs w:val="21"/>
          <w:lang w:val="en-US" w:eastAsia="zh-CN"/>
        </w:rPr>
        <w:t xml:space="preserve"> learn）</w:t>
      </w:r>
    </w:p>
    <w:p w14:paraId="39E75083">
      <w:pPr>
        <w:ind w:firstLine="420"/>
        <w:contextualSpacing/>
        <w:rPr>
          <w:rFonts w:cs="Times New Roman" w:hint="eastAsia"/>
          <w:szCs w:val="21"/>
          <w:lang w:val="en-US" w:eastAsia="zh-CN"/>
        </w:rPr>
      </w:pPr>
      <w:r>
        <w:rPr>
          <w:rFonts w:cs="Times New Roman" w:hint="eastAsia"/>
          <w:szCs w:val="21"/>
        </w:rPr>
        <w:t>教师利用课件呈现Let</w:t>
      </w:r>
      <w:r>
        <w:rPr>
          <w:rFonts w:cs="Times New Roman" w:hint="default"/>
          <w:szCs w:val="21"/>
          <w:lang w:val="en-US" w:eastAsia="zh-CN"/>
        </w:rPr>
        <w:t>’</w:t>
      </w:r>
      <w:r>
        <w:rPr>
          <w:rFonts w:cs="Times New Roman" w:hint="eastAsia"/>
          <w:szCs w:val="21"/>
        </w:rPr>
        <w:t>s learn的教室插图（无文本</w:t>
      </w:r>
      <w:r>
        <w:rPr>
          <w:rFonts w:cs="Times New Roman" w:hint="eastAsia"/>
          <w:szCs w:val="21"/>
          <w:lang w:val="en-US" w:eastAsia="zh-CN"/>
        </w:rPr>
        <w:t>内容</w:t>
      </w:r>
      <w:r>
        <w:rPr>
          <w:rFonts w:cs="Times New Roman" w:hint="eastAsia"/>
          <w:szCs w:val="21"/>
        </w:rPr>
        <w:t>）</w:t>
      </w:r>
      <w:r>
        <w:rPr>
          <w:rFonts w:cs="Times New Roman" w:hint="eastAsia"/>
          <w:szCs w:val="21"/>
          <w:lang w:val="en-US" w:eastAsia="zh-CN"/>
        </w:rPr>
        <w:t>并提</w:t>
      </w:r>
      <w:r>
        <w:rPr>
          <w:rFonts w:cs="Times New Roman" w:hint="eastAsia"/>
          <w:szCs w:val="21"/>
        </w:rPr>
        <w:t>问“What</w:t>
      </w:r>
      <w:r>
        <w:rPr>
          <w:rFonts w:cs="Times New Roman" w:hint="default"/>
          <w:szCs w:val="21"/>
          <w:lang w:val="en-US" w:eastAsia="zh-CN"/>
        </w:rPr>
        <w:t>’</w:t>
      </w:r>
      <w:r>
        <w:rPr>
          <w:rFonts w:cs="Times New Roman" w:hint="eastAsia"/>
          <w:szCs w:val="21"/>
        </w:rPr>
        <w:t>s in the music room?”，引导学生观察插图，找出教室内的物品和设施。</w:t>
      </w:r>
      <w:r>
        <w:rPr>
          <w:rFonts w:cs="Times New Roman" w:hint="eastAsia"/>
          <w:szCs w:val="21"/>
          <w:lang w:val="en-US" w:eastAsia="zh-CN"/>
        </w:rPr>
        <w:t>教师利用课件将window、door、fan等词汇用不同颜色标注出来，引导学生关注词汇的发音、释义和用法。</w:t>
      </w:r>
    </w:p>
    <w:p w14:paraId="7AADDC0B">
      <w:pPr>
        <w:ind w:firstLine="420"/>
        <w:contextualSpacing/>
        <w:rPr>
          <w:rFonts w:cs="Times New Roman" w:hint="eastAsia"/>
          <w:szCs w:val="21"/>
          <w:lang w:val="en-US" w:eastAsia="zh-CN"/>
        </w:rPr>
      </w:pPr>
      <w:r>
        <w:rPr>
          <w:rFonts w:cs="Times New Roman" w:hint="eastAsia"/>
          <w:szCs w:val="21"/>
        </w:rPr>
        <w:t>教师</w:t>
      </w:r>
      <w:r>
        <w:rPr>
          <w:rFonts w:cs="Times New Roman" w:hint="eastAsia"/>
          <w:szCs w:val="21"/>
          <w:lang w:eastAsia="zh-CN"/>
        </w:rPr>
        <w:t>利用课件展示</w:t>
      </w:r>
      <w:r>
        <w:rPr>
          <w:rFonts w:cs="Times New Roman" w:hint="eastAsia"/>
          <w:szCs w:val="21"/>
        </w:rPr>
        <w:t>相应的单词，将fan、window、door、teacher</w:t>
      </w:r>
      <w:r>
        <w:rPr>
          <w:rFonts w:cs="Times New Roman" w:hint="default"/>
          <w:szCs w:val="21"/>
          <w:lang w:val="en-US" w:eastAsia="zh-CN"/>
        </w:rPr>
        <w:t>’</w:t>
      </w:r>
      <w:r>
        <w:rPr>
          <w:rFonts w:cs="Times New Roman" w:hint="eastAsia"/>
          <w:szCs w:val="21"/>
        </w:rPr>
        <w:t>s desk放一列，将chairs放另一列。教师引导学生观察两列单词，关注名词单复数的区别，并强调相对应的be动词is和are。教师再次通过标红的方式，引导学生注意到teacher</w:t>
      </w:r>
      <w:r>
        <w:rPr>
          <w:rFonts w:cs="Times New Roman" w:hint="default"/>
          <w:szCs w:val="21"/>
          <w:lang w:val="en-US" w:eastAsia="zh-CN"/>
        </w:rPr>
        <w:t>’</w:t>
      </w:r>
      <w:r>
        <w:rPr>
          <w:rFonts w:cs="Times New Roman" w:hint="eastAsia"/>
          <w:szCs w:val="21"/>
        </w:rPr>
        <w:t>s desk中</w:t>
      </w:r>
      <w:r>
        <w:rPr>
          <w:rFonts w:cs="Times New Roman" w:hint="default"/>
          <w:szCs w:val="21"/>
          <w:lang w:val="en-US" w:eastAsia="zh-CN"/>
        </w:rPr>
        <w:t>’</w:t>
      </w:r>
      <w:commentRangeStart w:id="5"/>
      <w:r>
        <w:rPr>
          <w:rFonts w:cs="Times New Roman" w:hint="eastAsia"/>
          <w:szCs w:val="21"/>
        </w:rPr>
        <w:t>s表示所有格的用法。教师可以利用课件</w:t>
      </w:r>
      <w:r>
        <w:rPr>
          <w:rFonts w:cs="Times New Roman" w:hint="eastAsia"/>
          <w:szCs w:val="21"/>
          <w:lang w:eastAsia="zh-CN"/>
        </w:rPr>
        <w:t>给出</w:t>
      </w:r>
      <w:r>
        <w:rPr>
          <w:rFonts w:cs="Times New Roman" w:hint="eastAsia"/>
          <w:szCs w:val="21"/>
        </w:rPr>
        <w:t>四年级上册第六单元学习过的所有格的相关内容，如dad</w:t>
      </w:r>
      <w:commentRangeEnd w:id="5"/>
      <w:r>
        <w:rPr>
          <w:rStyle w:val="CommentReference"/>
        </w:rPr>
        <w:commentReference w:id="5"/>
      </w:r>
      <w:r>
        <w:rPr>
          <w:rFonts w:cs="Times New Roman" w:hint="default"/>
          <w:szCs w:val="21"/>
          <w:lang w:val="en-US" w:eastAsia="zh-CN"/>
        </w:rPr>
        <w:t>’</w:t>
      </w:r>
      <w:r>
        <w:rPr>
          <w:rFonts w:cs="Times New Roman" w:hint="eastAsia"/>
          <w:szCs w:val="21"/>
        </w:rPr>
        <w:t>s</w:t>
      </w:r>
      <w:r>
        <w:rPr>
          <w:rFonts w:cs="Times New Roman" w:hint="eastAsia"/>
          <w:szCs w:val="21"/>
          <w:lang w:val="en-US" w:eastAsia="zh-CN"/>
        </w:rPr>
        <w:t xml:space="preserve"> sweater</w:t>
      </w:r>
      <w:r>
        <w:rPr>
          <w:rFonts w:cs="Times New Roman" w:hint="eastAsia"/>
          <w:szCs w:val="21"/>
        </w:rPr>
        <w:t>、mum</w:t>
      </w:r>
      <w:r>
        <w:rPr>
          <w:rFonts w:cs="Times New Roman" w:hint="default"/>
          <w:szCs w:val="21"/>
          <w:lang w:val="en-US" w:eastAsia="zh-CN"/>
        </w:rPr>
        <w:t>’</w:t>
      </w:r>
      <w:r>
        <w:rPr>
          <w:rFonts w:cs="Times New Roman" w:hint="eastAsia"/>
          <w:szCs w:val="21"/>
        </w:rPr>
        <w:t>s</w:t>
      </w:r>
      <w:r>
        <w:rPr>
          <w:rFonts w:cs="Times New Roman" w:hint="eastAsia"/>
          <w:szCs w:val="21"/>
          <w:lang w:val="en-US" w:eastAsia="zh-CN"/>
        </w:rPr>
        <w:t xml:space="preserve"> dress</w:t>
      </w:r>
      <w:r>
        <w:rPr>
          <w:rFonts w:cs="Times New Roman" w:hint="eastAsia"/>
          <w:szCs w:val="21"/>
        </w:rPr>
        <w:t>，帮助学生复习相关知识</w:t>
      </w:r>
      <w:r>
        <w:rPr>
          <w:rFonts w:cs="Times New Roman" w:hint="eastAsia"/>
          <w:szCs w:val="21"/>
          <w:lang w:val="en-US" w:eastAsia="zh-CN"/>
        </w:rPr>
        <w:t>。</w:t>
      </w:r>
    </w:p>
    <w:p w14:paraId="2E3CEAC0">
      <w:pPr>
        <w:ind w:firstLine="420"/>
        <w:contextualSpacing/>
        <w:rPr>
          <w:rFonts w:cs="Times New Roman" w:hint="eastAsia"/>
          <w:szCs w:val="21"/>
          <w:lang w:val="en-US" w:eastAsia="zh-CN"/>
        </w:rPr>
      </w:pPr>
      <w:r>
        <w:rPr>
          <w:rFonts w:cs="Times New Roman" w:hint="eastAsia"/>
          <w:b/>
          <w:bCs/>
          <w:szCs w:val="21"/>
          <w:lang w:val="en-US" w:eastAsia="zh-CN"/>
        </w:rPr>
        <w:t>设计意图：</w:t>
      </w:r>
      <w:r>
        <w:rPr>
          <w:rFonts w:ascii="Times New Roman" w:eastAsia="宋体" w:hAnsi="Times New Roman" w:cs="Times New Roman" w:hint="eastAsia"/>
          <w:sz w:val="21"/>
          <w:szCs w:val="21"/>
        </w:rPr>
        <w:t>借助教室场景插图创设真实语境，引导学生观察并识别教室内的物品，学习window、door等核心词汇。通过对比单复数词汇，帮助学生巩固be动词is和are的用法；同时结合旧知复习名词所有格，实现词汇学习与语法巩固的联动，提升学生的语言运用能力</w:t>
      </w:r>
      <w:r>
        <w:rPr>
          <w:rFonts w:cs="Times New Roman" w:hint="eastAsia"/>
          <w:szCs w:val="21"/>
          <w:lang w:val="en-US" w:eastAsia="zh-CN"/>
        </w:rPr>
        <w:t>。</w:t>
      </w:r>
    </w:p>
    <w:p w14:paraId="581F50BE">
      <w:pPr>
        <w:ind w:firstLine="420"/>
        <w:contextualSpacing/>
        <w:rPr>
          <w:rFonts w:cs="Times New Roman" w:hint="eastAsia"/>
          <w:szCs w:val="21"/>
          <w:lang w:val="en-US" w:eastAsia="zh-CN"/>
        </w:rPr>
      </w:pPr>
      <w:r>
        <w:rPr>
          <w:rFonts w:cs="Times New Roman" w:hint="eastAsia"/>
          <w:b/>
          <w:bCs/>
          <w:szCs w:val="21"/>
          <w:lang w:val="en-US" w:eastAsia="zh-CN"/>
        </w:rPr>
        <w:t>8. 教室设施图文匹配</w:t>
      </w:r>
    </w:p>
    <w:p w14:paraId="0F786F16">
      <w:pPr>
        <w:ind w:firstLine="420"/>
        <w:contextualSpacing/>
        <w:rPr>
          <w:rFonts w:cs="Times New Roman" w:hint="eastAsia"/>
          <w:szCs w:val="21"/>
          <w:lang w:val="en-US" w:eastAsia="zh-CN"/>
        </w:rPr>
      </w:pPr>
      <w:r>
        <w:rPr>
          <w:rFonts w:cs="Times New Roman" w:hint="eastAsia"/>
          <w:szCs w:val="21"/>
          <w:lang w:val="en-US" w:eastAsia="zh-CN"/>
        </w:rPr>
        <w:t>教师利用课件提供以下文本选项：</w:t>
      </w:r>
    </w:p>
    <w:p w14:paraId="72F845D9">
      <w:pPr>
        <w:ind w:firstLine="420"/>
        <w:contextualSpacing/>
        <w:rPr>
          <w:rFonts w:cs="Times New Roman" w:hint="default"/>
          <w:szCs w:val="21"/>
          <w:lang w:val="en-US" w:eastAsia="zh-CN"/>
        </w:rPr>
      </w:pPr>
      <w:r>
        <w:rPr>
          <w:rFonts w:cs="Times New Roman" w:hint="default"/>
          <w:szCs w:val="21"/>
          <w:lang w:val="en-US" w:eastAsia="zh-CN"/>
        </w:rPr>
        <w:t>A. It’s big. The teacher puts books on it.</w:t>
      </w:r>
    </w:p>
    <w:p w14:paraId="49C56F32">
      <w:pPr>
        <w:ind w:firstLine="420"/>
        <w:contextualSpacing/>
        <w:rPr>
          <w:rFonts w:cs="Times New Roman" w:hint="default"/>
          <w:szCs w:val="21"/>
          <w:lang w:val="en-US" w:eastAsia="zh-CN"/>
        </w:rPr>
      </w:pPr>
      <w:r>
        <w:rPr>
          <w:rFonts w:cs="Times New Roman" w:hint="default"/>
          <w:szCs w:val="21"/>
          <w:lang w:val="en-US" w:eastAsia="zh-CN"/>
        </w:rPr>
        <w:t>B. We can see outside through</w:t>
      </w:r>
      <w:r>
        <w:rPr>
          <w:rFonts w:cs="Times New Roman" w:hint="eastAsia"/>
          <w:szCs w:val="21"/>
          <w:lang w:val="en-US" w:eastAsia="zh-CN"/>
        </w:rPr>
        <w:t xml:space="preserve"> </w:t>
      </w:r>
      <w:r>
        <w:rPr>
          <w:rFonts w:cs="Times New Roman" w:hint="default"/>
          <w:szCs w:val="21"/>
          <w:lang w:val="en-US" w:eastAsia="zh-CN"/>
        </w:rPr>
        <w:t>(通过) it.</w:t>
      </w:r>
    </w:p>
    <w:p w14:paraId="5F43A3CF">
      <w:pPr>
        <w:ind w:firstLine="420"/>
        <w:contextualSpacing/>
        <w:rPr>
          <w:rFonts w:cs="Times New Roman" w:hint="default"/>
          <w:szCs w:val="21"/>
          <w:lang w:val="en-US" w:eastAsia="zh-CN"/>
        </w:rPr>
      </w:pPr>
      <w:r>
        <w:rPr>
          <w:rFonts w:cs="Times New Roman" w:hint="default"/>
          <w:szCs w:val="21"/>
          <w:lang w:val="en-US" w:eastAsia="zh-CN"/>
        </w:rPr>
        <w:t>C. We sit on them in class.</w:t>
      </w:r>
    </w:p>
    <w:p w14:paraId="54E5F028">
      <w:pPr>
        <w:ind w:firstLine="420"/>
        <w:contextualSpacing/>
        <w:rPr>
          <w:rFonts w:cs="Times New Roman" w:hint="default"/>
          <w:szCs w:val="21"/>
          <w:lang w:val="en-US" w:eastAsia="zh-CN"/>
        </w:rPr>
      </w:pPr>
      <w:r>
        <w:rPr>
          <w:rFonts w:cs="Times New Roman" w:hint="default"/>
          <w:szCs w:val="21"/>
          <w:lang w:val="en-US" w:eastAsia="zh-CN"/>
        </w:rPr>
        <w:t>D. It blows air to make us cool.</w:t>
      </w:r>
    </w:p>
    <w:p w14:paraId="61D02E86">
      <w:pPr>
        <w:ind w:firstLine="420"/>
        <w:contextualSpacing/>
        <w:rPr>
          <w:rFonts w:cs="Times New Roman" w:hint="default"/>
          <w:szCs w:val="21"/>
          <w:lang w:val="en-US" w:eastAsia="zh-CN"/>
        </w:rPr>
      </w:pPr>
      <w:r>
        <w:rPr>
          <w:rFonts w:cs="Times New Roman" w:hint="default"/>
          <w:szCs w:val="21"/>
          <w:lang w:val="en-US" w:eastAsia="zh-CN"/>
        </w:rPr>
        <w:t>E. We open or close it to enter (进入) the classroom.</w:t>
      </w:r>
    </w:p>
    <w:p w14:paraId="378F9441">
      <w:pPr>
        <w:ind w:firstLine="420"/>
        <w:contextualSpacing/>
        <w:rPr>
          <w:rFonts w:cs="Times New Roman" w:hint="eastAsia"/>
          <w:szCs w:val="21"/>
          <w:lang w:val="en-US" w:eastAsia="zh-CN"/>
        </w:rPr>
      </w:pPr>
      <w:commentRangeStart w:id="10"/>
      <w:commentRangeStart w:id="15"/>
      <w:r>
        <w:rPr>
          <w:rFonts w:cs="Times New Roman" w:hint="eastAsia"/>
          <w:szCs w:val="21"/>
          <w:lang w:val="en-US" w:eastAsia="zh-CN"/>
        </w:rPr>
        <w:t>学生两人一组进行练习，一人描述，一人猜测。接着教师利用课件呈现五幅图，分别对应window、door、fan、teacher</w:t>
      </w:r>
      <w:commentRangeEnd w:id="15"/>
      <w:r>
        <w:rPr>
          <w:rStyle w:val="CommentReference"/>
        </w:rPr>
        <w:commentReference w:id="15"/>
      </w:r>
      <w:commentRangeEnd w:id="10"/>
      <w:r>
        <w:rPr>
          <w:rStyle w:val="CommentReference"/>
        </w:rPr>
        <w:commentReference w:id="10"/>
      </w:r>
      <w:r>
        <w:rPr>
          <w:rFonts w:cs="Times New Roman" w:hint="default"/>
          <w:szCs w:val="21"/>
          <w:lang w:val="en-US" w:eastAsia="zh-CN"/>
        </w:rPr>
        <w:t>’</w:t>
      </w:r>
      <w:r>
        <w:rPr>
          <w:rFonts w:cs="Times New Roman" w:hint="eastAsia"/>
          <w:szCs w:val="21"/>
          <w:lang w:val="en-US" w:eastAsia="zh-CN"/>
        </w:rPr>
        <w:t>s desk和chair，并引导学生完成图文匹配活动。</w:t>
      </w:r>
    </w:p>
    <w:p w14:paraId="74CD9A8B">
      <w:pPr>
        <w:ind w:firstLine="420"/>
        <w:contextualSpacing/>
        <w:rPr>
          <w:rFonts w:cs="Times New Roman" w:hint="eastAsia"/>
          <w:szCs w:val="21"/>
          <w:lang w:val="en-US" w:eastAsia="zh-CN"/>
        </w:rPr>
      </w:pPr>
      <w:r>
        <w:rPr>
          <w:rFonts w:cs="Times New Roman" w:hint="eastAsia"/>
          <w:b/>
          <w:bCs/>
          <w:szCs w:val="21"/>
          <w:lang w:val="en-US" w:eastAsia="zh-CN"/>
        </w:rPr>
        <w:t>设计意图：</w:t>
      </w:r>
      <w:r>
        <w:rPr>
          <w:rFonts w:cs="Times New Roman" w:hint="eastAsia"/>
          <w:szCs w:val="21"/>
          <w:lang w:val="en-US" w:eastAsia="zh-CN"/>
        </w:rPr>
        <w:t>通过图文匹配的活动</w:t>
      </w:r>
      <w:r>
        <w:rPr>
          <w:rFonts w:cs="Times New Roman" w:hint="default"/>
          <w:szCs w:val="21"/>
          <w:lang w:val="en-US" w:eastAsia="zh-CN"/>
        </w:rPr>
        <w:t>，</w:t>
      </w:r>
      <w:r>
        <w:rPr>
          <w:rFonts w:cs="Times New Roman" w:hint="eastAsia"/>
          <w:szCs w:val="21"/>
          <w:lang w:val="en-US" w:eastAsia="zh-CN"/>
        </w:rPr>
        <w:t>帮助学生操练表示教室内设施和物品的名词。</w:t>
      </w:r>
    </w:p>
    <w:p w14:paraId="7BE140E9">
      <w:pPr>
        <w:pStyle w:val="ListParagraph"/>
        <w:ind w:firstLine="0" w:firstLineChars="0"/>
        <w:contextualSpacing/>
        <w:jc w:val="center"/>
      </w:pPr>
      <w:r>
        <w:rPr>
          <w:szCs w:val="21"/>
        </w:rPr>
        <mc:AlternateContent>
          <mc:Choice Requires="wpg">
            <w:drawing>
              <wp:inline distT="0" distB="0" distL="114300" distR="114300">
                <wp:extent cx="1776095" cy="76200"/>
                <wp:effectExtent l="0" t="0" r="1905" b="0"/>
                <wp:docPr id="4" name="组合 4"/>
                <wp:cNvGraphicFramePr/>
                <a:graphic xmlns:a="http://schemas.openxmlformats.org/drawingml/2006/main">
                  <a:graphicData uri="http://schemas.microsoft.com/office/word/2010/wordprocessingGroup">
                    <wpg:wgp xmlns:wpg="http://schemas.microsoft.com/office/word/2010/wordprocessingGroup">
                      <wpg:cNvGrpSpPr/>
                      <wpg:grpSpPr>
                        <a:xfrm>
                          <a:off x="0" y="0"/>
                          <a:ext cx="1776095" cy="76200"/>
                          <a:chOff x="10169" y="3395"/>
                          <a:chExt cx="2823" cy="85"/>
                        </a:xfrm>
                        <a:effectLst/>
                      </wpg:grpSpPr>
                      <wps:wsp xmlns:wps="http://schemas.microsoft.com/office/word/2010/wordprocessingShape">
                        <wps:cNvPr id="5" name="直接连接符 44"/>
                        <wps:cNvCnPr/>
                        <wps:spPr>
                          <a:xfrm>
                            <a:off x="10169" y="3439"/>
                            <a:ext cx="2816"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8" name="矩形 9"/>
                        <wps:cNvSpPr/>
                        <wps:spPr>
                          <a:xfrm flipV="1">
                            <a:off x="12377" y="3395"/>
                            <a:ext cx="615"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52" style="width:139.85pt;height:6pt" coordorigin="10169,3395" coordsize="2823,85">
                <o:lock v:ext="edit" aspectratio="f"/>
                <v:line id="直接连接符 44" o:spid="_x0000_s1053" style="position:absolute" from="10169,3439" to="12985,3439" coordsize="21600,21600" stroked="t" strokecolor="#ed7d31">
                  <v:stroke joinstyle="miter" opacity="30801f"/>
                  <o:lock v:ext="edit" aspectratio="f"/>
                </v:line>
                <v:rect id="矩形 9" o:spid="_x0000_s1054" style="width:615;height:85;flip:y;left:12377;position:absolute;top:3395;v-text-anchor:middle" coordsize="21600,21600" filled="t" fillcolor="#ed7d31" stroked="f">
                  <v:stroke joinstyle="miter"/>
                  <o:lock v:ext="edit" aspectratio="f"/>
                </v:rect>
                <w10:anchorlock/>
              </v:group>
            </w:pict>
          </mc:Fallback>
        </mc:AlternateContent>
      </w:r>
      <w:r>
        <w:rPr>
          <w:rFonts w:hint="eastAsia"/>
          <w:b/>
          <w:bCs/>
          <w:szCs w:val="21"/>
        </w:rPr>
        <w:t xml:space="preserve"> </w:t>
      </w:r>
      <w:r>
        <w:rPr>
          <w:b/>
          <w:bCs/>
          <w:szCs w:val="21"/>
        </w:rPr>
        <w:t xml:space="preserve"> </w:t>
      </w:r>
      <w:r>
        <w:rPr>
          <w:rFonts w:hint="eastAsia"/>
          <w:b/>
          <w:bCs/>
          <w:szCs w:val="21"/>
          <w:lang w:val="en-US" w:eastAsia="zh-CN"/>
        </w:rPr>
        <w:t xml:space="preserve"> </w:t>
      </w:r>
      <w:r>
        <w:rPr>
          <w:b/>
          <w:bCs/>
          <w:szCs w:val="21"/>
        </w:rPr>
        <w:t xml:space="preserve"> </w:t>
      </w:r>
      <w:r>
        <w:rPr>
          <w:rFonts w:hint="eastAsia"/>
          <w:b/>
          <w:bCs/>
          <w:szCs w:val="21"/>
          <w:lang w:val="en-US" w:eastAsia="zh-CN"/>
        </w:rPr>
        <w:t xml:space="preserve"> </w:t>
      </w:r>
      <w:r>
        <w:rPr>
          <w:b/>
          <w:bCs/>
          <w:szCs w:val="21"/>
        </w:rPr>
        <w:t xml:space="preserve">  </w:t>
      </w:r>
      <w:r>
        <w:rPr>
          <w:rFonts w:hint="eastAsia"/>
          <w:b/>
          <w:bCs/>
          <w:sz w:val="24"/>
          <w:lang w:eastAsia="zh-CN"/>
        </w:rPr>
        <w:t>巩固和拓展</w:t>
      </w:r>
      <w:r>
        <w:rPr>
          <w:rFonts w:hint="eastAsia"/>
          <w:b/>
          <w:bCs/>
          <w:szCs w:val="21"/>
        </w:rPr>
        <w:t xml:space="preserve"> </w:t>
      </w:r>
      <w:r>
        <w:rPr>
          <w:b/>
          <w:bCs/>
          <w:szCs w:val="21"/>
        </w:rPr>
        <w:t xml:space="preserve"> </w:t>
      </w:r>
      <w:r>
        <w:rPr>
          <w:rFonts w:hint="eastAsia"/>
          <w:b/>
          <w:bCs/>
          <w:szCs w:val="21"/>
          <w:lang w:val="en-US" w:eastAsia="zh-CN"/>
        </w:rPr>
        <w:t xml:space="preserve">  </w:t>
      </w:r>
      <w:r>
        <w:rPr>
          <w:b/>
          <w:bCs/>
          <w:szCs w:val="21"/>
        </w:rPr>
        <w:t xml:space="preserve">   </w:t>
      </w:r>
      <w:r>
        <w:rPr>
          <w:szCs w:val="21"/>
        </w:rPr>
        <mc:AlternateContent>
          <mc:Choice Requires="wpg">
            <w:drawing>
              <wp:inline distT="0" distB="0" distL="114300" distR="114300">
                <wp:extent cx="1625600" cy="76200"/>
                <wp:effectExtent l="0" t="0" r="0" b="0"/>
                <wp:docPr id="10" name="组合 10"/>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76200"/>
                          <a:chOff x="10250" y="3444"/>
                          <a:chExt cx="2714" cy="85"/>
                        </a:xfrm>
                        <a:effectLst/>
                      </wpg:grpSpPr>
                      <wps:wsp xmlns:wps="http://schemas.microsoft.com/office/word/2010/wordprocessingShape">
                        <wps:cNvPr id="14" name="直接连接符 44"/>
                        <wps:cNvCnPr/>
                        <wps:spPr>
                          <a:xfrm>
                            <a:off x="10873" y="3479"/>
                            <a:ext cx="2091"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15" name="矩形 9"/>
                        <wps:cNvSpPr/>
                        <wps:spPr>
                          <a:xfrm flipV="1">
                            <a:off x="10250" y="3444"/>
                            <a:ext cx="861"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55" style="width:128pt;height:6pt" coordorigin="10250,3444" coordsize="2714,85">
                <o:lock v:ext="edit" aspectratio="f"/>
                <v:line id="直接连接符 44" o:spid="_x0000_s1056" style="position:absolute" from="10873,3479" to="12964,3479" coordsize="21600,21600" stroked="t" strokecolor="#ed7d31">
                  <v:stroke joinstyle="miter" opacity="30801f"/>
                  <o:lock v:ext="edit" aspectratio="f"/>
                </v:line>
                <v:rect id="矩形 9" o:spid="_x0000_s1057" style="width:861;height:85;flip:y;left:10250;position:absolute;top:3444;v-text-anchor:middle" coordsize="21600,21600" filled="t" fillcolor="#ed7d31" stroked="f">
                  <v:stroke joinstyle="miter"/>
                  <o:lock v:ext="edit" aspectratio="f"/>
                </v:rect>
                <w10:anchorlock/>
              </v:group>
            </w:pict>
          </mc:Fallback>
        </mc:AlternateContent>
      </w:r>
    </w:p>
    <w:p w14:paraId="7622B6A4">
      <w:pPr>
        <w:ind w:firstLine="420"/>
        <w:contextualSpacing/>
        <w:rPr>
          <w:rFonts w:cs="Times New Roman" w:hint="eastAsia"/>
          <w:b/>
          <w:bCs/>
          <w:szCs w:val="21"/>
        </w:rPr>
      </w:pPr>
      <w:r>
        <w:rPr>
          <w:rFonts w:cs="Times New Roman" w:hint="eastAsia"/>
          <w:b/>
          <w:bCs/>
          <w:szCs w:val="21"/>
          <w:lang w:val="en-US" w:eastAsia="zh-CN"/>
        </w:rPr>
        <w:t>1. 句型运用（Look</w:t>
      </w:r>
      <w:r>
        <w:rPr>
          <w:rFonts w:cs="Times New Roman" w:hint="eastAsia"/>
          <w:b/>
          <w:bCs/>
          <w:szCs w:val="21"/>
        </w:rPr>
        <w:t xml:space="preserve"> and </w:t>
      </w:r>
      <w:r>
        <w:rPr>
          <w:rFonts w:cs="Times New Roman" w:hint="eastAsia"/>
          <w:b/>
          <w:bCs/>
          <w:szCs w:val="21"/>
          <w:lang w:val="en-US" w:eastAsia="zh-CN"/>
        </w:rPr>
        <w:t>say</w:t>
      </w:r>
      <w:r>
        <w:rPr>
          <w:rFonts w:cs="Times New Roman" w:hint="eastAsia"/>
          <w:b/>
          <w:bCs/>
          <w:szCs w:val="21"/>
          <w:lang w:eastAsia="zh-CN"/>
        </w:rPr>
        <w:t>）</w:t>
      </w:r>
    </w:p>
    <w:p w14:paraId="77C85FA5">
      <w:pPr>
        <w:ind w:firstLine="420"/>
        <w:contextualSpacing/>
        <w:rPr>
          <w:rFonts w:cs="Times New Roman" w:hint="default"/>
          <w:szCs w:val="21"/>
          <w:lang w:val="en-US" w:eastAsia="zh-CN"/>
        </w:rPr>
      </w:pPr>
      <w:r>
        <w:rPr>
          <w:rFonts w:cs="Times New Roman" w:hint="eastAsia"/>
          <w:szCs w:val="21"/>
        </w:rPr>
        <w:t>教师利用课件呈现Look and say的插图（无文本</w:t>
      </w:r>
      <w:r>
        <w:rPr>
          <w:rFonts w:cs="Times New Roman" w:hint="eastAsia"/>
          <w:szCs w:val="21"/>
          <w:lang w:val="en-US" w:eastAsia="zh-CN"/>
        </w:rPr>
        <w:t>内容</w:t>
      </w:r>
      <w:r>
        <w:rPr>
          <w:rFonts w:cs="Times New Roman" w:hint="eastAsia"/>
          <w:szCs w:val="21"/>
        </w:rPr>
        <w:t>），创设情境“There is an English party in the classroom. After the party, the classroom is messy.”。教师引导学生结对合作，代入角色，观察插图，运用句型“I can clean the desks (the teacher</w:t>
      </w:r>
      <w:r>
        <w:rPr>
          <w:rFonts w:cs="Times New Roman" w:hint="default"/>
          <w:szCs w:val="21"/>
          <w:lang w:val="en-US" w:eastAsia="zh-CN"/>
        </w:rPr>
        <w:t>’</w:t>
      </w:r>
      <w:r>
        <w:rPr>
          <w:rFonts w:cs="Times New Roman" w:hint="eastAsia"/>
          <w:szCs w:val="21"/>
        </w:rPr>
        <w:t>s desk) / clean the blackboard / sweep the floor / put back the desks and chairs ...”讨论自己可以承担哪些劳动。</w:t>
      </w:r>
    </w:p>
    <w:p w14:paraId="3A06FD12">
      <w:pPr>
        <w:ind w:firstLine="420"/>
        <w:contextualSpacing/>
        <w:rPr>
          <w:rFonts w:cs="Times New Roman" w:hint="eastAsia"/>
          <w:szCs w:val="21"/>
          <w:lang w:val="en-US" w:eastAsia="zh-CN"/>
        </w:rPr>
      </w:pPr>
      <w:r>
        <w:rPr>
          <w:rFonts w:cs="Times New Roman" w:hint="eastAsia"/>
          <w:b/>
          <w:bCs/>
          <w:szCs w:val="21"/>
          <w:lang w:val="en-US" w:eastAsia="zh-CN"/>
        </w:rPr>
        <w:t>设计意图：</w:t>
      </w:r>
      <w:r>
        <w:rPr>
          <w:rFonts w:cs="Times New Roman" w:hint="eastAsia"/>
          <w:szCs w:val="21"/>
          <w:lang w:val="en-US" w:eastAsia="zh-CN"/>
        </w:rPr>
        <w:t>通过创设学生开完英语联欢会后教室还没来得及收拾的情境，引导学生运用核心句型谈论能做哪些事情来恢复教室的整洁。</w:t>
      </w:r>
    </w:p>
    <w:p w14:paraId="7C56E220">
      <w:pPr>
        <w:ind w:firstLine="420"/>
        <w:contextualSpacing/>
        <w:rPr>
          <w:rFonts w:cs="Times New Roman" w:hint="eastAsia"/>
          <w:b/>
          <w:bCs/>
          <w:szCs w:val="21"/>
          <w:lang w:val="en-US" w:eastAsia="zh-CN"/>
        </w:rPr>
      </w:pPr>
      <w:r>
        <w:rPr>
          <w:rFonts w:cs="Times New Roman" w:hint="eastAsia"/>
          <w:b/>
          <w:bCs/>
          <w:szCs w:val="21"/>
          <w:lang w:val="en-US" w:eastAsia="zh-CN"/>
        </w:rPr>
        <w:t>2. 听录音，回答问题（Listen and do）</w:t>
      </w:r>
    </w:p>
    <w:p w14:paraId="5291CDD3">
      <w:pPr>
        <w:ind w:firstLine="420"/>
        <w:contextualSpacing/>
        <w:rPr>
          <w:rFonts w:cs="Times New Roman" w:hint="eastAsia"/>
          <w:szCs w:val="21"/>
          <w:highlight w:val="none"/>
          <w:lang w:val="en-US" w:eastAsia="zh-CN"/>
        </w:rPr>
      </w:pPr>
      <w:r>
        <w:rPr>
          <w:rFonts w:cs="Times New Roman" w:hint="default"/>
          <w:szCs w:val="21"/>
          <w:highlight w:val="none"/>
          <w:lang w:val="en-US" w:eastAsia="zh-CN"/>
        </w:rPr>
        <w:t>教师利用课件呈现Listen and do插图中的小怪兽，提问</w:t>
      </w:r>
      <w:r>
        <w:rPr>
          <w:rFonts w:cs="Times New Roman" w:hint="eastAsia"/>
          <w:szCs w:val="21"/>
          <w:highlight w:val="none"/>
          <w:lang w:val="en-US" w:eastAsia="zh-CN"/>
        </w:rPr>
        <w:t>“</w:t>
      </w:r>
      <w:r>
        <w:rPr>
          <w:rFonts w:cs="Times New Roman" w:hint="default"/>
          <w:szCs w:val="21"/>
          <w:highlight w:val="none"/>
          <w:lang w:val="en-US" w:eastAsia="zh-CN"/>
        </w:rPr>
        <w:t>What are they doing?</w:t>
      </w:r>
      <w:r>
        <w:rPr>
          <w:rFonts w:cs="Times New Roman" w:hint="eastAsia"/>
          <w:szCs w:val="21"/>
          <w:highlight w:val="none"/>
          <w:lang w:val="en-US" w:eastAsia="zh-CN"/>
        </w:rPr>
        <w:t>”</w:t>
      </w:r>
      <w:r>
        <w:rPr>
          <w:rFonts w:cs="Times New Roman" w:hint="default"/>
          <w:szCs w:val="21"/>
          <w:highlight w:val="none"/>
          <w:lang w:val="en-US" w:eastAsia="zh-CN"/>
        </w:rPr>
        <w:t>，学生回答</w:t>
      </w:r>
      <w:r>
        <w:rPr>
          <w:rFonts w:cs="Times New Roman" w:hint="eastAsia"/>
          <w:szCs w:val="21"/>
          <w:highlight w:val="none"/>
          <w:lang w:val="en-US" w:eastAsia="zh-CN"/>
        </w:rPr>
        <w:t>“</w:t>
      </w:r>
      <w:r>
        <w:rPr>
          <w:rFonts w:cs="Times New Roman" w:hint="default"/>
          <w:szCs w:val="21"/>
          <w:highlight w:val="none"/>
          <w:lang w:val="en-US" w:eastAsia="zh-CN"/>
        </w:rPr>
        <w:t>They are cleaning the classroom.</w:t>
      </w:r>
      <w:r>
        <w:rPr>
          <w:rFonts w:cs="Times New Roman" w:hint="eastAsia"/>
          <w:szCs w:val="21"/>
          <w:highlight w:val="none"/>
          <w:lang w:val="en-US" w:eastAsia="zh-CN"/>
        </w:rPr>
        <w:t>”</w:t>
      </w:r>
      <w:r>
        <w:rPr>
          <w:rFonts w:cs="Times New Roman" w:hint="default"/>
          <w:szCs w:val="21"/>
          <w:highlight w:val="none"/>
          <w:lang w:val="en-US" w:eastAsia="zh-CN"/>
        </w:rPr>
        <w:t>。教师播放该部分</w:t>
      </w:r>
      <w:r>
        <w:rPr>
          <w:rFonts w:cs="Times New Roman" w:hint="eastAsia"/>
          <w:szCs w:val="21"/>
          <w:highlight w:val="none"/>
          <w:lang w:val="en-US" w:eastAsia="zh-CN"/>
        </w:rPr>
        <w:t>录音</w:t>
      </w:r>
      <w:r>
        <w:rPr>
          <w:rFonts w:cs="Times New Roman" w:hint="default"/>
          <w:szCs w:val="21"/>
          <w:highlight w:val="none"/>
          <w:lang w:val="en-US" w:eastAsia="zh-CN"/>
        </w:rPr>
        <w:t>，提问</w:t>
      </w:r>
      <w:r>
        <w:rPr>
          <w:rFonts w:cs="Times New Roman" w:hint="eastAsia"/>
          <w:szCs w:val="21"/>
          <w:highlight w:val="none"/>
          <w:lang w:val="en-US" w:eastAsia="zh-CN"/>
        </w:rPr>
        <w:t>“</w:t>
      </w:r>
      <w:r>
        <w:rPr>
          <w:rFonts w:cs="Times New Roman" w:hint="default"/>
          <w:szCs w:val="21"/>
          <w:highlight w:val="none"/>
          <w:lang w:val="en-US" w:eastAsia="zh-CN"/>
        </w:rPr>
        <w:t>What do they do to make their classroom clean</w:t>
      </w:r>
      <w:r>
        <w:rPr>
          <w:rFonts w:cs="Times New Roman" w:hint="eastAsia"/>
          <w:szCs w:val="21"/>
          <w:highlight w:val="none"/>
          <w:lang w:val="en-US" w:eastAsia="zh-CN"/>
        </w:rPr>
        <w:t xml:space="preserve"> and tidy</w:t>
      </w:r>
      <w:r>
        <w:rPr>
          <w:rFonts w:cs="Times New Roman" w:hint="default"/>
          <w:szCs w:val="21"/>
          <w:highlight w:val="none"/>
          <w:lang w:val="en-US" w:eastAsia="zh-CN"/>
        </w:rPr>
        <w:t>?</w:t>
      </w:r>
      <w:r>
        <w:rPr>
          <w:rFonts w:cs="Times New Roman" w:hint="eastAsia"/>
          <w:szCs w:val="21"/>
          <w:highlight w:val="none"/>
          <w:lang w:val="en-US" w:eastAsia="zh-CN"/>
        </w:rPr>
        <w:t>”</w:t>
      </w:r>
      <w:r>
        <w:rPr>
          <w:rFonts w:cs="Times New Roman" w:hint="default"/>
          <w:szCs w:val="21"/>
          <w:highlight w:val="none"/>
          <w:lang w:val="en-US" w:eastAsia="zh-CN"/>
        </w:rPr>
        <w:t>。学生</w:t>
      </w:r>
      <w:r>
        <w:rPr>
          <w:rFonts w:cs="Times New Roman" w:hint="eastAsia"/>
          <w:szCs w:val="21"/>
          <w:highlight w:val="none"/>
          <w:lang w:val="en-US" w:eastAsia="zh-CN"/>
        </w:rPr>
        <w:t>听录音后</w:t>
      </w:r>
      <w:r>
        <w:rPr>
          <w:rFonts w:cs="Times New Roman" w:hint="default"/>
          <w:szCs w:val="21"/>
          <w:highlight w:val="none"/>
          <w:lang w:val="en-US" w:eastAsia="zh-CN"/>
        </w:rPr>
        <w:t>，说一说小怪兽们如何让教室变得更整洁</w:t>
      </w:r>
      <w:r>
        <w:rPr>
          <w:rFonts w:cs="Times New Roman" w:hint="eastAsia"/>
          <w:szCs w:val="21"/>
          <w:highlight w:val="none"/>
          <w:lang w:val="en-US" w:eastAsia="zh-CN"/>
        </w:rPr>
        <w:t>。</w:t>
      </w:r>
    </w:p>
    <w:p w14:paraId="444D39C3">
      <w:pPr>
        <w:ind w:firstLine="420"/>
        <w:contextualSpacing/>
        <w:rPr>
          <w:rFonts w:cs="Times New Roman" w:hint="default"/>
          <w:szCs w:val="21"/>
          <w:highlight w:val="none"/>
          <w:lang w:val="en-US" w:eastAsia="zh-CN"/>
        </w:rPr>
      </w:pPr>
      <w:r>
        <w:rPr>
          <w:rFonts w:cs="Times New Roman" w:hint="eastAsia"/>
          <w:b/>
          <w:bCs/>
          <w:szCs w:val="21"/>
          <w:lang w:val="en-US" w:eastAsia="zh-CN"/>
        </w:rPr>
        <w:t>设计意图：</w:t>
      </w:r>
      <w:r>
        <w:rPr>
          <w:rFonts w:cs="Times New Roman" w:hint="eastAsia"/>
          <w:b w:val="0"/>
          <w:bCs w:val="0"/>
          <w:szCs w:val="21"/>
          <w:lang w:val="en-US" w:eastAsia="zh-CN"/>
        </w:rPr>
        <w:t>利用插图和分层问题开展听后表达活动，引导学生在听录音过程中精准提取清洁教室的具体动作信息。</w:t>
      </w:r>
    </w:p>
    <w:p w14:paraId="0F1B85DD">
      <w:pPr>
        <w:ind w:firstLine="420"/>
        <w:contextualSpacing/>
        <w:rPr>
          <w:rFonts w:cs="Times New Roman" w:hint="default"/>
          <w:szCs w:val="21"/>
          <w:highlight w:val="none"/>
          <w:lang w:val="en-US" w:eastAsia="zh-CN"/>
        </w:rPr>
      </w:pPr>
      <w:r>
        <w:rPr>
          <w:rFonts w:cs="Times New Roman" w:hint="eastAsia"/>
          <w:szCs w:val="21"/>
          <w:highlight w:val="none"/>
          <w:lang w:val="en-US" w:eastAsia="zh-CN"/>
        </w:rPr>
        <w:t xml:space="preserve">3. </w:t>
      </w:r>
      <w:r>
        <w:rPr>
          <w:rFonts w:cs="Times New Roman" w:hint="eastAsia"/>
          <w:b/>
          <w:bCs/>
          <w:szCs w:val="21"/>
          <w:lang w:val="en-US" w:eastAsia="zh-CN"/>
        </w:rPr>
        <w:t>听录音，排序并连线（Listen and do）</w:t>
      </w:r>
    </w:p>
    <w:p w14:paraId="30EDFCC0">
      <w:pPr>
        <w:ind w:firstLine="420"/>
        <w:contextualSpacing/>
        <w:rPr>
          <w:rFonts w:cs="Times New Roman" w:hint="default"/>
          <w:szCs w:val="21"/>
          <w:highlight w:val="none"/>
          <w:lang w:val="en-US" w:eastAsia="zh-CN"/>
        </w:rPr>
      </w:pPr>
      <w:r>
        <w:rPr>
          <w:rFonts w:cs="Times New Roman" w:hint="default"/>
          <w:szCs w:val="21"/>
          <w:highlight w:val="none"/>
          <w:lang w:val="en-US" w:eastAsia="zh-CN"/>
        </w:rPr>
        <w:t>教师</w:t>
      </w:r>
      <w:r>
        <w:rPr>
          <w:rFonts w:cs="Times New Roman" w:hint="eastAsia"/>
          <w:szCs w:val="21"/>
          <w:highlight w:val="none"/>
          <w:lang w:val="en-US" w:eastAsia="zh-CN"/>
        </w:rPr>
        <w:t>利用课件呈现</w:t>
      </w:r>
      <w:r>
        <w:rPr>
          <w:rFonts w:cs="Times New Roman" w:hint="default"/>
          <w:szCs w:val="21"/>
          <w:highlight w:val="none"/>
          <w:lang w:val="en-US" w:eastAsia="zh-CN"/>
        </w:rPr>
        <w:t>小怪兽值日的图片</w:t>
      </w:r>
      <w:r>
        <w:rPr>
          <w:rFonts w:cs="Times New Roman" w:hint="eastAsia"/>
          <w:szCs w:val="21"/>
          <w:highlight w:val="none"/>
          <w:lang w:val="en-US" w:eastAsia="zh-CN"/>
        </w:rPr>
        <w:t>并</w:t>
      </w:r>
      <w:r>
        <w:rPr>
          <w:rFonts w:cs="Times New Roman" w:hint="default"/>
          <w:szCs w:val="21"/>
          <w:highlight w:val="none"/>
          <w:lang w:val="en-US" w:eastAsia="zh-CN"/>
        </w:rPr>
        <w:t>播放Listen and do</w:t>
      </w:r>
      <w:r>
        <w:rPr>
          <w:rFonts w:cs="Times New Roman" w:hint="eastAsia"/>
          <w:szCs w:val="21"/>
          <w:highlight w:val="none"/>
          <w:lang w:val="en-US" w:eastAsia="zh-CN"/>
        </w:rPr>
        <w:t>的</w:t>
      </w:r>
      <w:r>
        <w:rPr>
          <w:rFonts w:cs="Times New Roman" w:hint="default"/>
          <w:szCs w:val="21"/>
          <w:highlight w:val="none"/>
          <w:lang w:val="en-US" w:eastAsia="zh-CN"/>
        </w:rPr>
        <w:t>录音，学生听录音给图片排序。教师随后利用课件</w:t>
      </w:r>
      <w:r>
        <w:rPr>
          <w:rFonts w:cs="Times New Roman" w:hint="eastAsia"/>
          <w:szCs w:val="21"/>
          <w:highlight w:val="none"/>
          <w:lang w:val="en-US" w:eastAsia="zh-CN"/>
        </w:rPr>
        <w:t>呈现</w:t>
      </w:r>
      <w:r>
        <w:rPr>
          <w:rFonts w:cs="Times New Roman" w:hint="default"/>
          <w:szCs w:val="21"/>
          <w:highlight w:val="none"/>
          <w:lang w:val="en-US" w:eastAsia="zh-CN"/>
        </w:rPr>
        <w:t>相应的动词短语turn off the fans、clean the desks、sweep the floor、close the windows、put back the chairs、close the doors</w:t>
      </w:r>
      <w:r>
        <w:rPr>
          <w:rFonts w:cs="Times New Roman" w:hint="eastAsia"/>
          <w:szCs w:val="21"/>
          <w:highlight w:val="none"/>
          <w:lang w:val="en-US" w:eastAsia="zh-CN"/>
        </w:rPr>
        <w:t>。</w:t>
      </w:r>
      <w:r>
        <w:rPr>
          <w:rFonts w:cs="Times New Roman" w:hint="default"/>
          <w:szCs w:val="21"/>
          <w:highlight w:val="none"/>
          <w:lang w:val="en-US" w:eastAsia="zh-CN"/>
        </w:rPr>
        <w:t>引导学生将插图与文字配对连线。教师再次播放录音，学生跟随录音节奏吟唱歌谣并做动作。教师引导学生</w:t>
      </w:r>
      <w:r>
        <w:rPr>
          <w:rFonts w:cs="Times New Roman" w:hint="eastAsia"/>
          <w:szCs w:val="21"/>
          <w:highlight w:val="none"/>
          <w:lang w:val="en-US" w:eastAsia="zh-CN"/>
        </w:rPr>
        <w:t>回顾词汇学习的内容并思考问题“</w:t>
      </w:r>
      <w:r>
        <w:rPr>
          <w:rFonts w:cs="Times New Roman" w:hint="default"/>
          <w:szCs w:val="21"/>
          <w:highlight w:val="none"/>
          <w:lang w:val="en-US" w:eastAsia="zh-CN"/>
        </w:rPr>
        <w:t>The monsters are helpful. They make their classroom clean and tidy. What about Binbin and Amy? Is their classroom dirty or clean?</w:t>
      </w:r>
      <w:r>
        <w:rPr>
          <w:rFonts w:cs="Times New Roman" w:hint="eastAsia"/>
          <w:szCs w:val="21"/>
          <w:highlight w:val="none"/>
          <w:lang w:val="en-US" w:eastAsia="zh-CN"/>
        </w:rPr>
        <w:t>”</w:t>
      </w:r>
      <w:r>
        <w:rPr>
          <w:rFonts w:cs="Times New Roman" w:hint="default"/>
          <w:szCs w:val="21"/>
          <w:highlight w:val="none"/>
          <w:lang w:val="en-US" w:eastAsia="zh-CN"/>
        </w:rPr>
        <w:t>。</w:t>
      </w:r>
    </w:p>
    <w:p w14:paraId="22A66911">
      <w:pPr>
        <w:ind w:firstLine="420"/>
        <w:contextualSpacing/>
        <w:rPr>
          <w:rFonts w:cs="Times New Roman" w:hint="default"/>
          <w:szCs w:val="21"/>
          <w:highlight w:val="none"/>
          <w:lang w:val="en-US" w:eastAsia="zh-CN"/>
        </w:rPr>
      </w:pPr>
      <w:r>
        <w:rPr>
          <w:rFonts w:cs="Times New Roman" w:hint="eastAsia"/>
          <w:b/>
          <w:bCs/>
          <w:szCs w:val="21"/>
          <w:highlight w:val="none"/>
          <w:lang w:val="en-US" w:eastAsia="zh-CN"/>
        </w:rPr>
        <w:t>设计意图：</w:t>
      </w:r>
      <w:r>
        <w:rPr>
          <w:rFonts w:cs="Times New Roman" w:hint="eastAsia"/>
          <w:szCs w:val="21"/>
          <w:highlight w:val="none"/>
          <w:lang w:val="en-US" w:eastAsia="zh-CN"/>
        </w:rPr>
        <w:t>利用有意义的趣味情境，帮助学生</w:t>
      </w:r>
      <w:r>
        <w:rPr>
          <w:rFonts w:cs="Times New Roman" w:hint="eastAsia"/>
          <w:szCs w:val="21"/>
          <w:lang w:val="en-US" w:eastAsia="zh-CN"/>
        </w:rPr>
        <w:t>操练打扫教室的动词词组。</w:t>
      </w:r>
    </w:p>
    <w:p w14:paraId="7D1C6055">
      <w:pPr>
        <w:ind w:firstLine="420"/>
        <w:contextualSpacing/>
        <w:rPr>
          <w:rFonts w:cs="Times New Roman" w:hint="eastAsia"/>
          <w:b/>
          <w:bCs/>
          <w:szCs w:val="21"/>
          <w:lang w:eastAsia="zh-CN"/>
        </w:rPr>
      </w:pPr>
      <w:r>
        <w:rPr>
          <w:rFonts w:cs="Times New Roman" w:hint="eastAsia"/>
          <w:b/>
          <w:bCs/>
          <w:szCs w:val="21"/>
          <w:lang w:val="en-US" w:eastAsia="zh-CN"/>
        </w:rPr>
        <w:t xml:space="preserve">4. </w:t>
      </w:r>
      <w:r>
        <w:rPr>
          <w:rFonts w:cs="Times New Roman" w:hint="eastAsia"/>
          <w:b/>
          <w:bCs/>
          <w:szCs w:val="21"/>
          <w:lang w:eastAsia="zh-CN"/>
        </w:rPr>
        <w:t>创编对话，演一演</w:t>
      </w:r>
    </w:p>
    <w:p w14:paraId="3BBD9F36">
      <w:pPr>
        <w:ind w:firstLine="420"/>
        <w:contextualSpacing/>
        <w:rPr>
          <w:rFonts w:cs="Times New Roman" w:hint="eastAsia"/>
          <w:szCs w:val="21"/>
        </w:rPr>
      </w:pPr>
      <w:commentRangeStart w:id="11"/>
      <w:r>
        <w:rPr>
          <w:rFonts w:cs="Times New Roman" w:hint="eastAsia"/>
          <w:szCs w:val="21"/>
        </w:rPr>
        <w:t>教师利用课件创设教师和学生讨论值日分工的情境，请三名学生代入当天值日生的角色与教师一起完成对话示范。教师可以提供如下语言支架：</w:t>
      </w:r>
      <w:commentRangeEnd w:id="11"/>
      <w:r>
        <w:rPr>
          <w:rStyle w:val="CommentReference"/>
        </w:rPr>
        <w:commentReference w:id="11"/>
      </w:r>
    </w:p>
    <w:p w14:paraId="469ACF7F">
      <w:pPr>
        <w:ind w:firstLine="420"/>
        <w:contextualSpacing/>
        <w:rPr>
          <w:rFonts w:cs="Times New Roman" w:hint="eastAsia"/>
          <w:szCs w:val="21"/>
        </w:rPr>
      </w:pPr>
      <w:r>
        <w:rPr>
          <w:rFonts w:cs="Times New Roman" w:hint="eastAsia"/>
          <w:szCs w:val="21"/>
        </w:rPr>
        <w:t>T: Who</w:t>
      </w:r>
      <w:r>
        <w:rPr>
          <w:rFonts w:cs="Times New Roman" w:hint="default"/>
          <w:szCs w:val="21"/>
          <w:lang w:val="en-US" w:eastAsia="zh-CN"/>
        </w:rPr>
        <w:t>’</w:t>
      </w:r>
      <w:r>
        <w:rPr>
          <w:rFonts w:cs="Times New Roman" w:hint="eastAsia"/>
          <w:szCs w:val="21"/>
        </w:rPr>
        <w:t>s on duty today?</w:t>
      </w:r>
    </w:p>
    <w:p w14:paraId="3C4FECDC">
      <w:pPr>
        <w:ind w:firstLine="420"/>
        <w:contextualSpacing/>
        <w:rPr>
          <w:rFonts w:cs="Times New Roman" w:hint="eastAsia"/>
          <w:szCs w:val="21"/>
        </w:rPr>
      </w:pPr>
      <w:r>
        <w:rPr>
          <w:rFonts w:cs="Times New Roman" w:hint="eastAsia"/>
          <w:szCs w:val="21"/>
        </w:rPr>
        <w:t>S1</w:t>
      </w:r>
      <w:r>
        <w:rPr>
          <w:rFonts w:cs="Times New Roman" w:hint="eastAsia"/>
          <w:szCs w:val="21"/>
          <w:lang w:val="en-US" w:eastAsia="zh-CN"/>
        </w:rPr>
        <w:t xml:space="preserve"> </w:t>
      </w:r>
      <w:r>
        <w:rPr>
          <w:rFonts w:cs="Times New Roman" w:hint="eastAsia"/>
          <w:szCs w:val="21"/>
        </w:rPr>
        <w:t>&amp;</w:t>
      </w:r>
      <w:r>
        <w:rPr>
          <w:rFonts w:cs="Times New Roman" w:hint="eastAsia"/>
          <w:szCs w:val="21"/>
          <w:lang w:val="en-US" w:eastAsia="zh-CN"/>
        </w:rPr>
        <w:t xml:space="preserve"> </w:t>
      </w:r>
      <w:r>
        <w:rPr>
          <w:rFonts w:cs="Times New Roman" w:hint="eastAsia"/>
          <w:szCs w:val="21"/>
        </w:rPr>
        <w:t>S2</w:t>
      </w:r>
      <w:r>
        <w:rPr>
          <w:rFonts w:cs="Times New Roman" w:hint="eastAsia"/>
          <w:szCs w:val="21"/>
          <w:lang w:val="en-US" w:eastAsia="zh-CN"/>
        </w:rPr>
        <w:t xml:space="preserve"> </w:t>
      </w:r>
      <w:r>
        <w:rPr>
          <w:rFonts w:cs="Times New Roman" w:hint="eastAsia"/>
          <w:szCs w:val="21"/>
        </w:rPr>
        <w:t>&amp;</w:t>
      </w:r>
      <w:r>
        <w:rPr>
          <w:rFonts w:cs="Times New Roman" w:hint="eastAsia"/>
          <w:szCs w:val="21"/>
          <w:lang w:val="en-US" w:eastAsia="zh-CN"/>
        </w:rPr>
        <w:t xml:space="preserve"> </w:t>
      </w:r>
      <w:r>
        <w:rPr>
          <w:rFonts w:cs="Times New Roman" w:hint="eastAsia"/>
          <w:szCs w:val="21"/>
        </w:rPr>
        <w:t>S3: We are, Miss.</w:t>
      </w:r>
    </w:p>
    <w:p w14:paraId="41CA3F03">
      <w:pPr>
        <w:ind w:firstLine="420"/>
        <w:contextualSpacing/>
        <w:rPr>
          <w:rFonts w:cs="Times New Roman" w:hint="eastAsia"/>
          <w:szCs w:val="21"/>
        </w:rPr>
      </w:pPr>
      <w:r>
        <w:rPr>
          <w:rFonts w:cs="Times New Roman" w:hint="eastAsia"/>
          <w:szCs w:val="21"/>
        </w:rPr>
        <w:t>S1: I can put back the desks and chairs.</w:t>
      </w:r>
    </w:p>
    <w:p w14:paraId="03E04502">
      <w:pPr>
        <w:ind w:firstLine="420"/>
        <w:contextualSpacing/>
        <w:rPr>
          <w:rFonts w:cs="Times New Roman" w:hint="eastAsia"/>
          <w:szCs w:val="21"/>
        </w:rPr>
      </w:pPr>
      <w:r>
        <w:rPr>
          <w:rFonts w:cs="Times New Roman" w:hint="eastAsia"/>
          <w:szCs w:val="21"/>
        </w:rPr>
        <w:t>S2: I can clean the blackboard.</w:t>
      </w:r>
    </w:p>
    <w:p w14:paraId="691CAD8B">
      <w:pPr>
        <w:ind w:firstLine="420"/>
        <w:contextualSpacing/>
        <w:rPr>
          <w:rFonts w:cs="Times New Roman" w:hint="eastAsia"/>
          <w:szCs w:val="21"/>
        </w:rPr>
      </w:pPr>
      <w:r>
        <w:rPr>
          <w:rFonts w:cs="Times New Roman" w:hint="eastAsia"/>
          <w:szCs w:val="21"/>
        </w:rPr>
        <w:t>S3: I can sweep the floor.</w:t>
      </w:r>
    </w:p>
    <w:p w14:paraId="610CD3C6">
      <w:pPr>
        <w:ind w:firstLine="420"/>
        <w:contextualSpacing/>
        <w:rPr>
          <w:rFonts w:cs="Times New Roman" w:hint="eastAsia"/>
          <w:szCs w:val="21"/>
        </w:rPr>
      </w:pPr>
      <w:r>
        <w:rPr>
          <w:rFonts w:cs="Times New Roman" w:hint="eastAsia"/>
          <w:szCs w:val="21"/>
        </w:rPr>
        <w:t>S1</w:t>
      </w:r>
      <w:r>
        <w:rPr>
          <w:rFonts w:cs="Times New Roman" w:hint="eastAsia"/>
          <w:szCs w:val="21"/>
          <w:lang w:val="en-US" w:eastAsia="zh-CN"/>
        </w:rPr>
        <w:t xml:space="preserve"> </w:t>
      </w:r>
      <w:r>
        <w:rPr>
          <w:rFonts w:cs="Times New Roman" w:hint="eastAsia"/>
          <w:szCs w:val="21"/>
        </w:rPr>
        <w:t>&amp;</w:t>
      </w:r>
      <w:r>
        <w:rPr>
          <w:rFonts w:cs="Times New Roman" w:hint="eastAsia"/>
          <w:szCs w:val="21"/>
          <w:lang w:val="en-US" w:eastAsia="zh-CN"/>
        </w:rPr>
        <w:t xml:space="preserve"> </w:t>
      </w:r>
      <w:r>
        <w:rPr>
          <w:rFonts w:cs="Times New Roman" w:hint="eastAsia"/>
          <w:szCs w:val="21"/>
        </w:rPr>
        <w:t>S2</w:t>
      </w:r>
      <w:r>
        <w:rPr>
          <w:rFonts w:cs="Times New Roman" w:hint="eastAsia"/>
          <w:szCs w:val="21"/>
          <w:lang w:val="en-US" w:eastAsia="zh-CN"/>
        </w:rPr>
        <w:t xml:space="preserve"> </w:t>
      </w:r>
      <w:r>
        <w:rPr>
          <w:rFonts w:cs="Times New Roman" w:hint="eastAsia"/>
          <w:szCs w:val="21"/>
        </w:rPr>
        <w:t>&amp;</w:t>
      </w:r>
      <w:r>
        <w:rPr>
          <w:rFonts w:cs="Times New Roman" w:hint="eastAsia"/>
          <w:szCs w:val="21"/>
          <w:lang w:val="en-US" w:eastAsia="zh-CN"/>
        </w:rPr>
        <w:t xml:space="preserve"> </w:t>
      </w:r>
      <w:r>
        <w:rPr>
          <w:rFonts w:cs="Times New Roman" w:hint="eastAsia"/>
          <w:szCs w:val="21"/>
        </w:rPr>
        <w:t>S3: Our classroom is clean and tidy now!</w:t>
      </w:r>
    </w:p>
    <w:p w14:paraId="1D855FF8">
      <w:pPr>
        <w:ind w:firstLine="420"/>
        <w:contextualSpacing/>
        <w:rPr>
          <w:rFonts w:cs="Times New Roman" w:hint="eastAsia"/>
          <w:szCs w:val="21"/>
        </w:rPr>
      </w:pPr>
      <w:r>
        <w:rPr>
          <w:rFonts w:cs="Times New Roman" w:hint="eastAsia"/>
          <w:szCs w:val="21"/>
        </w:rPr>
        <w:t>T: You did a great job, children!</w:t>
      </w:r>
    </w:p>
    <w:p w14:paraId="1FCE7792">
      <w:pPr>
        <w:ind w:firstLine="420"/>
        <w:contextualSpacing/>
        <w:rPr>
          <w:rFonts w:cs="Times New Roman" w:hint="eastAsia"/>
          <w:szCs w:val="21"/>
        </w:rPr>
      </w:pPr>
      <w:r>
        <w:rPr>
          <w:rFonts w:cs="Times New Roman" w:hint="eastAsia"/>
          <w:szCs w:val="21"/>
        </w:rPr>
        <w:t>教师请两至三组学生在全班展示，其他学生根据评价标准给表演者打分。</w:t>
      </w:r>
    </w:p>
    <w:p w14:paraId="57DAFA78">
      <w:pPr>
        <w:ind w:firstLine="420"/>
        <w:contextualSpacing/>
        <w:rPr>
          <w:rFonts w:hint="eastAsia"/>
          <w:b/>
          <w:bCs/>
          <w:szCs w:val="21"/>
        </w:rPr>
      </w:pPr>
      <w:r>
        <w:rPr>
          <w:rFonts w:cs="Times New Roman" w:hint="eastAsia"/>
          <w:b/>
          <w:bCs/>
          <w:szCs w:val="21"/>
          <w:highlight w:val="none"/>
          <w:lang w:val="en-US" w:eastAsia="zh-CN"/>
        </w:rPr>
        <w:t>设计意图：</w:t>
      </w:r>
      <w:r>
        <w:rPr>
          <w:rFonts w:cs="Times New Roman" w:hint="eastAsia"/>
          <w:szCs w:val="21"/>
          <w:lang w:val="en-US" w:eastAsia="zh-CN"/>
        </w:rPr>
        <w:t>通过创编对话，引导学生联系生活实际恰当运用所学语言提出自己的值日分工建议。</w:t>
      </w:r>
    </w:p>
    <w:p w14:paraId="52A18439">
      <w:pPr>
        <w:pStyle w:val="ListParagraph"/>
        <w:ind w:firstLine="0" w:firstLineChars="0"/>
        <w:contextualSpacing/>
        <w:jc w:val="both"/>
        <w:rPr>
          <w:szCs w:val="21"/>
        </w:rPr>
      </w:pPr>
      <w:r>
        <w:rPr>
          <w:szCs w:val="21"/>
        </w:rPr>
        <mc:AlternateContent>
          <mc:Choice Requires="wpg">
            <w:drawing>
              <wp:inline distT="0" distB="0" distL="114300" distR="114300">
                <wp:extent cx="1776095" cy="76200"/>
                <wp:effectExtent l="0" t="0" r="1905" b="0"/>
                <wp:docPr id="43" name="组合 43"/>
                <wp:cNvGraphicFramePr/>
                <a:graphic xmlns:a="http://schemas.openxmlformats.org/drawingml/2006/main">
                  <a:graphicData uri="http://schemas.microsoft.com/office/word/2010/wordprocessingGroup">
                    <wpg:wgp xmlns:wpg="http://schemas.microsoft.com/office/word/2010/wordprocessingGroup">
                      <wpg:cNvGrpSpPr/>
                      <wpg:grpSpPr>
                        <a:xfrm>
                          <a:off x="0" y="0"/>
                          <a:ext cx="1776095" cy="76200"/>
                          <a:chOff x="10169" y="3395"/>
                          <a:chExt cx="2823" cy="85"/>
                        </a:xfrm>
                        <a:effectLst/>
                      </wpg:grpSpPr>
                      <wps:wsp xmlns:wps="http://schemas.microsoft.com/office/word/2010/wordprocessingShape">
                        <wps:cNvPr id="44" name="直接连接符 44"/>
                        <wps:cNvCnPr/>
                        <wps:spPr>
                          <a:xfrm>
                            <a:off x="10169" y="3439"/>
                            <a:ext cx="2816"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45" name="矩形 9"/>
                        <wps:cNvSpPr/>
                        <wps:spPr>
                          <a:xfrm flipV="1">
                            <a:off x="12377" y="3395"/>
                            <a:ext cx="615"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58" style="width:139.85pt;height:6pt" coordorigin="10169,3395" coordsize="2823,85">
                <o:lock v:ext="edit" aspectratio="f"/>
                <v:line id="_x0000_s1026" o:spid="_x0000_s1059" style="position:absolute" from="10169,3439" to="12985,3439" coordsize="21600,21600" stroked="t" strokecolor="#ed7d31">
                  <v:stroke joinstyle="miter" opacity="30801f"/>
                  <o:lock v:ext="edit" aspectratio="f"/>
                </v:line>
                <v:rect id="矩形 9" o:spid="_x0000_s1060" style="width:615;height:85;flip:y;left:12377;position:absolute;top:3395;v-text-anchor:middle" coordsize="21600,21600" filled="t" fillcolor="#ed7d31" stroked="f">
                  <v:stroke joinstyle="miter"/>
                  <o:lock v:ext="edit" aspectratio="f"/>
                </v:rect>
                <w10:anchorlock/>
              </v:group>
            </w:pict>
          </mc:Fallback>
        </mc:AlternateContent>
      </w:r>
      <w:r>
        <w:rPr>
          <w:rFonts w:hint="eastAsia"/>
          <w:b/>
          <w:bCs/>
          <w:szCs w:val="21"/>
        </w:rPr>
        <w:t xml:space="preserve"> </w:t>
      </w:r>
      <w:r>
        <w:rPr>
          <w:b/>
          <w:bCs/>
          <w:szCs w:val="21"/>
        </w:rPr>
        <w:t xml:space="preserve">      </w:t>
      </w:r>
      <w:r>
        <w:rPr>
          <w:b/>
          <w:bCs/>
          <w:sz w:val="24"/>
        </w:rPr>
        <w:t>课堂小结</w:t>
      </w:r>
      <w:r>
        <w:rPr>
          <w:rFonts w:hint="eastAsia"/>
          <w:b/>
          <w:bCs/>
          <w:szCs w:val="21"/>
        </w:rPr>
        <w:t xml:space="preserve"> </w:t>
      </w:r>
      <w:r>
        <w:rPr>
          <w:b/>
          <w:bCs/>
          <w:szCs w:val="21"/>
        </w:rPr>
        <w:t xml:space="preserve">      </w:t>
      </w:r>
      <w:r>
        <w:rPr>
          <w:szCs w:val="21"/>
        </w:rPr>
        <mc:AlternateContent>
          <mc:Choice Requires="wpg">
            <w:drawing>
              <wp:inline distT="0" distB="0" distL="114300" distR="114300">
                <wp:extent cx="1625600" cy="76200"/>
                <wp:effectExtent l="0" t="0" r="0" b="0"/>
                <wp:docPr id="46" name="组合 46"/>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76200"/>
                          <a:chOff x="10250" y="3444"/>
                          <a:chExt cx="2714" cy="85"/>
                        </a:xfrm>
                        <a:effectLst/>
                      </wpg:grpSpPr>
                      <wps:wsp xmlns:wps="http://schemas.microsoft.com/office/word/2010/wordprocessingShape">
                        <wps:cNvPr id="47" name="直接连接符 44"/>
                        <wps:cNvCnPr/>
                        <wps:spPr>
                          <a:xfrm>
                            <a:off x="10873" y="3479"/>
                            <a:ext cx="2091" cy="0"/>
                          </a:xfrm>
                          <a:prstGeom prst="line">
                            <a:avLst/>
                          </a:prstGeom>
                          <a:noFill/>
                          <a:ln w="6350">
                            <a:solidFill>
                              <a:srgbClr val="ED7D31">
                                <a:alpha val="47000"/>
                              </a:srgbClr>
                            </a:solidFill>
                            <a:prstDash val="solid"/>
                            <a:miter lim="800000"/>
                          </a:ln>
                          <a:effectLst/>
                        </wps:spPr>
                        <wps:bodyPr/>
                      </wps:wsp>
                      <wps:wsp xmlns:wps="http://schemas.microsoft.com/office/word/2010/wordprocessingShape">
                        <wps:cNvPr id="48" name="矩形 9"/>
                        <wps:cNvSpPr/>
                        <wps:spPr>
                          <a:xfrm flipV="1">
                            <a:off x="10250" y="3444"/>
                            <a:ext cx="861" cy="85"/>
                          </a:xfrm>
                          <a:prstGeom prst="rect">
                            <a:avLst/>
                          </a:prstGeom>
                          <a:solidFill>
                            <a:srgbClr val="ED7D31"/>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61" style="width:128pt;height:6pt" coordorigin="10250,3444" coordsize="2714,85">
                <o:lock v:ext="edit" aspectratio="f"/>
                <v:line id="直接连接符 44" o:spid="_x0000_s1062" style="position:absolute" from="10873,3479" to="12964,3479" coordsize="21600,21600" stroked="t" strokecolor="#ed7d31">
                  <v:stroke joinstyle="miter" opacity="30801f"/>
                  <o:lock v:ext="edit" aspectratio="f"/>
                </v:line>
                <v:rect id="矩形 9" o:spid="_x0000_s1063" style="width:861;height:85;flip:y;left:10250;position:absolute;top:3444;v-text-anchor:middle" coordsize="21600,21600" filled="t" fillcolor="#ed7d31" stroked="f">
                  <v:stroke joinstyle="miter"/>
                  <o:lock v:ext="edit" aspectratio="f"/>
                </v:rect>
                <w10:anchorlock/>
              </v:group>
            </w:pict>
          </mc:Fallback>
        </mc:AlternateContent>
      </w:r>
    </w:p>
    <w:p w14:paraId="640AB068">
      <w:pPr>
        <w:pStyle w:val="ListParagraph"/>
        <w:ind w:firstLine="0" w:firstLineChars="0"/>
        <w:jc w:val="center"/>
        <w:rPr>
          <w:b/>
          <w:bCs/>
          <w:szCs w:val="21"/>
        </w:rPr>
      </w:pPr>
      <w:r>
        <w:drawing>
          <wp:inline distT="0" distB="0" distL="114300" distR="114300">
            <wp:extent cx="4820920" cy="3297555"/>
            <wp:effectExtent l="0" t="0" r="5080" b="4445"/>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pic:cNvPicPr>
                  </pic:nvPicPr>
                  <pic:blipFill>
                    <a:blip xmlns:r="http://schemas.openxmlformats.org/officeDocument/2006/relationships" r:embed="rId14"/>
                    <a:stretch>
                      <a:fillRect/>
                    </a:stretch>
                  </pic:blipFill>
                  <pic:spPr>
                    <a:xfrm>
                      <a:off x="0" y="0"/>
                      <a:ext cx="4820920" cy="3297555"/>
                    </a:xfrm>
                    <a:prstGeom prst="rect">
                      <a:avLst/>
                    </a:prstGeom>
                    <a:noFill/>
                    <a:ln>
                      <a:noFill/>
                    </a:ln>
                  </pic:spPr>
                </pic:pic>
              </a:graphicData>
            </a:graphic>
          </wp:inline>
        </w:drawing>
      </w:r>
    </w:p>
    <w:p w14:paraId="494D642C">
      <w:pPr>
        <w:pStyle w:val="ListParagraph"/>
        <w:ind w:firstLine="0" w:firstLineChars="0"/>
        <w:jc w:val="both"/>
      </w:pPr>
      <w:r>
        <mc:AlternateContent>
          <mc:Choice Requires="wpg">
            <w:drawing>
              <wp:inline distT="0" distB="0" distL="114300" distR="114300">
                <wp:extent cx="1776095" cy="76200"/>
                <wp:effectExtent l="0" t="0" r="1905" b="0"/>
                <wp:docPr id="19" name="组合 19"/>
                <wp:cNvGraphicFramePr/>
                <a:graphic xmlns:a="http://schemas.openxmlformats.org/drawingml/2006/main">
                  <a:graphicData uri="http://schemas.microsoft.com/office/word/2010/wordprocessingGroup">
                    <wpg:wgp xmlns:wpg="http://schemas.microsoft.com/office/word/2010/wordprocessingGroup">
                      <wpg:cNvGrpSpPr/>
                      <wpg:grpSpPr>
                        <a:xfrm>
                          <a:off x="0" y="0"/>
                          <a:ext cx="1776095" cy="76200"/>
                          <a:chOff x="10169" y="3395"/>
                          <a:chExt cx="2823" cy="85"/>
                        </a:xfrm>
                        <a:effectLst/>
                      </wpg:grpSpPr>
                      <wps:wsp xmlns:wps="http://schemas.microsoft.com/office/word/2010/wordprocessingShape">
                        <wps:cNvPr id="20" name="直接连接符 44"/>
                        <wps:cNvCnPr>
                          <a:cxnSpLocks noChangeShapeType="1"/>
                        </wps:cNvCnPr>
                        <wps:spPr bwMode="auto">
                          <a:xfrm>
                            <a:off x="10169" y="3439"/>
                            <a:ext cx="2816" cy="0"/>
                          </a:xfrm>
                          <a:prstGeom prst="line">
                            <a:avLst/>
                          </a:prstGeom>
                          <a:noFill/>
                          <a:ln w="6350">
                            <a:solidFill>
                              <a:srgbClr val="ED7D31">
                                <a:lumMod val="100000"/>
                                <a:lumOff val="0"/>
                                <a:alpha val="47058"/>
                              </a:srgbClr>
                            </a:solidFill>
                            <a:miter lim="800000"/>
                          </a:ln>
                          <a:effectLst/>
                        </wps:spPr>
                        <wps:bodyPr/>
                      </wps:wsp>
                      <wps:wsp xmlns:wps="http://schemas.microsoft.com/office/word/2010/wordprocessingShape">
                        <wps:cNvPr id="22" name="矩形 9"/>
                        <wps:cNvSpPr>
                          <a:spLocks noChangeArrowheads="1"/>
                        </wps:cNvSpPr>
                        <wps:spPr bwMode="auto">
                          <a:xfrm flipV="1">
                            <a:off x="12377" y="3395"/>
                            <a:ext cx="615" cy="85"/>
                          </a:xfrm>
                          <a:prstGeom prst="rect">
                            <a:avLst/>
                          </a:prstGeom>
                          <a:solidFill>
                            <a:srgbClr val="ED7D31">
                              <a:lumMod val="100000"/>
                              <a:lumOff val="0"/>
                            </a:srgbClr>
                          </a:solidFill>
                          <a:ln>
                            <a:noFill/>
                          </a:ln>
                          <a:effectLst/>
                        </wps:spPr>
                        <wps:bodyPr rot="0" vert="horz" wrap="square" lIns="91440" tIns="45720" rIns="91440" bIns="45720" anchor="ctr" anchorCtr="0" upright="1"/>
                      </wps:wsp>
                    </wpg:wgp>
                  </a:graphicData>
                </a:graphic>
              </wp:inline>
            </w:drawing>
          </mc:Choice>
          <mc:Fallback>
            <w:pict>
              <v:group id="_x0000_s1026" o:spid="_x0000_i1064" style="width:139.85pt;height:6pt" coordorigin="10169,3395" coordsize="2823,85">
                <o:lock v:ext="edit" aspectratio="f"/>
                <v:line id="直接连接符 44" o:spid="_x0000_s1065" style="position:absolute" from="10169,3439" to="12985,3439" coordsize="21600,21600" stroked="t" strokecolor="#ed7d31">
                  <v:stroke joinstyle="miter" opacity="30839f"/>
                  <o:lock v:ext="edit" aspectratio="f"/>
                </v:line>
                <v:rect id="矩形 9" o:spid="_x0000_s1066" style="width:615;height:85;flip:y;left:12377;position:absolute;top:3395;v-text-anchor:middle" coordsize="21600,21600" filled="t" fillcolor="#ed7d31" stroked="f">
                  <o:lock v:ext="edit" aspectratio="f"/>
                </v:rect>
                <w10:anchorlock/>
              </v:group>
            </w:pict>
          </mc:Fallback>
        </mc:AlternateContent>
      </w:r>
      <w:r>
        <w:rPr>
          <w:b/>
          <w:bCs/>
          <w:szCs w:val="21"/>
        </w:rPr>
        <w:t xml:space="preserve">      </w:t>
      </w:r>
      <w:r>
        <w:rPr>
          <w:rFonts w:hint="eastAsia"/>
          <w:b/>
          <w:bCs/>
          <w:sz w:val="24"/>
        </w:rPr>
        <w:t>课后任务</w:t>
      </w:r>
      <w:r>
        <w:rPr>
          <w:b/>
          <w:bCs/>
          <w:szCs w:val="21"/>
        </w:rPr>
        <w:t xml:space="preserve">       </w:t>
      </w:r>
      <w:r>
        <mc:AlternateContent>
          <mc:Choice Requires="wpg">
            <w:drawing>
              <wp:inline distT="0" distB="0" distL="114300" distR="114300">
                <wp:extent cx="1625600" cy="76200"/>
                <wp:effectExtent l="0" t="0" r="0" b="0"/>
                <wp:docPr id="16" name="组合 16"/>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76200"/>
                          <a:chOff x="10250" y="3444"/>
                          <a:chExt cx="2714" cy="85"/>
                        </a:xfrm>
                        <a:effectLst/>
                      </wpg:grpSpPr>
                      <wps:wsp xmlns:wps="http://schemas.microsoft.com/office/word/2010/wordprocessingShape">
                        <wps:cNvPr id="17" name="直接连接符 44"/>
                        <wps:cNvCnPr>
                          <a:cxnSpLocks noChangeShapeType="1"/>
                        </wps:cNvCnPr>
                        <wps:spPr bwMode="auto">
                          <a:xfrm>
                            <a:off x="10873" y="3479"/>
                            <a:ext cx="2091" cy="0"/>
                          </a:xfrm>
                          <a:prstGeom prst="line">
                            <a:avLst/>
                          </a:prstGeom>
                          <a:noFill/>
                          <a:ln w="6350">
                            <a:solidFill>
                              <a:srgbClr val="ED7D31">
                                <a:lumMod val="100000"/>
                                <a:lumOff val="0"/>
                                <a:alpha val="47058"/>
                              </a:srgbClr>
                            </a:solidFill>
                            <a:miter lim="800000"/>
                          </a:ln>
                          <a:effectLst/>
                        </wps:spPr>
                        <wps:bodyPr/>
                      </wps:wsp>
                      <wps:wsp xmlns:wps="http://schemas.microsoft.com/office/word/2010/wordprocessingShape">
                        <wps:cNvPr id="18" name="矩形 9"/>
                        <wps:cNvSpPr>
                          <a:spLocks noChangeArrowheads="1"/>
                        </wps:cNvSpPr>
                        <wps:spPr bwMode="auto">
                          <a:xfrm flipV="1">
                            <a:off x="10250" y="3444"/>
                            <a:ext cx="861" cy="85"/>
                          </a:xfrm>
                          <a:prstGeom prst="rect">
                            <a:avLst/>
                          </a:prstGeom>
                          <a:solidFill>
                            <a:srgbClr val="ED7D31">
                              <a:lumMod val="100000"/>
                              <a:lumOff val="0"/>
                            </a:srgbClr>
                          </a:solidFill>
                          <a:ln>
                            <a:noFill/>
                          </a:ln>
                          <a:effectLst/>
                        </wps:spPr>
                        <wps:bodyPr rot="0" vert="horz" wrap="square" lIns="91440" tIns="45720" rIns="91440" bIns="45720" anchor="ctr" anchorCtr="0" upright="1"/>
                      </wps:wsp>
                    </wpg:wgp>
                  </a:graphicData>
                </a:graphic>
              </wp:inline>
            </w:drawing>
          </mc:Choice>
          <mc:Fallback>
            <w:pict>
              <v:group id="_x0000_s1026" o:spid="_x0000_i1067" style="width:128pt;height:6pt" coordorigin="10250,3444" coordsize="2714,85">
                <o:lock v:ext="edit" aspectratio="f"/>
                <v:line id="直接连接符 44" o:spid="_x0000_s1068" style="position:absolute" from="10873,3479" to="12964,3479" coordsize="21600,21600" stroked="t" strokecolor="#ed7d31">
                  <v:stroke joinstyle="miter" opacity="30839f"/>
                  <o:lock v:ext="edit" aspectratio="f"/>
                </v:line>
                <v:rect id="矩形 9" o:spid="_x0000_s1069" style="width:861;height:85;flip:y;left:10250;position:absolute;top:3444;v-text-anchor:middle" coordsize="21600,21600" filled="t" fillcolor="#ed7d31" stroked="f">
                  <o:lock v:ext="edit" aspectratio="f"/>
                </v:rect>
                <w10:anchorlock/>
              </v:group>
            </w:pict>
          </mc:Fallback>
        </mc:AlternateContent>
      </w:r>
    </w:p>
    <w:p w14:paraId="0E1A447F">
      <w:pPr>
        <w:numPr>
          <w:ilvl w:val="0"/>
          <w:numId w:val="0"/>
        </w:numPr>
        <w:ind w:firstLine="420" w:firstLineChars="200"/>
        <w:contextualSpacing/>
        <w:jc w:val="both"/>
        <w:rPr>
          <w:rFonts w:cs="Times New Roman" w:hint="eastAsia"/>
          <w:szCs w:val="21"/>
        </w:rPr>
      </w:pPr>
      <w:commentRangeStart w:id="14"/>
      <w:r>
        <w:rPr>
          <w:rFonts w:ascii="Times New Roman" w:eastAsia="宋体" w:hAnsi="Times New Roman" w:cs="Times New Roman" w:hint="eastAsia"/>
          <w:kern w:val="2"/>
          <w:sz w:val="21"/>
          <w:szCs w:val="21"/>
          <w:lang w:val="en-US" w:eastAsia="zh-CN" w:bidi="ar-SA"/>
        </w:rPr>
        <w:t>1．</w:t>
      </w:r>
      <w:r>
        <w:rPr>
          <w:rFonts w:cs="Times New Roman" w:hint="eastAsia"/>
          <w:szCs w:val="21"/>
        </w:rPr>
        <w:t xml:space="preserve">Listen to the </w:t>
      </w:r>
      <w:r>
        <w:rPr>
          <w:rFonts w:cs="Times New Roman" w:hint="eastAsia"/>
          <w:szCs w:val="21"/>
          <w:lang w:val="en-US" w:eastAsia="zh-CN"/>
        </w:rPr>
        <w:t>recording and</w:t>
      </w:r>
      <w:commentRangeEnd w:id="14"/>
      <w:r>
        <w:rPr>
          <w:rStyle w:val="CommentReference"/>
        </w:rPr>
        <w:commentReference w:id="14"/>
      </w:r>
      <w:r>
        <w:rPr>
          <w:rFonts w:cs="Times New Roman" w:hint="eastAsia"/>
          <w:szCs w:val="21"/>
          <w:u w:val="dotted"/>
          <w:lang w:val="en-US" w:eastAsia="zh-CN"/>
        </w:rPr>
        <w:t xml:space="preserve"> r</w:t>
      </w:r>
      <w:r>
        <w:rPr>
          <w:rFonts w:cs="Times New Roman" w:hint="eastAsia"/>
          <w:szCs w:val="21"/>
        </w:rPr>
        <w:t xml:space="preserve">ead </w:t>
      </w:r>
      <w:r>
        <w:rPr>
          <w:rFonts w:cs="Times New Roman" w:hint="default"/>
          <w:szCs w:val="21"/>
          <w:lang w:val="en-US" w:eastAsia="zh-CN"/>
        </w:rPr>
        <w:t>“</w:t>
      </w:r>
      <w:r>
        <w:rPr>
          <w:rFonts w:cs="Times New Roman" w:hint="eastAsia"/>
          <w:szCs w:val="21"/>
        </w:rPr>
        <w:t>Let</w:t>
      </w:r>
      <w:r>
        <w:rPr>
          <w:rFonts w:cs="Times New Roman" w:hint="default"/>
          <w:szCs w:val="21"/>
          <w:lang w:val="en-US" w:eastAsia="zh-CN"/>
        </w:rPr>
        <w:t>’</w:t>
      </w:r>
      <w:r>
        <w:rPr>
          <w:rFonts w:cs="Times New Roman" w:hint="eastAsia"/>
          <w:szCs w:val="21"/>
        </w:rPr>
        <w:t>s talk</w:t>
      </w:r>
      <w:r>
        <w:rPr>
          <w:rFonts w:cs="Times New Roman" w:hint="default"/>
          <w:szCs w:val="21"/>
          <w:lang w:val="en-US" w:eastAsia="zh-CN"/>
        </w:rPr>
        <w:t>”</w:t>
      </w:r>
      <w:r>
        <w:rPr>
          <w:rFonts w:cs="Times New Roman" w:hint="eastAsia"/>
          <w:szCs w:val="21"/>
        </w:rPr>
        <w:t xml:space="preserve"> with correct pronunciation</w:t>
      </w:r>
      <w:r>
        <w:rPr>
          <w:rFonts w:cs="Times New Roman" w:hint="eastAsia"/>
          <w:szCs w:val="21"/>
          <w:lang w:val="en-US" w:eastAsia="zh-CN"/>
        </w:rPr>
        <w:t xml:space="preserve"> </w:t>
      </w:r>
      <w:r>
        <w:rPr>
          <w:rFonts w:cs="Times New Roman" w:hint="eastAsia"/>
          <w:szCs w:val="21"/>
        </w:rPr>
        <w:t>(语音) and</w:t>
      </w:r>
      <w:r>
        <w:rPr>
          <w:rFonts w:cs="Times New Roman" w:hint="eastAsia"/>
          <w:szCs w:val="21"/>
          <w:lang w:val="en-US" w:eastAsia="zh-CN"/>
        </w:rPr>
        <w:t xml:space="preserve"> </w:t>
      </w:r>
      <w:r>
        <w:rPr>
          <w:rFonts w:cs="Times New Roman" w:hint="eastAsia"/>
          <w:szCs w:val="21"/>
        </w:rPr>
        <w:t>intonation</w:t>
      </w:r>
      <w:r>
        <w:rPr>
          <w:rFonts w:cs="Times New Roman" w:hint="eastAsia"/>
          <w:szCs w:val="21"/>
          <w:lang w:val="en-US" w:eastAsia="zh-CN"/>
        </w:rPr>
        <w:t xml:space="preserve"> </w:t>
      </w:r>
      <w:r>
        <w:rPr>
          <w:rFonts w:cs="Times New Roman" w:hint="eastAsia"/>
          <w:szCs w:val="21"/>
        </w:rPr>
        <w:t>(语调).</w:t>
      </w:r>
    </w:p>
    <w:p w14:paraId="5C6F8F16">
      <w:pPr>
        <w:numPr>
          <w:ilvl w:val="0"/>
          <w:numId w:val="0"/>
        </w:numPr>
        <w:ind w:firstLine="420" w:leftChars="0" w:firstLineChars="200"/>
        <w:contextualSpacing/>
        <w:rPr>
          <w:rFonts w:cs="Times New Roman" w:hint="eastAsia"/>
          <w:szCs w:val="21"/>
          <w:lang w:val="en-US" w:eastAsia="zh-CN"/>
        </w:rPr>
      </w:pPr>
      <w:r>
        <w:rPr>
          <w:rFonts w:cs="Times New Roman" w:hint="eastAsia"/>
          <w:kern w:val="2"/>
          <w:sz w:val="21"/>
          <w:szCs w:val="21"/>
          <w:lang w:val="en-US" w:eastAsia="zh-CN" w:bidi="ar-SA"/>
        </w:rPr>
        <w:t>2</w:t>
      </w:r>
      <w:r>
        <w:rPr>
          <w:rFonts w:ascii="Times New Roman" w:eastAsia="宋体" w:hAnsi="Times New Roman" w:cs="Times New Roman" w:hint="eastAsia"/>
          <w:kern w:val="2"/>
          <w:sz w:val="21"/>
          <w:szCs w:val="21"/>
          <w:lang w:val="en-US" w:eastAsia="zh-CN" w:bidi="ar-SA"/>
        </w:rPr>
        <w:t>．</w:t>
      </w:r>
      <w:r>
        <w:rPr>
          <w:rFonts w:cs="Times New Roman" w:hint="eastAsia"/>
          <w:szCs w:val="21"/>
          <w:lang w:val="en-US" w:eastAsia="zh-CN"/>
        </w:rPr>
        <w:t xml:space="preserve">Listen to the recording and learn to sing </w:t>
      </w:r>
      <w:r>
        <w:rPr>
          <w:rFonts w:cs="Times New Roman" w:hint="default"/>
          <w:szCs w:val="21"/>
          <w:lang w:val="en-US" w:eastAsia="zh-CN"/>
        </w:rPr>
        <w:t>“</w:t>
      </w:r>
      <w:r>
        <w:rPr>
          <w:rFonts w:cs="Times New Roman" w:hint="eastAsia"/>
          <w:szCs w:val="21"/>
          <w:lang w:val="en-US" w:eastAsia="zh-CN"/>
        </w:rPr>
        <w:t>Listen and do</w:t>
      </w:r>
      <w:r>
        <w:rPr>
          <w:rFonts w:cs="Times New Roman" w:hint="default"/>
          <w:szCs w:val="21"/>
          <w:lang w:val="en-US" w:eastAsia="zh-CN"/>
        </w:rPr>
        <w:t>”</w:t>
      </w:r>
      <w:r>
        <w:rPr>
          <w:rFonts w:cs="Times New Roman" w:hint="eastAsia"/>
          <w:szCs w:val="21"/>
          <w:lang w:val="en-US" w:eastAsia="zh-CN"/>
        </w:rPr>
        <w:t xml:space="preserve"> and do the actions.</w:t>
      </w:r>
    </w:p>
    <w:p w14:paraId="08D7A6E2">
      <w:pPr>
        <w:numPr>
          <w:ilvl w:val="0"/>
          <w:numId w:val="0"/>
        </w:numPr>
        <w:ind w:firstLine="420" w:leftChars="0" w:firstLineChars="200"/>
        <w:contextualSpacing/>
        <w:rPr>
          <w:rFonts w:cs="Times New Roman" w:hint="eastAsia"/>
          <w:szCs w:val="21"/>
          <w:lang w:val="en-US" w:eastAsia="zh-CN"/>
        </w:rPr>
      </w:pPr>
    </w:p>
    <w:p w14:paraId="63682822">
      <w:pPr>
        <w:numPr>
          <w:ilvl w:val="0"/>
          <w:numId w:val="0"/>
        </w:numPr>
        <w:ind w:firstLine="420" w:leftChars="0" w:firstLineChars="200"/>
        <w:contextualSpacing/>
        <w:rPr>
          <w:rFonts w:cs="Times New Roman" w:hint="eastAsia"/>
          <w:szCs w:val="21"/>
          <w:lang w:val="en-US" w:eastAsia="zh-CN"/>
        </w:rPr>
      </w:pPr>
    </w:p>
    <w:p w14:paraId="672548BD">
      <w:bookmarkStart w:id="2" w:name="_GoBack"/>
      <w:bookmarkEnd w:id="2"/>
    </w:p>
    <w:p/>
    <w:p>
      <w:r>
        <w:rPr>
          <w:b/>
        </w:rPr>
        <w:t>未定位批注汇总</w:t>
      </w:r>
    </w:p>
    <w:p>
      <w:r>
        <w:rPr>
          <w:i/>
        </w:rPr>
        <w:t>以下 6 条批注的原文引用未能在教案中找到对应文字，故汇总于此（内容完整保留）：</w:t>
      </w:r>
    </w:p>
    <w:p>
      <w:commentRangeStart w:id="20"/>
      <w:r>
        <w:rPr>
          <w:b/>
        </w:rPr>
        <w:t>◆ [教学理念 · 达标] 位置：教学过程整体结构</w:t>
      </w:r>
      <w:commentRangeEnd w:id="20"/>
      <w:r>
        <w:rPr>
          <w:rStyle w:val="CommentReference"/>
        </w:rPr>
        <w:commentReference w:id="20"/>
      </w:r>
    </w:p>
    <w:p>
      <w:r>
        <w:t>原文引用：新课导入—呈现与操练—巩固和拓展—课堂小结</w:t>
      </w:r>
    </w:p>
    <w:p>
      <w:commentRangeStart w:id="21"/>
      <w:r>
        <w:rPr>
          <w:b/>
        </w:rPr>
        <w:t>◆ [过程设计 · 达标] 位置：教学过程整体</w:t>
      </w:r>
      <w:commentRangeEnd w:id="21"/>
      <w:r>
        <w:rPr>
          <w:rStyle w:val="CommentReference"/>
        </w:rPr>
        <w:commentReference w:id="21"/>
      </w:r>
    </w:p>
    <w:p>
      <w:r>
        <w:t>原文引用：新课导入—呈现与操练—巩固和拓展—课堂小结—课后任务</w:t>
      </w:r>
    </w:p>
    <w:p>
      <w:commentRangeStart w:id="22"/>
      <w:r>
        <w:rPr>
          <w:b/>
        </w:rPr>
        <w:t>◆ [过程设计 · 部分达标] 位置：各教学环节（无时间标注）</w:t>
      </w:r>
      <w:commentRangeEnd w:id="22"/>
      <w:r>
        <w:rPr>
          <w:rStyle w:val="CommentReference"/>
        </w:rPr>
        <w:commentReference w:id="22"/>
      </w:r>
    </w:p>
    <w:p>
      <w:r>
        <w:t>原文引用：（全篇各环节均未标注教学时间）</w:t>
      </w:r>
    </w:p>
    <w:p>
      <w:commentRangeStart w:id="23"/>
      <w:r>
        <w:rPr>
          <w:b/>
        </w:rPr>
        <w:t>◆ [版式观感 · 基本达标] 位置：文档整体排版</w:t>
      </w:r>
      <w:commentRangeEnd w:id="23"/>
      <w:r>
        <w:rPr>
          <w:rStyle w:val="CommentReference"/>
        </w:rPr>
        <w:commentReference w:id="23"/>
      </w:r>
    </w:p>
    <w:p>
      <w:r>
        <w:t>原文引用：新课导入 / 呈现与操练 / 巩固和拓展 / 课堂小结 / 课后任务</w:t>
      </w:r>
    </w:p>
    <w:p>
      <w:commentRangeStart w:id="24"/>
      <w:r>
        <w:rPr>
          <w:b/>
        </w:rPr>
        <w:t>◆ [文档规范 · 部分达标] 位置：文档结构（缺失模块）</w:t>
      </w:r>
      <w:commentRangeEnd w:id="24"/>
      <w:r>
        <w:rPr>
          <w:rStyle w:val="CommentReference"/>
        </w:rPr>
        <w:commentReference w:id="24"/>
      </w:r>
    </w:p>
    <w:p>
      <w:r>
        <w:t>原文引用：（教案仅含教学目标、教学重难点、教学用具、教学过程、课堂小结、课后任务）</w:t>
      </w:r>
    </w:p>
    <w:p>
      <w:commentRangeStart w:id="25"/>
      <w:r>
        <w:rPr>
          <w:b/>
        </w:rPr>
        <w:t>◆ [文档规范 · 未达标] 位置：评价相关内容</w:t>
      </w:r>
      <w:commentRangeEnd w:id="25"/>
      <w:r>
        <w:rPr>
          <w:rStyle w:val="CommentReference"/>
        </w:rPr>
        <w:commentReference w:id="25"/>
      </w:r>
    </w:p>
    <w:p>
      <w:r>
        <w:t>原文引用：（全篇无独立的教学评价设计或评价量规说明）</w:t>
      </w:r>
    </w:p>
    <w:sectPr>
      <w:headerReference w:type="default" r:id="rId15"/>
      <w:footerReference w:type="default" r:id="rId16"/>
      <w:pgSz w:w="11906" w:h="16838"/>
      <w:pgMar w:top="1440" w:right="1800" w:bottom="1440" w:left="1800" w:header="851" w:footer="992" w:gutter="0"/>
      <w:cols w:num="1" w:space="425"/>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1T01:26:56Z">
    <w:p>
      <w:pPr>
        <w:pStyle w:val="CommentText"/>
      </w:pPr>
      <w:r>
        <w:rPr>
          <w:rStyle w:val="CommentReference"/>
        </w:rPr>
        <w:annotationRef/>
      </w:r>
      <w:r>
        <w:t>[教学内容 · 基本达标]</w:t>
      </w:r>
    </w:p>
    <w:p>
      <w:pPr>
        <w:pStyle w:val="CommentText"/>
      </w:pPr>
      <w:r>
        <w:t>分析：本维度关注的是'教什么'的内容定位。教案能提炼出'值日行动+爱护教室'这一主题意义,内容取向正确；但全篇没有交代本课时在Unit 1中的位置、与Part A及后续课时的衔接关系,读者无法判断本课在单元语言进阶中的坐标。</w:t>
      </w:r>
    </w:p>
    <w:p>
      <w:pPr>
        <w:pStyle w:val="CommentText"/>
      </w:pPr>
      <w:r>
        <w:t>诊断：缺单元整体定位与前后课时衔接说明,课时在单元中的位置与语言进阶不明确。</w:t>
      </w:r>
    </w:p>
    <w:p>
      <w:pPr>
        <w:pStyle w:val="CommentText"/>
      </w:pPr>
      <w:r>
        <w:t>细化建议：在教学目标前增设“单元教学内容分析”一段，用三句话定坐标：Unit 1主题是班级规则，Part A已学……，本课Part B Let’s talk-Let’s learn承担……，为Part C……铺垫。再列“语言进阶线”：词汇从……到……，句型从……到……。示范写法：本课是Unit 1第3课时，学生在Part A已能……，本课进一步学习用I can...提出值日分工，并为后续制定班级公约提供语言基础。</w:t>
      </w:r>
    </w:p>
    <w:p>
      <w:pPr>
        <w:pStyle w:val="CommentText"/>
      </w:pPr>
      <w:r>
        <w:t>依据来源：来源：二者共同 | 理论：ADDIE 模型(ADDIE Model)、迪克-凯里模型(Dick and Carey Model) | 课标：[3-4年级|学习能力] 【知识点】学习策略：认知策略（借助图片/动作/实物辅助理解与记忆）；【学习要求】能借助图片、动作、实物等帮助自己理解与记忆所学内容。；[3-4年级|思维品质] 【知识点】思维品质：判断与评价（对人物行为表达喜好并说明理由）；【学习要求…</w:t>
      </w:r>
    </w:p>
    <w:p>
      <w:pPr>
        <w:pStyle w:val="CommentText"/>
      </w:pPr>
      <w:r>
        <w:t>教学法参考：[听说] 情境视觉辅助听力(Using Visual Context Clues in Listening) | 步骤：听前展示相关图片、视频或实物，引导学生观察并预测即将听到的主题或关键词；围绕图片或情景进行简短讨论，提问如'What do you see?' 'What might they say?'，调动已有知…</w:t>
      </w:r>
    </w:p>
  </w:comment>
  <w:comment w:id="1" w:author="AI批注助手" w:initials="AI" w:date="2026-09-21T01:26:56Z">
    <w:p>
      <w:pPr>
        <w:pStyle w:val="CommentText"/>
      </w:pPr>
      <w:r>
        <w:rPr>
          <w:rStyle w:val="CommentReference"/>
        </w:rPr>
        <w:annotationRef/>
      </w:r>
      <w:r>
        <w:t>[教学内容 · 基本达标]</w:t>
      </w:r>
    </w:p>
    <w:p>
      <w:pPr>
        <w:pStyle w:val="CommentText"/>
      </w:pPr>
      <w:r>
        <w:t>分析：本维度侧重语篇本身的结构与功能。教案抓住了对话的'提出—建议—结果'框架并配思维导图,具备语篇意识；但没有对语篇的What（内容）、Why（育人价值）、How（语言形式如何支撑意义）做显性分析,语篇研读深度不足。</w:t>
      </w:r>
    </w:p>
    <w:p>
      <w:pPr>
        <w:pStyle w:val="CommentText"/>
      </w:pPr>
      <w:r>
        <w:t>诊断：语篇分析停留在结构梳理,未展开主题意义与语言形式的关联解读。</w:t>
      </w:r>
    </w:p>
    <w:p>
      <w:pPr>
        <w:pStyle w:val="CommentText"/>
      </w:pPr>
      <w:r>
        <w:t>细化建议：在“梳理对话结构”旁增加“语篇研读”三栏表。What栏写：张鹏、吴斌斌和Amy讨论值日分工，涉及擦黑板、扫地、摆桌椅；Why栏写：遵守班级规则、合作劳动、爱护教室；How栏写：用I can...提出建议，用and连接并列动作，用The...is/are...介绍教室。再把How中的语言形式标到思维导图对应分支，说明形式如何支撑意义。</w:t>
      </w:r>
    </w:p>
    <w:p>
      <w:pPr>
        <w:pStyle w:val="CommentText"/>
      </w:pPr>
      <w:r>
        <w:t>依据来源：来源：二者共同 | 理论：ADDIE 模型(ADDIE Model)、迪克-凯里模型(Dick and Carey Model) | 课标：[3-4年级|语言知识] 【知识点】阅读：读懂生活/家庭/学校相关简短语篇并获取信息；【学习要求】能读懂与个人生活、家庭、学校相关的简短语篇，获取基本信息并尝试复述。；[3-4年级|语言知识] 【知识点】语篇：运用连接词and/but体现语篇逻辑；【学习要求】…</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2" w:author="AI批注助手" w:initials="AI" w:date="2026-09-21T01:26:56Z">
    <w:p>
      <w:pPr>
        <w:pStyle w:val="CommentText"/>
      </w:pPr>
      <w:r>
        <w:rPr>
          <w:rStyle w:val="CommentReference"/>
        </w:rPr>
        <w:annotationRef/>
      </w:r>
      <w:r>
        <w:t>[教学内容 · 部分达标]</w:t>
      </w:r>
    </w:p>
    <w:p>
      <w:pPr>
        <w:pStyle w:val="CommentText"/>
      </w:pPr>
      <w:r>
        <w:t>分析：本维度关注知识点的定位与成因。难点仅指向'辨别名词复数和所有格',属于词形表面识别,未说明学生为何困难（如've与is/are搭配、-'s易与复数混淆）,也未与'介绍教室'的语用任务建立联系,难点成因和知识前后联系均缺失。</w:t>
      </w:r>
    </w:p>
    <w:p>
      <w:pPr>
        <w:pStyle w:val="CommentText"/>
      </w:pPr>
      <w:r>
        <w:t>诊断：难点只落在词形辨别,未说明学生困难成因及其与语用任务的关联。</w:t>
      </w:r>
    </w:p>
    <w:p>
      <w:pPr>
        <w:pStyle w:val="CommentText"/>
      </w:pPr>
      <w:r>
        <w:t>细化建议：将难点改写为两条并说明成因与突破。难点一：在“The teacher’s desk is...”中区分名词所有格’s与复数-s，学生易混淆，因为汉语无词形变化；策略：用对比词卡和图片分类。难点二：根据单复数选择is/are；策略：在“介绍教室”任务中先看图说单数，再说复数，最后连成介绍。每条难点后注明对应语用任务。</w:t>
      </w:r>
    </w:p>
    <w:p>
      <w:pPr>
        <w:pStyle w:val="CommentText"/>
      </w:pPr>
      <w:r>
        <w:t>依据来源：来源：二者共同 | 理论：任务型教学法（Task-Based Language Teaching）、ADDIE 模型(ADDIE Model) | 课标：[3-4年级|思维品质] 【知识点】思维品质：联想与关联（建立词汇与语义联系）；【学习要求】能通过配对游戏、简单思维导图等活动，建立词汇与语义之间的联系。；[3-4年级|文化意识] 【知识点】功能与话题：介绍（姓名、年龄、喜好）；【学习要求】能用…</w:t>
      </w:r>
    </w:p>
    <w:p>
      <w:pPr>
        <w:pStyle w:val="CommentText"/>
      </w:pPr>
      <w:r>
        <w:t>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w:t>
      </w:r>
    </w:p>
  </w:comment>
  <w:comment w:id="3" w:author="AI批注助手" w:initials="AI" w:date="2026-09-21T01:26:56Z">
    <w:p>
      <w:pPr>
        <w:pStyle w:val="CommentText"/>
      </w:pPr>
      <w:r>
        <w:rPr>
          <w:rStyle w:val="CommentReference"/>
        </w:rPr>
        <w:annotationRef/>
      </w:r>
      <w:r>
        <w:t>[教学理念 · 基本达标]</w:t>
      </w:r>
    </w:p>
    <w:p>
      <w:pPr>
        <w:pStyle w:val="CommentText"/>
      </w:pPr>
      <w:r>
        <w:t>分析：本维度关注理念中的技术融合维度。全课技术手段仅有课件与音频,属于传统呈现工具,未体现数字化、个性化或跨学科融合的设计意图,技术融合呈点状,未与其他理念形成支撑。</w:t>
      </w:r>
    </w:p>
    <w:p>
      <w:pPr>
        <w:pStyle w:val="CommentText"/>
      </w:pPr>
      <w:r>
        <w:t>诊断：技术融合仅停留在课件与音频的输入端,未体现数字化支持学习过程的设计意图。</w:t>
      </w:r>
    </w:p>
    <w:p>
      <w:pPr>
        <w:pStyle w:val="CommentText"/>
      </w:pPr>
      <w:r>
        <w:t>细化建议：在教学用具中增加数字化工具并说明“工具—活动—数据—反馈”闭环。例如：希沃课堂活动用于值日分工拖拽并即时统计正确率；语音跟读APP用于录音和评分，学生根据评分重读；在线协作文档或问卷星收集各组值日建议，生成词云。写法示范：希沃白板——操练环节——反馈全班掌握情况——针对错误率高的短语二次操练。</w:t>
      </w:r>
    </w:p>
    <w:p>
      <w:pPr>
        <w:pStyle w:val="CommentText"/>
      </w:pPr>
      <w:r>
        <w:t>依据来源：来源：二者共同 | 理论：逆向设计/追求理解的教学设计(Backward Design/UbD)、BOPPPS有效教学设计模型(BOPPPS Model) | 课标：[3-4年级|思维品质] 【知识点】思维品质：想象与创新（角色扮演/创编对话中的个性化表达）；【学习要求】能在角色扮演或创编对话中尝试发散思维，表达个性化想法。；[3-4年级|语言知识] 【知识点】词汇：数字、颜色、动物等话题词汇；【…</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4" w:author="AI批注助手" w:initials="AI" w:date="2026-09-21T01:26:56Z">
    <w:p>
      <w:pPr>
        <w:pStyle w:val="CommentText"/>
      </w:pPr>
      <w:r>
        <w:rPr>
          <w:rStyle w:val="CommentReference"/>
        </w:rPr>
        <w:annotationRef/>
      </w:r>
      <w:r>
        <w:t>[学情分析 · 未达标]</w:t>
      </w:r>
    </w:p>
    <w:p>
      <w:pPr>
        <w:pStyle w:val="CommentText"/>
      </w:pPr>
      <w:r>
        <w:t>分析：本维度关注'学生在哪里'。教案从课题直接跳到教学目标,未提供任何关于四年级学生已有语言水平、认知阶段、学习习惯或可能困难的描述,无法支撑后续任务与资源的选择依据。</w:t>
      </w:r>
    </w:p>
    <w:p>
      <w:pPr>
        <w:pStyle w:val="CommentText"/>
      </w:pPr>
      <w:r>
        <w:t>诊断：完全缺失学情分析模块,学生已有基础、认知特点和学习困难均无交代。</w:t>
      </w:r>
    </w:p>
    <w:p>
      <w:pPr>
        <w:pStyle w:val="CommentText"/>
      </w:pPr>
      <w:r>
        <w:t>细化建议：在教学目标前补“学情分析”模块，分三段写：已有基础，如学生已学部分教室物品词和I can...；认知特点，如四年级以形象思维为主，喜欢角色扮演和游戏；可能困难，如名词复数、所有格和is/are选择。最好加入课前小调查数据，如“抽测10人，6人能说door/window”。再据此说明本课支架和分层安排。</w:t>
      </w:r>
    </w:p>
    <w:p>
      <w:pPr>
        <w:pStyle w:val="CommentText"/>
      </w:pPr>
      <w:r>
        <w:t>依据来源：来源：二者共同 | 理论：BOPPPS有效教学设计模型(BOPPPS Model)、逆向设计/追求理解的教学设计(Backward Design/UbD) | 课标：[3-4年级|学习能力] 【知识点】学习策略：元认知策略（课后巩固，养成学习习惯）；【学习要求】能在课后尝试用配音、手抄报等形式巩固英语，初步养成良好学习习惯。；[3-4年级|语言知识] 【知识点】阅读：读懂生活/家庭/学校相关简短语…</w:t>
      </w:r>
    </w:p>
    <w:p>
      <w:pPr>
        <w:pStyle w:val="CommentText"/>
      </w:pPr>
      <w:r>
        <w:t>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w:t>
      </w:r>
    </w:p>
  </w:comment>
  <w:comment w:id="5" w:author="AI批注助手" w:initials="AI" w:date="2026-09-21T01:26:56Z">
    <w:p>
      <w:pPr>
        <w:pStyle w:val="CommentText"/>
      </w:pPr>
      <w:r>
        <w:rPr>
          <w:rStyle w:val="CommentReference"/>
        </w:rPr>
        <w:annotationRef/>
      </w:r>
      <w:r>
        <w:t>[学情分析 · 部分达标]</w:t>
      </w:r>
    </w:p>
    <w:p>
      <w:pPr>
        <w:pStyle w:val="CommentText"/>
      </w:pPr>
      <w:r>
        <w:t>分析：本维度关注已有知识基础的利用。此处隐含了对学生已学所有格旧知的关注,具有一定衔接意识；但仅为孤立的旧知提及,未说明本班学生的掌握程度、差异或困难,属于经验性推断而非分析。</w:t>
      </w:r>
    </w:p>
    <w:p>
      <w:pPr>
        <w:pStyle w:val="CommentText"/>
      </w:pPr>
      <w:r>
        <w:t>诊断：旧知衔接仅是单点提及,未形成对学生语言基础与差异的系统判断。</w:t>
      </w:r>
    </w:p>
    <w:p>
      <w:pPr>
        <w:pStyle w:val="CommentText"/>
      </w:pPr>
      <w:r>
        <w:t>细化建议：把词汇环节的旧知提及扩展为系统判断：先列学生已学教室词汇、所有格和复数词，再设计课前“Look and say”快问或听辨小测，记录正确率。按掌握程度分三层：已会、易混、未会，并对应设计活动——已会者做小老师，易混者做’s与-s对比卡，未会者用图片跟读。最后在学情分析中写明数据与差异。</w:t>
      </w:r>
    </w:p>
    <w:p>
      <w:pPr>
        <w:pStyle w:val="CommentText"/>
      </w:pPr>
      <w:r>
        <w:t>依据来源：来源：二者共同 | 理论：认知学徒制（Cognitive Apprenticeship）、随机通达教学（Random Access Instruction） | 课标：[3-4年级|文化意识] 【知识点】文化知识：英语国家国旗、代表性动物及日常问候；【学习要求】能识别主要的英语国家国旗、代表性动物及日常问候方式，尊重文化差异。；[3-4年级|语言知识] 【知识点】词汇：数字、颜色、动物等话题词汇；…</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6" w:author="AI批注助手" w:initials="AI" w:date="2026-09-21T01:26:56Z">
    <w:p>
      <w:pPr>
        <w:pStyle w:val="CommentText"/>
      </w:pPr>
      <w:r>
        <w:rPr>
          <w:rStyle w:val="CommentReference"/>
        </w:rPr>
        <w:annotationRef/>
      </w:r>
      <w:r>
        <w:t>[教学目标 · 达标]</w:t>
      </w:r>
    </w:p>
    <w:p>
      <w:pPr>
        <w:pStyle w:val="CommentText"/>
      </w:pPr>
      <w:r>
        <w:t>分析：本维度关注目标是否可教可测。目标2使用'听、说、认读、运用、提出'等行为动词,指向具体语言内容和运用行为,可操作、可观测,表述质量较高。</w:t>
      </w:r>
    </w:p>
    <w:p>
      <w:pPr>
        <w:pStyle w:val="CommentText"/>
      </w:pPr>
      <w:r>
        <w:t>诊断：语言类目标表述清晰,但与其他目标的层次区分仍可更明确。</w:t>
      </w:r>
    </w:p>
  </w:comment>
  <w:comment w:id="7" w:author="AI批注助手" w:initials="AI" w:date="2026-09-21T01:26:56Z">
    <w:p>
      <w:pPr>
        <w:pStyle w:val="CommentText"/>
      </w:pPr>
      <w:r>
        <w:rPr>
          <w:rStyle w:val="CommentReference"/>
        </w:rPr>
        <w:annotationRef/>
      </w:r>
      <w:r>
        <w:t>[教学目标 · 基本达标]</w:t>
      </w:r>
    </w:p>
    <w:p>
      <w:pPr>
        <w:pStyle w:val="CommentText"/>
      </w:pPr>
      <w:r>
        <w:t>分析：本维度关注目标的可测评性。情感类目标以'理解……重要性'表述,缺乏可观察的行为表现或评价证据,达成与否难以判断；同时四条目标未标注对应的核心素养维度,对应关系模糊。</w:t>
      </w:r>
    </w:p>
    <w:p>
      <w:pPr>
        <w:pStyle w:val="CommentText"/>
      </w:pPr>
      <w:r>
        <w:t>诊断：情感目标使用'理解……重要性'等笼统表述,缺乏可观测的达成证据。</w:t>
      </w:r>
    </w:p>
    <w:p>
      <w:pPr>
        <w:pStyle w:val="CommentText"/>
      </w:pPr>
      <w:r>
        <w:t>细化建议：将情感目标改为可观察行为，并标注核心素养维度。示范：思维品质——能在对话学习中说出至少两条班级规则，并对人物值日行为表达喜欢与否及理由；文化意识——能用I can...提出一条保持教室整洁的建议。评价证据：贴纸互评表、口头汇报录音。把“理解重要性”替换为“能说出/能举例/能说明理由”。</w:t>
      </w:r>
    </w:p>
    <w:p>
      <w:pPr>
        <w:pStyle w:val="CommentText"/>
      </w:pPr>
      <w:r>
        <w:t>依据来源：来源：二者共同 | 理论：形成性评价与总结性评价、克拉斯沃尔情感领域分类 | 课标：[3-4年级|思维品质] 【知识点】思维品质：判断与评价（对人物行为表达喜好并说明理由）；【学习要求】能对所学对话或故事中的人物行为作出喜欢与否的简单判断，并说明原因。；[3-4年级|语言知识] 【知识点】语法：基本句式（陈述句、一般疑问句、祈使句）；【学习要求】能在具体语境中理解并运用常用的基本句型，如陈述句、一…</w:t>
      </w:r>
    </w:p>
    <w:p>
      <w:pPr>
        <w:pStyle w:val="CommentText"/>
      </w:pPr>
      <w:r>
        <w:t>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w:t>
      </w:r>
    </w:p>
  </w:comment>
  <w:comment w:id="8" w:author="AI批注助手" w:initials="AI" w:date="2026-09-21T01:26:56Z">
    <w:p>
      <w:pPr>
        <w:pStyle w:val="CommentText"/>
      </w:pPr>
      <w:r>
        <w:rPr>
          <w:rStyle w:val="CommentReference"/>
        </w:rPr>
        <w:annotationRef/>
      </w:r>
      <w:r>
        <w:t>[教学资源 · 达标]</w:t>
      </w:r>
    </w:p>
    <w:p>
      <w:pPr>
        <w:pStyle w:val="CommentText"/>
      </w:pPr>
      <w:r>
        <w:t>分析：本维度关注资源'有没有用、用得巧不巧'。贴纸被设计为承载评价标准的工具,把隐性评价显性化、实物化,是与活动深度绑定的创新资源,使用方式明确。</w:t>
      </w:r>
    </w:p>
    <w:p>
      <w:pPr>
        <w:pStyle w:val="CommentText"/>
      </w:pPr>
      <w:r>
        <w:t>诊断：贴纸资源设计巧妙,但其承载的评价标准在教学中如何被学生理解仍可补充。</w:t>
      </w:r>
    </w:p>
  </w:comment>
  <w:comment w:id="9" w:author="AI批注助手" w:initials="AI" w:date="2026-09-21T01:26:56Z">
    <w:p>
      <w:pPr>
        <w:pStyle w:val="CommentText"/>
      </w:pPr>
      <w:r>
        <w:rPr>
          <w:rStyle w:val="CommentReference"/>
        </w:rPr>
        <w:annotationRef/>
      </w:r>
      <w:r>
        <w:t>[教学资源 · 基本达标]</w:t>
      </w:r>
    </w:p>
    <w:p>
      <w:pPr>
        <w:pStyle w:val="CommentText"/>
      </w:pPr>
      <w:r>
        <w:t>分析：本维度关注资源的类型与反馈功能。资源仍以课件、音频、任务单等输入与操练型工具为主,缺少能产生学习数据、支持个性化或即时反馈的数字化资源,资源整体停留在辅助层面。</w:t>
      </w:r>
    </w:p>
    <w:p>
      <w:pPr>
        <w:pStyle w:val="CommentText"/>
      </w:pPr>
      <w:r>
        <w:t>诊断：资源集中于输入与操练辅助,缺少能产出学习数据或支持精准反馈的资源。</w:t>
      </w:r>
    </w:p>
    <w:p>
      <w:pPr>
        <w:pStyle w:val="CommentText"/>
      </w:pPr>
      <w:r>
        <w:t>细化建议：增加能产生学习数据和即时反馈的资源，并列表说明用途。如希沃课堂活动用于值日分工匹配并统计正确率；语音评测APP用于跟读评分；问卷星或在线协作文档收集各组值日建议；班级优化大师记录合作与倾听表现。资源表写四列：资源、使用环节、收集的数据、反馈方式，使资源从辅助输入转向支持评价与个性化。</w:t>
      </w:r>
    </w:p>
    <w:p>
      <w:pPr>
        <w:pStyle w:val="CommentText"/>
      </w:pPr>
      <w:r>
        <w:t>依据来源：来源：二者共同 | 理论：ADDIE 模型(ADDIE Model)、翻转课堂（Flipped Classroom） | 课标：[3-4年级|语言知识] 【知识点】功能与话题：在游戏/手工等活动中进行简单交流（交际功能）；【学习要求】能在玩游戏、做手工等活动中使用所学语言进行简单交流，体验语言的交际功能。；[3-4年级|思维品质] 【知识点】思维品质：想象与创新（角色扮演/创编对话中的个性化表达）…</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0" w:author="AI批注助手" w:initials="AI" w:date="2026-09-21T01:26:56Z">
    <w:p>
      <w:pPr>
        <w:pStyle w:val="CommentText"/>
      </w:pPr>
      <w:r>
        <w:rPr>
          <w:rStyle w:val="CommentReference"/>
        </w:rPr>
        <w:annotationRef/>
      </w:r>
      <w:r>
        <w:t>[教学方法 · 达标]</w:t>
      </w:r>
    </w:p>
    <w:p>
      <w:pPr>
        <w:pStyle w:val="CommentText"/>
      </w:pPr>
      <w:r>
        <w:t>分析：本维度关注方法是否适配学生并促进主动学习。教案综合运用猜测、配对、角色扮演、创编展示等方法,形式丰富且学生有真实语言输出,方法选择与四年级学生特点基本适配。</w:t>
      </w:r>
    </w:p>
    <w:p>
      <w:pPr>
        <w:pStyle w:val="CommentText"/>
      </w:pPr>
      <w:r>
        <w:t>诊断：方法丰富但以小组代表展示为主,参与面与个性化支持仍有限。</w:t>
      </w:r>
    </w:p>
  </w:comment>
  <w:comment w:id="11" w:author="AI批注助手" w:initials="AI" w:date="2026-09-21T01:26:56Z">
    <w:p>
      <w:pPr>
        <w:pStyle w:val="CommentText"/>
      </w:pPr>
      <w:r>
        <w:rPr>
          <w:rStyle w:val="CommentReference"/>
        </w:rPr>
        <w:annotationRef/>
      </w:r>
      <w:r>
        <w:t>[教学方法 · 基本达标]</w:t>
      </w:r>
    </w:p>
    <w:p>
      <w:pPr>
        <w:pStyle w:val="CommentText"/>
      </w:pPr>
      <w:r>
        <w:t>分析：本维度关注方法与差异化支持。创编环节提供了半固定语言支架,有助于降低难度；但支架面向全体统一,未针对不同水平学生设计分层任务或开放度梯度,自主创编的灵活性和挑战性不足。</w:t>
      </w:r>
    </w:p>
    <w:p>
      <w:pPr>
        <w:pStyle w:val="CommentText"/>
      </w:pPr>
      <w:r>
        <w:t>诊断：创编支架为全班统一模板,缺少针对不同水平学生的分层设计。</w:t>
      </w:r>
    </w:p>
    <w:p>
      <w:pPr>
        <w:pStyle w:val="CommentText"/>
      </w:pPr>
      <w:r>
        <w:t>细化建议：创编环节设计三级分层支架：★层用完整对话模板，只替换值日短语；★★层给半开放框架，补全2—3句并加一条理由；★★★层只给情境卡，自由创编并加动作和评价语。任务单上标注星级，学生自选或教师指定。评价时按“语言准确、合作倾听、规则意识”三条量规互评，让不同水平学生都有挑战。</w:t>
      </w:r>
    </w:p>
    <w:p>
      <w:pPr>
        <w:pStyle w:val="CommentText"/>
      </w:pPr>
      <w:r>
        <w:t>依据来源：来源：二者共同 | 理论：支架式教学（Scaffolding Instruction）、逆向设计/追求理解的教学设计(Backward Design/UbD) | 课标：[3-4年级|思维品质] 【知识点】思维品质：想象与创新（角色扮演/创编对话中的个性化表达）；【学习要求】能在角色扮演或创编对话中尝试发散思维，表达个性化想法。；[3-4年级|语言知识] 【知识点】词汇：数字、颜色、动物等话题词汇…</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12" w:author="AI批注助手" w:initials="AI" w:date="2026-09-21T01:26:56Z">
    <w:p>
      <w:pPr>
        <w:pStyle w:val="CommentText"/>
      </w:pPr>
      <w:r>
        <w:rPr>
          <w:rStyle w:val="CommentReference"/>
        </w:rPr>
        <w:annotationRef/>
      </w:r>
      <w:r>
        <w:t>[过程设计 · 达标]</w:t>
      </w:r>
    </w:p>
    <w:p>
      <w:pPr>
        <w:pStyle w:val="CommentText"/>
      </w:pPr>
      <w:r>
        <w:t>分析：本维度关注评价是否嵌入过程。教案把评价量规嵌入表演与创编环节,学—评同步推进,符合'评价嵌入教学过程'的要求,是本设计的突出点。</w:t>
      </w:r>
    </w:p>
    <w:p>
      <w:pPr>
        <w:pStyle w:val="CommentText"/>
      </w:pPr>
      <w:r>
        <w:t>诊断：评价已嵌入过程,但评价结果如何反哺后续学习尚未体现。</w:t>
      </w:r>
    </w:p>
  </w:comment>
  <w:comment w:id="13" w:author="AI批注助手" w:initials="AI" w:date="2026-09-21T01:26:56Z">
    <w:p>
      <w:pPr>
        <w:pStyle w:val="CommentText"/>
      </w:pPr>
      <w:r>
        <w:rPr>
          <w:rStyle w:val="CommentReference"/>
        </w:rPr>
        <w:annotationRef/>
      </w:r>
      <w:r>
        <w:t>[课程思政 · 基本达标]</w:t>
      </w:r>
    </w:p>
    <w:p>
      <w:pPr>
        <w:pStyle w:val="CommentText"/>
      </w:pPr>
      <w:r>
        <w:t>分析：本维度关注价值元素的挖掘与融合。教案以'班级规则、值日分工、保持教室整洁'为载体,自然承载了规则意识、劳动观念与合作精神,价值内容与语篇主题相关。</w:t>
      </w:r>
    </w:p>
    <w:p>
      <w:pPr>
        <w:pStyle w:val="CommentText"/>
      </w:pPr>
      <w:r>
        <w:t>诊断：价值内容依附主题自然呈现,但未作为显性目标被明确点出。</w:t>
      </w:r>
    </w:p>
    <w:p>
      <w:pPr>
        <w:pStyle w:val="CommentText"/>
      </w:pPr>
      <w:r>
        <w:t>细化建议：在教学目标中显性增加一条价值目标：能在值日分工讨论中表达“规则要遵守、教室要整洁、同伴要合作”，并用I can...提出建议。各环节设追问：看图后问Why do they clean the classroom? 对话后问What rules can you find? 创编后评“最佳合作小组”和“教室小主人”。让思政从自然渗透变为可观察目标。</w:t>
      </w:r>
    </w:p>
    <w:p>
      <w:pPr>
        <w:pStyle w:val="CommentText"/>
      </w:pPr>
      <w:r>
        <w:t>依据来源：来源：二者共同 | 理论：ARCS动机设计模型(ARCS Model of Motivational Design)、翻转课堂（Flipped Classroom） | 课标：[3-4年级|语言知识] 【知识点】语音：自然拼读、语音语调与朗读；【学习要求】能借助自然拼读规则认读所学单词，模仿正确的语音语调并朗读简短对话。；[3-4年级|文化意识] 【知识点】文化知识：语篇中的中外文化元素（节日、饮…</w:t>
      </w:r>
    </w:p>
    <w:p>
      <w:pPr>
        <w:pStyle w:val="CommentText"/>
      </w:pPr>
      <w:r>
        <w:t>教学法参考：[读] 预测阅读策略(Prediction Strategy in Pre-reading) | 步骤：选择适当的预测线索（如标题、图片、关键词或真/假陈述）展示给学生；引导学生根据线索进行头脑风暴，预测文本可能涉及的内容或情节；教师通过提问（如Who? What? Where? Why?）帮助学生生成更具体的预测；学…</w:t>
      </w:r>
    </w:p>
  </w:comment>
  <w:comment w:id="14" w:author="AI批注助手" w:initials="AI" w:date="2026-09-21T01:26:56Z">
    <w:p>
      <w:pPr>
        <w:pStyle w:val="CommentText"/>
      </w:pPr>
      <w:r>
        <w:rPr>
          <w:rStyle w:val="CommentReference"/>
        </w:rPr>
        <w:annotationRef/>
      </w:r>
      <w:r>
        <w:t>[课程思政 · 部分达标]</w:t>
      </w:r>
    </w:p>
    <w:p>
      <w:pPr>
        <w:pStyle w:val="CommentText"/>
      </w:pPr>
      <w:r>
        <w:t>分析：本维度关注思政的持续性与行动性。小结与作业仅指向语言操练,思政元素在课尾没有回流为反思性问题或真实行动任务,价值引导呈一次性渗透,缺乏持续深化。</w:t>
      </w:r>
    </w:p>
    <w:p>
      <w:pPr>
        <w:pStyle w:val="CommentText"/>
      </w:pPr>
      <w:r>
        <w:t>诊断：思政引导未延伸至课堂反思或课后真实行动,持续性不足。</w:t>
      </w:r>
    </w:p>
    <w:p>
      <w:pPr>
        <w:pStyle w:val="CommentText"/>
      </w:pPr>
      <w:r>
        <w:t>细化建议：在课堂小结增加反思性问题，如What rules do you follow in class? How can you keep our classroom clean? 课后任务设计真实行动：小组制定“班级/家庭值日表”，每人用I can...写一条并拍照或录视频，下节课汇报。附自评表：我做到了哪条规则、还想改进什么。让价值引导从课中延伸到课后行动。</w:t>
      </w:r>
    </w:p>
    <w:p>
      <w:pPr>
        <w:pStyle w:val="CommentText"/>
      </w:pPr>
      <w:r>
        <w:t>依据来源：来源：二者共同 | 理论：任务型教学法（Task-Based Language Teaching）、逆向设计/追求理解的教学设计(Backward Design/UbD) | 课标：[3-4年级|学习能力] 【知识点】学习策略：交际策略（同伴合作完成角色扮演/信息差任务）；【学习要求】能在同伴合作中完成简单任务，如角色扮演、信息差活动，乐于分享。；[3-4年级|学习能力] 【知识点】学习策略：元认…</w:t>
      </w:r>
    </w:p>
    <w:p>
      <w:pPr>
        <w:pStyle w:val="CommentText"/>
      </w:pPr>
      <w:r>
        <w:t>教学法参考：[听说] 信息差交际任务(Information Gap Speaking Task) | 步骤：选择贴近学生生活的话题（如学校、家庭、喜好），确定学生已掌握的目标句型与词汇。；设计信息差：将学生分为A、B组，每组各持有一张不同的图片、卡片或信息表，使双方无法直接看到对方信息。；给出口语支架：示范目标问句与答句，如“W…</w:t>
      </w:r>
    </w:p>
  </w:comment>
  <w:comment w:id="15" w:author="AI批注助手" w:initials="AI" w:date="2026-09-21T01:26:56Z">
    <w:p>
      <w:pPr>
        <w:pStyle w:val="CommentText"/>
      </w:pPr>
      <w:r>
        <w:rPr>
          <w:rStyle w:val="CommentReference"/>
        </w:rPr>
        <w:annotationRef/>
      </w:r>
      <w:r>
        <w:t>[课堂互动 · 达标]</w:t>
      </w:r>
    </w:p>
    <w:p>
      <w:pPr>
        <w:pStyle w:val="CommentText"/>
      </w:pPr>
      <w:r>
        <w:t>分析：本维度关注互动形式与参与度。教案设计了同伴猜测、小组角色扮演、同伴贴纸互评、全班创编展示等多种互动,生生互动比重较高,全员参与机会较充分。</w:t>
      </w:r>
    </w:p>
    <w:p>
      <w:pPr>
        <w:pStyle w:val="CommentText"/>
      </w:pPr>
      <w:r>
        <w:t>诊断：互动形式多元,但展示环节仍以少数小组代表为主。</w:t>
      </w:r>
    </w:p>
  </w:comment>
  <w:comment w:id="16" w:author="AI批注助手" w:initials="AI" w:date="2026-09-21T01:26:56Z">
    <w:p>
      <w:pPr>
        <w:pStyle w:val="CommentText"/>
      </w:pPr>
      <w:r>
        <w:rPr>
          <w:rStyle w:val="CommentReference"/>
        </w:rPr>
        <w:annotationRef/>
      </w:r>
      <w:r>
        <w:t>[课堂互动 · 基本达标]</w:t>
      </w:r>
    </w:p>
    <w:p>
      <w:pPr>
        <w:pStyle w:val="CommentText"/>
      </w:pPr>
      <w:r>
        <w:t>分析：本维度关注互动的深层性与双向性。多数互动由教师提问、学生应答发起,虽有'自由猜测',但活动多指向统一答案,缺少真实信息差和生生之间的质疑、补充与协商。</w:t>
      </w:r>
    </w:p>
    <w:p>
      <w:pPr>
        <w:pStyle w:val="CommentText"/>
      </w:pPr>
      <w:r>
        <w:t>诊断：互动多由教师主导指向单一答案,缺乏真实信息差与生生质疑。</w:t>
      </w:r>
    </w:p>
    <w:p>
      <w:pPr>
        <w:pStyle w:val="CommentText"/>
      </w:pPr>
      <w:r>
        <w:t>细化建议：在导入和梳理对话时增加信息差活动：A生持张鹏组值日图，B生持吴斌斌和Amy组值日图，双方用What can he/she do? 互问补全表格。再教质疑与补充句式：I think... / What about you? / But I think... 教师只做示范，随后退到巡视，记录生生问答次数，促使互动从教师主导转向全员协商。</w:t>
      </w:r>
    </w:p>
    <w:p>
      <w:pPr>
        <w:pStyle w:val="CommentText"/>
      </w:pPr>
      <w:r>
        <w:t>依据来源：来源：二者共同 | 理论：AIDA/AIDAS教学模式、先行组织者策略（Advance Organizer Strategy） | 课标：[3-4年级|思维品质] 【知识点】思维品质：联想与关联（建立词汇与语义联系）；【学习要求】能通过配对游戏、简单思维导图等活动，建立词汇与语义之间的联系。；[3-4年级|学习能力] 【知识点】学习策略：情感策略（参与课堂活动，体验英语学习乐趣）；【学习要求】能在…</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 w:id="17" w:author="AI批注助手" w:initials="AI" w:date="2026-09-21T01:26:56Z">
    <w:p>
      <w:pPr>
        <w:pStyle w:val="CommentText"/>
      </w:pPr>
      <w:r>
        <w:rPr>
          <w:rStyle w:val="CommentReference"/>
        </w:rPr>
        <w:annotationRef/>
      </w:r>
      <w:r>
        <w:t>[评价反馈 · 达标]</w:t>
      </w:r>
    </w:p>
    <w:p>
      <w:pPr>
        <w:pStyle w:val="CommentText"/>
      </w:pPr>
      <w:r>
        <w:t>分析：本维度关注评价方式与教学评一致性。教案为表演任务设置了明确的三维评价标准,与语音、表现、合作三项目标对应,学生据此互评打分,具备量规雏形,是一致性的良好尝试。</w:t>
      </w:r>
    </w:p>
    <w:p>
      <w:pPr>
        <w:pStyle w:val="CommentText"/>
      </w:pPr>
      <w:r>
        <w:t>诊断：量规已成形,但评价维度与学习目标的逐条对应关系仍可更明确。</w:t>
      </w:r>
    </w:p>
  </w:comment>
  <w:comment w:id="18" w:author="AI批注助手" w:initials="AI" w:date="2026-09-21T01:26:56Z">
    <w:p>
      <w:pPr>
        <w:pStyle w:val="CommentText"/>
      </w:pPr>
      <w:r>
        <w:rPr>
          <w:rStyle w:val="CommentReference"/>
        </w:rPr>
        <w:annotationRef/>
      </w:r>
      <w:r>
        <w:t>[评价反馈 · 基本达标]</w:t>
      </w:r>
    </w:p>
    <w:p>
      <w:pPr>
        <w:pStyle w:val="CommentText"/>
      </w:pPr>
      <w:r>
        <w:t>分析：本维度关注反馈的精准度与闭环。评价仅有同伴互评一种主体,缺少学生自评与教师针对性的诊断性反馈；评价结果也未用于调整后续教学或引导学生修改,反馈闭环不完整。</w:t>
      </w:r>
    </w:p>
    <w:p>
      <w:pPr>
        <w:pStyle w:val="CommentText"/>
      </w:pPr>
      <w:r>
        <w:t>诊断：评价主体单一且无数据支撑,反馈结果未用于后续学习调整。</w:t>
      </w:r>
    </w:p>
    <w:p>
      <w:pPr>
        <w:pStyle w:val="CommentText"/>
      </w:pPr>
      <w:r>
        <w:t>细化建议：建立“目标—任务—证据—反馈”闭环。设计三大量规：语言（I can...和教室词汇）、合作（倾听与补充）、规则意识（提出并遵守建议）。评价主体增加自评、组间互评和教师诊断性反馈。课后让学生根据同伴建议重演或重录一次对话；教师统计高频错误，下节课用5分钟补救游戏处理。</w:t>
      </w:r>
    </w:p>
    <w:p>
      <w:pPr>
        <w:pStyle w:val="CommentText"/>
      </w:pPr>
      <w:r>
        <w:t>依据来源：来源：二者共同 | 理论：形成性评价与总结性评价、掌握学习（Mastery Learning） | 课标：[3-4年级|思维品质] 【知识点】思维品质：判断与评价（对人物行为表达喜好并说明理由）；【学习要求】能对所学对话或故事中的人物行为作出喜欢与否的简单判断，并说明原因。；[3-4年级|学习能力] 【知识点】学习策略：情感策略（参与课堂活动，体验英语学习乐趣）；【学习要求】能在教师指导下参与歌曲…</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9" w:author="AI批注助手" w:initials="AI" w:date="2026-09-21T01:26:56Z">
    <w:p>
      <w:pPr>
        <w:pStyle w:val="CommentText"/>
      </w:pPr>
      <w:r>
        <w:rPr>
          <w:rStyle w:val="CommentReference"/>
        </w:rPr>
        <w:annotationRef/>
      </w:r>
      <w:r>
        <w:t>[版式观感 · 部分达标]</w:t>
      </w:r>
    </w:p>
    <w:p>
      <w:pPr>
        <w:pStyle w:val="CommentText"/>
      </w:pPr>
      <w:r>
        <w:t>分析：本维度关注图文搭配。文中提示将形成'思维导图'和板书,但图示内容并未实际呈现,读者无法据此还原课堂结构,与标注不一致。</w:t>
      </w:r>
    </w:p>
    <w:p>
      <w:pPr>
        <w:pStyle w:val="CommentText"/>
      </w:pPr>
      <w:r>
        <w:t>诊断：标称的思维导图与板书仅出现文字提示,图示内容实际缺位。</w:t>
      </w:r>
    </w:p>
    <w:p>
      <w:pPr>
        <w:pStyle w:val="CommentText"/>
      </w:pPr>
      <w:r>
        <w:t>细化建议：在“梳理对话结构”处插入实际思维导图和板书简图。思维导图可画三级分支：主题Class rules→Duty: clean the blackboard, sweep the floor...→Language: I can... / The...is/are...。板书分左右两栏：左栏贴词汇卡，右栏写核心句型和评价星。可用文字框和箭头绘制，或附手绘照片，确保图示与文中标称一致。</w:t>
      </w:r>
    </w:p>
    <w:p>
      <w:pPr>
        <w:pStyle w:val="CommentText"/>
      </w:pPr>
      <w:r>
        <w:t>依据来源：来源：课标标准 | 课标：[3-4年级|思维品质] 【知识点】思维品质：联想与关联（建立词汇与语义联系）；【学习要求】能通过配对游戏、简单思维导图等活动，建立词汇与语义之间的联系。；[3-4年级|思维品质] 【知识点】思维品质：判断与评价（对人物行为表达喜好并说明理由）；【学习要求】能对所学对话或故事中的人物行为作出喜欢与否的简单判断，并说明原因。</w:t>
      </w:r>
    </w:p>
    <w:p>
      <w:pPr>
        <w:pStyle w:val="CommentText"/>
      </w:pPr>
      <w:r>
        <w:t>教学法参考：[写作] 过程写作法（小学英语交际性写作）(Process-Oriented Writing Approach) | 步骤：创造写作动机：设计有真实读者和目的的任务（如给网友回信），激发写作兴趣。；头脑风暴：围绕主题让学生自由说出或写下相关词汇和想法，教师将想法板书记录。；组织想法：用思维导图或简单提纲对想法分类排序，…</w:t>
      </w:r>
    </w:p>
  </w:comment>
  <w:comment w:id="20" w:author="AI批注助手" w:initials="AI" w:date="2026-09-21T01:26:56Z">
    <w:p>
      <w:pPr>
        <w:pStyle w:val="CommentText"/>
      </w:pPr>
      <w:r>
        <w:rPr>
          <w:rStyle w:val="CommentReference"/>
        </w:rPr>
        <w:annotationRef/>
      </w:r>
      <w:r>
        <w:t>[教学理念 · 达标]</w:t>
      </w:r>
    </w:p>
    <w:p>
      <w:pPr>
        <w:pStyle w:val="CommentText"/>
      </w:pPr>
      <w:r>
        <w:t>分析：本维度关注理念如何落地为学习活动。教案从听歌谣感知、看图听音获取信息,到图文匹配操练,再到创编对话迁移,符合'学习理解—应用实践—迁移创新'的活动观,并贯穿真实值日情境,核心素养导向基本可见。</w:t>
      </w:r>
    </w:p>
    <w:p>
      <w:pPr>
        <w:pStyle w:val="CommentText"/>
      </w:pPr>
      <w:r>
        <w:t>诊断：理念落地较完整,但各环节与素养目标的显性对应关系仍可更清晰。</w:t>
      </w:r>
    </w:p>
  </w:comment>
  <w:comment w:id="21" w:author="AI批注助手" w:initials="AI" w:date="2026-09-21T01:26:56Z">
    <w:p>
      <w:pPr>
        <w:pStyle w:val="CommentText"/>
      </w:pPr>
      <w:r>
        <w:rPr>
          <w:rStyle w:val="CommentReference"/>
        </w:rPr>
        <w:annotationRef/>
      </w:r>
      <w:r>
        <w:t>[过程设计 · 达标]</w:t>
      </w:r>
    </w:p>
    <w:p>
      <w:pPr>
        <w:pStyle w:val="CommentText"/>
      </w:pPr>
      <w:r>
        <w:t>分析：本维度关注环节完整性与逻辑。教案环节齐全,从感知、获取、梳理到迁移创编层层递进,每个环节均附设计意图,主线清晰、逻辑性强,学习理解到迁移创新的链路完整。</w:t>
      </w:r>
    </w:p>
    <w:p>
      <w:pPr>
        <w:pStyle w:val="CommentText"/>
      </w:pPr>
      <w:r>
        <w:t>诊断：环节设计完整,但部分环节之间的过渡支架仍偏简略。</w:t>
      </w:r>
    </w:p>
  </w:comment>
  <w:comment w:id="22" w:author="AI批注助手" w:initials="AI" w:date="2026-09-21T01:26:56Z">
    <w:p>
      <w:pPr>
        <w:pStyle w:val="CommentText"/>
      </w:pPr>
      <w:r>
        <w:rPr>
          <w:rStyle w:val="CommentReference"/>
        </w:rPr>
        <w:annotationRef/>
      </w:r>
      <w:r>
        <w:t>[过程设计 · 部分达标]</w:t>
      </w:r>
    </w:p>
    <w:p>
      <w:pPr>
        <w:pStyle w:val="CommentText"/>
      </w:pPr>
      <w:r>
        <w:t>分析：本维度关注时间安排。教案虽环节众多（含对话、词汇、两次听做、创编等）,但全课没有任何时间分配,难以判断各环节轻重是否合理、课时容量是否可控。</w:t>
      </w:r>
    </w:p>
    <w:p>
      <w:pPr>
        <w:pStyle w:val="CommentText"/>
      </w:pPr>
      <w:r>
        <w:t>诊断：全课无时间分配标注,各环节时长与课时容量无法判断。</w:t>
      </w:r>
    </w:p>
    <w:p>
      <w:pPr>
        <w:pStyle w:val="CommentText"/>
      </w:pPr>
      <w:r>
        <w:t>细化建议：在教学过程每个环节后标注时间，并增加四栏表格：环节、时间、主要活动、评价/设计意图。示范分配：Warm-up 5分钟，Presentation 12分钟，Practice 10分钟，Production 10分钟，Summary与Homework 3分钟。若总时长超限，优先压缩教师讲解，保留学生听说和创编时间；同时补上环节间的过渡语。</w:t>
      </w:r>
    </w:p>
    <w:p>
      <w:pPr>
        <w:pStyle w:val="CommentText"/>
      </w:pPr>
      <w:r>
        <w:t>依据来源：来源：二者共同 | 理论：逆向设计/追求理解的教学设计(Backward Design/UbD)、BOPPPS有效教学设计模型(BOPPPS Model) | 课标：[3-4年级|思维品质] 【知识点】思维品质：观察与分类（按时间顺序或事物特征）；【学习要求】能在图片排序或听指令活动中，根据时间顺序或事物特征进行观察与分类。；[3-4年级|语言知识] 【知识点】词汇：数字、颜色、动物等话题词汇；【…</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3" w:author="AI批注助手" w:initials="AI" w:date="2026-09-21T01:26:56Z">
    <w:p>
      <w:pPr>
        <w:pStyle w:val="CommentText"/>
      </w:pPr>
      <w:r>
        <w:rPr>
          <w:rStyle w:val="CommentReference"/>
        </w:rPr>
        <w:annotationRef/>
      </w:r>
      <w:r>
        <w:t>[版式观感 · 基本达标]</w:t>
      </w:r>
    </w:p>
    <w:p>
      <w:pPr>
        <w:pStyle w:val="CommentText"/>
      </w:pPr>
      <w:r>
        <w:t>分析：本维度关注布局与可读性。教案用中文标题划分环节,层级可辨,具备基本结构感；但通篇为连续文字,无表格、流程图或板块划分辅助阅读。</w:t>
      </w:r>
    </w:p>
    <w:p>
      <w:pPr>
        <w:pStyle w:val="CommentText"/>
      </w:pPr>
      <w:r>
        <w:t>诊断：标题层级可用,但全篇纯文字、无表格或分区,阅读负担较重。</w:t>
      </w:r>
    </w:p>
    <w:p>
      <w:pPr>
        <w:pStyle w:val="CommentText"/>
      </w:pPr>
      <w:r>
        <w:t>细化建议：把连续文字改为结构化版式：基本信息用表，教学目标按语言能力、文化意识、思维品质、学习能力分栏，教学重难点用框呈现，教学过程用四栏表（环节/时间/活动/评价与意图），板书设计用简图。关键句加粗，每段不超过三行。这样读者能快速定位单元主线、活动链和评价点，降低阅读负担。</w:t>
      </w:r>
    </w:p>
    <w:p>
      <w:pPr>
        <w:pStyle w:val="CommentText"/>
      </w:pPr>
      <w:r>
        <w:t>依据来源：来源：课标标准 | 课标：[3-4年级|语言知识] 【知识点】阅读：读懂生活/家庭/学校相关简短语篇并获取信息；【学习要求】能读懂与个人生活、家庭、学校相关的简短语篇，获取基本信息并尝试复述。；[3-4年级|语言知识] 【知识点】语法：基本句式（陈述句、一般疑问句、祈使句）；【学习要求】能在具体语境中理解并运用常用的基本句型，如陈述句、一般疑问句及简单祈使句。</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24" w:author="AI批注助手" w:initials="AI" w:date="2026-09-21T01:26:56Z">
    <w:p>
      <w:pPr>
        <w:pStyle w:val="CommentText"/>
      </w:pPr>
      <w:r>
        <w:rPr>
          <w:rStyle w:val="CommentReference"/>
        </w:rPr>
        <w:annotationRef/>
      </w:r>
      <w:r>
        <w:t>[文档规范 · 部分达标]</w:t>
      </w:r>
    </w:p>
    <w:p>
      <w:pPr>
        <w:pStyle w:val="CommentText"/>
      </w:pPr>
      <w:r>
        <w:t>分析：本维度关注结构完整性与要素齐全度。教案缺少教材分析、学情分析、教学方法说明、板书设计、教学反思等教学设计的基本模块,文档结构不完整,难以独立支撑教学。</w:t>
      </w:r>
    </w:p>
    <w:p>
      <w:pPr>
        <w:pStyle w:val="CommentText"/>
      </w:pPr>
      <w:r>
        <w:t>诊断：教材分析、学情分析、板书设计、教学反思等基本模块缺失。</w:t>
      </w:r>
    </w:p>
    <w:p>
      <w:pPr>
        <w:pStyle w:val="CommentText"/>
      </w:pPr>
      <w:r>
        <w:t>细化建议：按完整教案规范补齐模块，建议顺序：一、教材与语篇分析；二、学情分析；三、教学目标；四、教学重难点；五、教学资源；六、教学方法；七、教学过程；八、板书设计；九、评价设计；十、教学反思。每模块先写标题再填内容，教材分析要含单元位置，学情分析含前测数据，反思可课后补写。</w:t>
      </w:r>
    </w:p>
    <w:p>
      <w:pPr>
        <w:pStyle w:val="CommentText"/>
      </w:pPr>
      <w:r>
        <w:t>依据来源：来源：二者共同 | 理论：BOPPPS有效教学设计模型(BOPPPS Model)、逆向设计/追求理解的教学设计(Backward Design/UbD) | 课标：[3-4年级|语言知识] 【知识点】语法：基本句式（陈述句、一般疑问句、祈使句）；【学习要求】能在具体语境中理解并运用常用的基本句型，如陈述句、一般疑问句及简单祈使句。；[3-4年级|语言知识] 【知识点】阅读：读懂生活/家庭/学校相…</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25" w:author="AI批注助手" w:initials="AI" w:date="2026-09-21T01:26:56Z">
    <w:p>
      <w:pPr>
        <w:pStyle w:val="CommentText"/>
      </w:pPr>
      <w:r>
        <w:rPr>
          <w:rStyle w:val="CommentReference"/>
        </w:rPr>
        <w:annotationRef/>
      </w:r>
      <w:r>
        <w:t>[文档规范 · 未达标]</w:t>
      </w:r>
    </w:p>
    <w:p>
      <w:pPr>
        <w:pStyle w:val="CommentText"/>
      </w:pPr>
      <w:r>
        <w:t>分析：本维度关注规范要素的呈现。虽然环节内嵌有贴纸互评,但文档没有独立、系统的评价方案或量规说明,评价要素以碎片形式散落于过程中,不符合教案的规范呈现要求。</w:t>
      </w:r>
    </w:p>
    <w:p>
      <w:pPr>
        <w:pStyle w:val="CommentText"/>
      </w:pPr>
      <w:r>
        <w:t>诊断：缺少独立系统的评价设计模块,评价信息零散且不完整。</w:t>
      </w:r>
    </w:p>
    <w:p>
      <w:pPr>
        <w:pStyle w:val="CommentText"/>
      </w:pPr>
      <w:r>
        <w:t>细化建议：增设独立“教学评价”模块，写清四要素：评价目标对应哪条教学目标；评价任务与量规，如值日对话三星表；评价主体，含自评、互评、师评；数据收集与反馈调整，如贴纸统计、录音、错误记录。把原环节中的贴纸互评纳入该模块，并注明评价后如何重演、重录或补救。</w:t>
      </w:r>
    </w:p>
    <w:p>
      <w:pPr>
        <w:pStyle w:val="CommentText"/>
      </w:pPr>
      <w:r>
        <w:t>依据来源：来源：二者共同 | 理论：形成性评价与总结性评价、ADDIE 模型(ADDIE Model) | 课标：[3-4年级|思维品质] 【知识点】思维品质：判断与评价（对人物行为表达喜好并说明理由）；【学习要求】能对所学对话或故事中的人物行为作出喜欢与否的简单判断，并说明原因。；[3-4年级|语言知识] 【知识点】阅读：读懂生活/家庭/学校相关简短语篇并获取信息；【学习要求】能读懂与个人生活、家庭、学校…</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EU-FZ">
    <w:altName w:val="宋体"/>
    <w:panose1 w:val="03000509000000000000"/>
    <w:charset w:val="86"/>
    <w:family w:val="auto"/>
    <w:pitch w:val="default"/>
    <w:sig w:usb0="00000000" w:usb1="00000000" w:usb2="00000000" w:usb3="00000000" w:csb0="00040000" w:csb1="00000000"/>
  </w:font>
  <w:font w:name="方正大标宋简体">
    <w:altName w:val="微软雅黑"/>
    <w:panose1 w:val="02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方正黑体简体">
    <w:altName w:val="Arial Unicode MS"/>
    <w:panose1 w:val="02010601030101010101"/>
    <w:charset w:val="86"/>
    <w:family w:val="auto"/>
    <w:pitch w:val="default"/>
    <w:sig w:usb0="00000000" w:usb1="00000000" w:usb2="00000000" w:usb3="00000000" w:csb0="00040000" w:csb1="00000000"/>
  </w:font>
  <w:font w:name="锐字巅峰粗黑简1.0">
    <w:altName w:val="黑体"/>
    <w:panose1 w:val="00000000000000000000"/>
    <w:charset w:val="86"/>
    <w:family w:val="auto"/>
    <w:pitch w:val="default"/>
    <w:sig w:usb0="00000000" w:usb1="00000000" w:usb2="00000012" w:usb3="00000000" w:csb0="0004000F" w:csb1="00000000"/>
  </w:font>
  <w:font w:name="E-BZ">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swiss"/>
    <w:pitch w:val="default"/>
    <w:sig w:usb0="00000001" w:usb1="02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94E35B">
    <w:pPr>
      <w:pStyle w:val="Footer"/>
    </w:pPr>
  </w:p>
  <w:p w:rsidR="004151FC">
    <w:pPr>
      <w:tabs>
        <w:tab w:val="center" w:pos="4153"/>
        <w:tab w:val="right" w:pos="8306"/>
      </w:tabs>
      <w:snapToGrid w:val="0"/>
      <w:spacing w:line="240" w:lineRule="auto"/>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BD52678">
    <w:pPr>
      <w:pStyle w:val="Header"/>
      <w:pBdr>
        <w:top w:val="none" w:sz="0" w:space="0" w:color="auto"/>
      </w:pBdr>
      <w:wordWrap w:val="0"/>
      <w:jc w:val="right"/>
      <w:textAlignment w:val="center"/>
      <w:rPr>
        <w:rFonts w:asciiTheme="minorEastAsia" w:eastAsiaTheme="minorEastAsia" w:hAnsiTheme="minorEastAsia" w:hint="eastAsia"/>
      </w:rPr>
    </w:pPr>
  </w:p>
  <w:p w:rsidR="004151FC">
    <w:pPr>
      <w:pBdr>
        <w:bottom w:val="none" w:sz="0" w:space="1" w:color="auto"/>
      </w:pBdr>
      <w:tabs>
        <w:tab w:val="clear" w:pos="4153"/>
        <w:tab w:val="clear" w:pos="8306"/>
      </w:tabs>
      <w:snapToGrid w:val="0"/>
      <w:spacing w:line="240" w:lineRule="auto"/>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8D025F4"/>
    <w:multiLevelType w:val="singleLevel"/>
    <w:tmpl w:val="A8D025F4"/>
    <w:lvl w:ilvl="0">
      <w:start w:val="1"/>
      <w:numFmt w:val="decimal"/>
      <w:suff w:val="space"/>
      <w:lvlText w:val="%1."/>
      <w:lvlJc w:val="left"/>
    </w:lvl>
  </w:abstractNum>
  <w:abstractNum w:abstractNumId="1">
    <w:nsid w:val="CBB0228C"/>
    <w:multiLevelType w:val="singleLevel"/>
    <w:tmpl w:val="CBB0228C"/>
    <w:lvl w:ilvl="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8430DC"/>
    <w:rsid w:val="000021FA"/>
    <w:rsid w:val="00017EEA"/>
    <w:rsid w:val="000235D6"/>
    <w:rsid w:val="0004076D"/>
    <w:rsid w:val="000612E9"/>
    <w:rsid w:val="000741B0"/>
    <w:rsid w:val="00076836"/>
    <w:rsid w:val="00083551"/>
    <w:rsid w:val="00087209"/>
    <w:rsid w:val="00096174"/>
    <w:rsid w:val="000A43C1"/>
    <w:rsid w:val="000C4398"/>
    <w:rsid w:val="000E64E1"/>
    <w:rsid w:val="000F04F3"/>
    <w:rsid w:val="001166C5"/>
    <w:rsid w:val="001209D3"/>
    <w:rsid w:val="0012614D"/>
    <w:rsid w:val="001369DE"/>
    <w:rsid w:val="0014715F"/>
    <w:rsid w:val="00157009"/>
    <w:rsid w:val="001647D5"/>
    <w:rsid w:val="00170360"/>
    <w:rsid w:val="00175F25"/>
    <w:rsid w:val="00196F94"/>
    <w:rsid w:val="001A03F4"/>
    <w:rsid w:val="001A0EE1"/>
    <w:rsid w:val="001A1873"/>
    <w:rsid w:val="001B1660"/>
    <w:rsid w:val="001C3033"/>
    <w:rsid w:val="001D34BC"/>
    <w:rsid w:val="001F3370"/>
    <w:rsid w:val="001F7425"/>
    <w:rsid w:val="00204CD5"/>
    <w:rsid w:val="00265E6F"/>
    <w:rsid w:val="00292407"/>
    <w:rsid w:val="00296258"/>
    <w:rsid w:val="002B211A"/>
    <w:rsid w:val="002B2EFC"/>
    <w:rsid w:val="002C6CB0"/>
    <w:rsid w:val="002D59E6"/>
    <w:rsid w:val="00302BC7"/>
    <w:rsid w:val="00303387"/>
    <w:rsid w:val="0030758E"/>
    <w:rsid w:val="00314D55"/>
    <w:rsid w:val="003457C8"/>
    <w:rsid w:val="00365BDA"/>
    <w:rsid w:val="0037193A"/>
    <w:rsid w:val="00385C00"/>
    <w:rsid w:val="00387CBE"/>
    <w:rsid w:val="00392E17"/>
    <w:rsid w:val="00393831"/>
    <w:rsid w:val="00395133"/>
    <w:rsid w:val="003A5B86"/>
    <w:rsid w:val="003B3B6C"/>
    <w:rsid w:val="003D4A8C"/>
    <w:rsid w:val="0040328A"/>
    <w:rsid w:val="004151FC"/>
    <w:rsid w:val="00431BE1"/>
    <w:rsid w:val="00432A39"/>
    <w:rsid w:val="00437A8F"/>
    <w:rsid w:val="00444461"/>
    <w:rsid w:val="00452B3A"/>
    <w:rsid w:val="004572D8"/>
    <w:rsid w:val="004716F8"/>
    <w:rsid w:val="00486B86"/>
    <w:rsid w:val="00487137"/>
    <w:rsid w:val="004931C0"/>
    <w:rsid w:val="004A012C"/>
    <w:rsid w:val="004D1BB4"/>
    <w:rsid w:val="004D2A16"/>
    <w:rsid w:val="004E2759"/>
    <w:rsid w:val="004F0F94"/>
    <w:rsid w:val="00502362"/>
    <w:rsid w:val="00502712"/>
    <w:rsid w:val="00505004"/>
    <w:rsid w:val="005738A9"/>
    <w:rsid w:val="00587E5F"/>
    <w:rsid w:val="0059744F"/>
    <w:rsid w:val="005B6D5B"/>
    <w:rsid w:val="005B6FAE"/>
    <w:rsid w:val="005C652C"/>
    <w:rsid w:val="005C767C"/>
    <w:rsid w:val="005E3177"/>
    <w:rsid w:val="005F03BB"/>
    <w:rsid w:val="00620D88"/>
    <w:rsid w:val="00621D1B"/>
    <w:rsid w:val="0062210E"/>
    <w:rsid w:val="00625786"/>
    <w:rsid w:val="0062711D"/>
    <w:rsid w:val="00646DA3"/>
    <w:rsid w:val="00652C15"/>
    <w:rsid w:val="00655FE6"/>
    <w:rsid w:val="00661C12"/>
    <w:rsid w:val="0066526B"/>
    <w:rsid w:val="00682428"/>
    <w:rsid w:val="0068760D"/>
    <w:rsid w:val="006A6783"/>
    <w:rsid w:val="006D3E2F"/>
    <w:rsid w:val="006E04C5"/>
    <w:rsid w:val="00715A0D"/>
    <w:rsid w:val="00717090"/>
    <w:rsid w:val="00735A6C"/>
    <w:rsid w:val="00742B28"/>
    <w:rsid w:val="007478C7"/>
    <w:rsid w:val="00770F96"/>
    <w:rsid w:val="007713E6"/>
    <w:rsid w:val="00771EFC"/>
    <w:rsid w:val="00786A78"/>
    <w:rsid w:val="00787D2C"/>
    <w:rsid w:val="007C527B"/>
    <w:rsid w:val="007D521D"/>
    <w:rsid w:val="007E47B8"/>
    <w:rsid w:val="007F40B8"/>
    <w:rsid w:val="00806ADD"/>
    <w:rsid w:val="00822EBB"/>
    <w:rsid w:val="008268B4"/>
    <w:rsid w:val="008427F1"/>
    <w:rsid w:val="008539C1"/>
    <w:rsid w:val="008547F9"/>
    <w:rsid w:val="00857B2C"/>
    <w:rsid w:val="008669F8"/>
    <w:rsid w:val="00876C49"/>
    <w:rsid w:val="00880303"/>
    <w:rsid w:val="008827B6"/>
    <w:rsid w:val="00882B56"/>
    <w:rsid w:val="008911EF"/>
    <w:rsid w:val="00895811"/>
    <w:rsid w:val="008A5105"/>
    <w:rsid w:val="008A5D3C"/>
    <w:rsid w:val="008C2483"/>
    <w:rsid w:val="0090026F"/>
    <w:rsid w:val="00902B08"/>
    <w:rsid w:val="00903D78"/>
    <w:rsid w:val="00903DC7"/>
    <w:rsid w:val="009045D4"/>
    <w:rsid w:val="009142BA"/>
    <w:rsid w:val="00914762"/>
    <w:rsid w:val="00935016"/>
    <w:rsid w:val="009413D4"/>
    <w:rsid w:val="00941482"/>
    <w:rsid w:val="00941CB7"/>
    <w:rsid w:val="009438D9"/>
    <w:rsid w:val="009532FB"/>
    <w:rsid w:val="009548AC"/>
    <w:rsid w:val="00974002"/>
    <w:rsid w:val="0097623D"/>
    <w:rsid w:val="00983192"/>
    <w:rsid w:val="009A16D5"/>
    <w:rsid w:val="009E12C8"/>
    <w:rsid w:val="009F1D73"/>
    <w:rsid w:val="009F3933"/>
    <w:rsid w:val="009F4932"/>
    <w:rsid w:val="00A04245"/>
    <w:rsid w:val="00A050A3"/>
    <w:rsid w:val="00A11AC5"/>
    <w:rsid w:val="00A20B56"/>
    <w:rsid w:val="00A33311"/>
    <w:rsid w:val="00A75A7F"/>
    <w:rsid w:val="00A842CC"/>
    <w:rsid w:val="00A84F3F"/>
    <w:rsid w:val="00A90611"/>
    <w:rsid w:val="00A90C2A"/>
    <w:rsid w:val="00AB340D"/>
    <w:rsid w:val="00AE59D9"/>
    <w:rsid w:val="00AE7F8E"/>
    <w:rsid w:val="00B01461"/>
    <w:rsid w:val="00B11F78"/>
    <w:rsid w:val="00B33701"/>
    <w:rsid w:val="00B50629"/>
    <w:rsid w:val="00B517E3"/>
    <w:rsid w:val="00B55877"/>
    <w:rsid w:val="00B56887"/>
    <w:rsid w:val="00B74F19"/>
    <w:rsid w:val="00BA55FB"/>
    <w:rsid w:val="00BA63C1"/>
    <w:rsid w:val="00BB506D"/>
    <w:rsid w:val="00BB5572"/>
    <w:rsid w:val="00BD5506"/>
    <w:rsid w:val="00BF135D"/>
    <w:rsid w:val="00C02FC6"/>
    <w:rsid w:val="00C14966"/>
    <w:rsid w:val="00C208D4"/>
    <w:rsid w:val="00C51BAB"/>
    <w:rsid w:val="00C53070"/>
    <w:rsid w:val="00C61B98"/>
    <w:rsid w:val="00C642A7"/>
    <w:rsid w:val="00C65CA7"/>
    <w:rsid w:val="00C65CB9"/>
    <w:rsid w:val="00C73501"/>
    <w:rsid w:val="00C8142C"/>
    <w:rsid w:val="00C82526"/>
    <w:rsid w:val="00CA05AA"/>
    <w:rsid w:val="00CC60A6"/>
    <w:rsid w:val="00D11250"/>
    <w:rsid w:val="00D17835"/>
    <w:rsid w:val="00D33330"/>
    <w:rsid w:val="00D53B01"/>
    <w:rsid w:val="00D54E83"/>
    <w:rsid w:val="00D76E4C"/>
    <w:rsid w:val="00D77064"/>
    <w:rsid w:val="00D8286F"/>
    <w:rsid w:val="00DA08BC"/>
    <w:rsid w:val="00DD2CA7"/>
    <w:rsid w:val="00DD5877"/>
    <w:rsid w:val="00DF5FEA"/>
    <w:rsid w:val="00E15EEF"/>
    <w:rsid w:val="00E4236E"/>
    <w:rsid w:val="00E42FB7"/>
    <w:rsid w:val="00E553DA"/>
    <w:rsid w:val="00E64F81"/>
    <w:rsid w:val="00E66B9A"/>
    <w:rsid w:val="00E73031"/>
    <w:rsid w:val="00E81076"/>
    <w:rsid w:val="00E90022"/>
    <w:rsid w:val="00E978EC"/>
    <w:rsid w:val="00EA1D09"/>
    <w:rsid w:val="00EA5D0F"/>
    <w:rsid w:val="00EB143F"/>
    <w:rsid w:val="00EB58ED"/>
    <w:rsid w:val="00ED469F"/>
    <w:rsid w:val="00EE27FB"/>
    <w:rsid w:val="00EE4002"/>
    <w:rsid w:val="00EE489E"/>
    <w:rsid w:val="00EF01DB"/>
    <w:rsid w:val="00F07448"/>
    <w:rsid w:val="00F17FB0"/>
    <w:rsid w:val="00F20784"/>
    <w:rsid w:val="00F50EDB"/>
    <w:rsid w:val="00F52D0A"/>
    <w:rsid w:val="00F823C7"/>
    <w:rsid w:val="00F8549B"/>
    <w:rsid w:val="00F855E9"/>
    <w:rsid w:val="00F877F0"/>
    <w:rsid w:val="00F9323F"/>
    <w:rsid w:val="00F93D04"/>
    <w:rsid w:val="00FA2C97"/>
    <w:rsid w:val="00FA4E7B"/>
    <w:rsid w:val="00FB218B"/>
    <w:rsid w:val="00FD1A9B"/>
    <w:rsid w:val="00FD7305"/>
    <w:rsid w:val="00FE0ECD"/>
    <w:rsid w:val="00FE5B2A"/>
    <w:rsid w:val="01111A20"/>
    <w:rsid w:val="01164202"/>
    <w:rsid w:val="015755D9"/>
    <w:rsid w:val="019A4073"/>
    <w:rsid w:val="01A46C64"/>
    <w:rsid w:val="01F215FD"/>
    <w:rsid w:val="03B13C09"/>
    <w:rsid w:val="06B20122"/>
    <w:rsid w:val="06EF4A78"/>
    <w:rsid w:val="074D5A81"/>
    <w:rsid w:val="07B816AD"/>
    <w:rsid w:val="08593D5D"/>
    <w:rsid w:val="0AB60F44"/>
    <w:rsid w:val="0ABB3949"/>
    <w:rsid w:val="0ACF4E1C"/>
    <w:rsid w:val="0B147EFF"/>
    <w:rsid w:val="0C475927"/>
    <w:rsid w:val="0CA661F9"/>
    <w:rsid w:val="0CB561AD"/>
    <w:rsid w:val="0CC02040"/>
    <w:rsid w:val="0CEE4F60"/>
    <w:rsid w:val="0D6B7B96"/>
    <w:rsid w:val="0D7234B9"/>
    <w:rsid w:val="0DC40C2E"/>
    <w:rsid w:val="0DEF69F4"/>
    <w:rsid w:val="0DFD767E"/>
    <w:rsid w:val="0E2F6295"/>
    <w:rsid w:val="0E3F3252"/>
    <w:rsid w:val="0E896A80"/>
    <w:rsid w:val="0EC56F42"/>
    <w:rsid w:val="0FE431D1"/>
    <w:rsid w:val="1018162D"/>
    <w:rsid w:val="10405A6B"/>
    <w:rsid w:val="105020F3"/>
    <w:rsid w:val="10583DB9"/>
    <w:rsid w:val="106D5C1F"/>
    <w:rsid w:val="10D34FD1"/>
    <w:rsid w:val="115B3169"/>
    <w:rsid w:val="11A40E88"/>
    <w:rsid w:val="11F801EB"/>
    <w:rsid w:val="12BE3627"/>
    <w:rsid w:val="13777E98"/>
    <w:rsid w:val="13B06DA1"/>
    <w:rsid w:val="14AB4B44"/>
    <w:rsid w:val="14F77079"/>
    <w:rsid w:val="1533035B"/>
    <w:rsid w:val="157B3EA3"/>
    <w:rsid w:val="15FB620D"/>
    <w:rsid w:val="16764681"/>
    <w:rsid w:val="16A73330"/>
    <w:rsid w:val="16B97107"/>
    <w:rsid w:val="172F39C9"/>
    <w:rsid w:val="17A661C2"/>
    <w:rsid w:val="17AA4179"/>
    <w:rsid w:val="17E65D9E"/>
    <w:rsid w:val="17F56C6B"/>
    <w:rsid w:val="181B4765"/>
    <w:rsid w:val="181C0688"/>
    <w:rsid w:val="183B3024"/>
    <w:rsid w:val="184C0C5A"/>
    <w:rsid w:val="193A19AD"/>
    <w:rsid w:val="19D01BA6"/>
    <w:rsid w:val="1A4077C6"/>
    <w:rsid w:val="1B2C2754"/>
    <w:rsid w:val="1BEA06C2"/>
    <w:rsid w:val="1CE974F2"/>
    <w:rsid w:val="1CEA0A84"/>
    <w:rsid w:val="1D015CB6"/>
    <w:rsid w:val="1D2507C4"/>
    <w:rsid w:val="1E9837DA"/>
    <w:rsid w:val="1F144D10"/>
    <w:rsid w:val="1F550E6F"/>
    <w:rsid w:val="1F853DD8"/>
    <w:rsid w:val="1FF75400"/>
    <w:rsid w:val="20250FCD"/>
    <w:rsid w:val="204B1101"/>
    <w:rsid w:val="20607ACB"/>
    <w:rsid w:val="20746F01"/>
    <w:rsid w:val="207A24AF"/>
    <w:rsid w:val="240225E3"/>
    <w:rsid w:val="24534FAF"/>
    <w:rsid w:val="24FA0019"/>
    <w:rsid w:val="255E0506"/>
    <w:rsid w:val="260D7C88"/>
    <w:rsid w:val="266F4744"/>
    <w:rsid w:val="26D24085"/>
    <w:rsid w:val="278C27FE"/>
    <w:rsid w:val="2804005E"/>
    <w:rsid w:val="286B601E"/>
    <w:rsid w:val="286D2E4C"/>
    <w:rsid w:val="28CC052C"/>
    <w:rsid w:val="28D15A45"/>
    <w:rsid w:val="29633E09"/>
    <w:rsid w:val="298D06EF"/>
    <w:rsid w:val="29FA0F90"/>
    <w:rsid w:val="29FB2613"/>
    <w:rsid w:val="2A9766CA"/>
    <w:rsid w:val="2AE45C90"/>
    <w:rsid w:val="2B05199B"/>
    <w:rsid w:val="2B6D4B83"/>
    <w:rsid w:val="2BF04F1E"/>
    <w:rsid w:val="2C492206"/>
    <w:rsid w:val="2CAA160E"/>
    <w:rsid w:val="2CD63174"/>
    <w:rsid w:val="2E644890"/>
    <w:rsid w:val="2E7A0D95"/>
    <w:rsid w:val="2EC34B64"/>
    <w:rsid w:val="2EFD7A1C"/>
    <w:rsid w:val="2F4B7B98"/>
    <w:rsid w:val="2F9F1779"/>
    <w:rsid w:val="302F7EC5"/>
    <w:rsid w:val="305303D5"/>
    <w:rsid w:val="317038E6"/>
    <w:rsid w:val="31AD6607"/>
    <w:rsid w:val="31E04EF5"/>
    <w:rsid w:val="33792F26"/>
    <w:rsid w:val="339A1C68"/>
    <w:rsid w:val="3416658B"/>
    <w:rsid w:val="3509652C"/>
    <w:rsid w:val="371A46CA"/>
    <w:rsid w:val="378B2AF8"/>
    <w:rsid w:val="37DF6582"/>
    <w:rsid w:val="38D72F59"/>
    <w:rsid w:val="39DE6BC0"/>
    <w:rsid w:val="3A805190"/>
    <w:rsid w:val="3AE836A3"/>
    <w:rsid w:val="3B004CED"/>
    <w:rsid w:val="3B5016A7"/>
    <w:rsid w:val="3BB76945"/>
    <w:rsid w:val="3C0D594E"/>
    <w:rsid w:val="3C154CA2"/>
    <w:rsid w:val="3CF14596"/>
    <w:rsid w:val="3D5D28F2"/>
    <w:rsid w:val="3EEB4EF5"/>
    <w:rsid w:val="3F27325F"/>
    <w:rsid w:val="3F982274"/>
    <w:rsid w:val="3FFF35E2"/>
    <w:rsid w:val="407056B1"/>
    <w:rsid w:val="4134048C"/>
    <w:rsid w:val="414671B0"/>
    <w:rsid w:val="41DB7243"/>
    <w:rsid w:val="423754F3"/>
    <w:rsid w:val="429F24F8"/>
    <w:rsid w:val="42C14808"/>
    <w:rsid w:val="43056584"/>
    <w:rsid w:val="433365D1"/>
    <w:rsid w:val="436344BD"/>
    <w:rsid w:val="45A14DE5"/>
    <w:rsid w:val="461A4B16"/>
    <w:rsid w:val="465C3124"/>
    <w:rsid w:val="466042FC"/>
    <w:rsid w:val="46A1326C"/>
    <w:rsid w:val="472850B1"/>
    <w:rsid w:val="4792570D"/>
    <w:rsid w:val="47AD716C"/>
    <w:rsid w:val="47DB0AC7"/>
    <w:rsid w:val="48CD4749"/>
    <w:rsid w:val="49AE055F"/>
    <w:rsid w:val="49B4741F"/>
    <w:rsid w:val="4BD25472"/>
    <w:rsid w:val="4C051DE7"/>
    <w:rsid w:val="4E050128"/>
    <w:rsid w:val="4E682B82"/>
    <w:rsid w:val="4E792126"/>
    <w:rsid w:val="4F0B33D1"/>
    <w:rsid w:val="4F476824"/>
    <w:rsid w:val="4FD51C85"/>
    <w:rsid w:val="4FE901B9"/>
    <w:rsid w:val="515E4EF1"/>
    <w:rsid w:val="51F50F55"/>
    <w:rsid w:val="529E01D6"/>
    <w:rsid w:val="52D5158E"/>
    <w:rsid w:val="5340159E"/>
    <w:rsid w:val="535F7BB5"/>
    <w:rsid w:val="539126F2"/>
    <w:rsid w:val="53C9135E"/>
    <w:rsid w:val="545F4DCF"/>
    <w:rsid w:val="5468108F"/>
    <w:rsid w:val="55A822EC"/>
    <w:rsid w:val="55C33BF6"/>
    <w:rsid w:val="56085E8D"/>
    <w:rsid w:val="568F7E86"/>
    <w:rsid w:val="56BB661D"/>
    <w:rsid w:val="58B92BF5"/>
    <w:rsid w:val="5A4F21B7"/>
    <w:rsid w:val="5A613D1D"/>
    <w:rsid w:val="5D9F03DE"/>
    <w:rsid w:val="5DAB78B4"/>
    <w:rsid w:val="5E272591"/>
    <w:rsid w:val="5E2D5D79"/>
    <w:rsid w:val="5F2A0173"/>
    <w:rsid w:val="605D75EE"/>
    <w:rsid w:val="612A2C59"/>
    <w:rsid w:val="617124C7"/>
    <w:rsid w:val="63074DAD"/>
    <w:rsid w:val="63124613"/>
    <w:rsid w:val="6325454D"/>
    <w:rsid w:val="648D7D30"/>
    <w:rsid w:val="64A41C27"/>
    <w:rsid w:val="650D6C14"/>
    <w:rsid w:val="658E794D"/>
    <w:rsid w:val="6772131E"/>
    <w:rsid w:val="67B41BEA"/>
    <w:rsid w:val="67E01129"/>
    <w:rsid w:val="695F4D53"/>
    <w:rsid w:val="69A81CE1"/>
    <w:rsid w:val="6A720141"/>
    <w:rsid w:val="6AC27E03"/>
    <w:rsid w:val="6B844A13"/>
    <w:rsid w:val="6B974439"/>
    <w:rsid w:val="6BD90AB2"/>
    <w:rsid w:val="6C0C7AC8"/>
    <w:rsid w:val="6DF73649"/>
    <w:rsid w:val="6E727858"/>
    <w:rsid w:val="6E8430DC"/>
    <w:rsid w:val="6ECF7049"/>
    <w:rsid w:val="6F1F1FBC"/>
    <w:rsid w:val="6FA01252"/>
    <w:rsid w:val="70086328"/>
    <w:rsid w:val="70673C73"/>
    <w:rsid w:val="70D13108"/>
    <w:rsid w:val="71470D84"/>
    <w:rsid w:val="71C0626B"/>
    <w:rsid w:val="72683CE1"/>
    <w:rsid w:val="728D6F54"/>
    <w:rsid w:val="729C764C"/>
    <w:rsid w:val="72D76C87"/>
    <w:rsid w:val="73DB0AB8"/>
    <w:rsid w:val="74235D34"/>
    <w:rsid w:val="74317104"/>
    <w:rsid w:val="743939E3"/>
    <w:rsid w:val="74FA0A3B"/>
    <w:rsid w:val="75336FD3"/>
    <w:rsid w:val="756D4F59"/>
    <w:rsid w:val="75EC3C40"/>
    <w:rsid w:val="76DD1AEB"/>
    <w:rsid w:val="7706409E"/>
    <w:rsid w:val="77FA1F5D"/>
    <w:rsid w:val="783558EC"/>
    <w:rsid w:val="786139B1"/>
    <w:rsid w:val="78865BCD"/>
    <w:rsid w:val="78902260"/>
    <w:rsid w:val="78D761F5"/>
    <w:rsid w:val="794B31A2"/>
    <w:rsid w:val="7961533A"/>
    <w:rsid w:val="79E44DB0"/>
    <w:rsid w:val="7AEC5B1D"/>
    <w:rsid w:val="7B265915"/>
    <w:rsid w:val="7C5C20E6"/>
    <w:rsid w:val="7C954B0D"/>
    <w:rsid w:val="7D04673A"/>
    <w:rsid w:val="7D9B2664"/>
  </w:rsids>
  <w:docVars>
    <w:docVar w:name="commondata" w:val="eyJoZGlkIjoiNDM3NDZmN2Y0ZGRjOThmYWQxMzM0ZDgzNTY3OWQ4OW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qFormat="1"/>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line="360" w:lineRule="auto"/>
      <w:jc w:val="both"/>
    </w:pPr>
    <w:rPr>
      <w:rFonts w:ascii="Times New Roman" w:eastAsia="宋体" w:hAnsi="Times New Roman" w:cstheme="minorBidi"/>
      <w:kern w:val="2"/>
      <w:sz w:val="21"/>
      <w:szCs w:val="24"/>
      <w:lang w:val="en-US" w:eastAsia="zh-CN" w:bidi="ar-SA"/>
    </w:rPr>
  </w:style>
  <w:style w:type="paragraph" w:styleId="Heading1">
    <w:name w:val="heading 1"/>
    <w:basedOn w:val="Normal"/>
    <w:next w:val="Normal"/>
    <w:qFormat/>
    <w:pPr>
      <w:keepNext/>
      <w:keepLines/>
      <w:spacing w:before="340" w:after="330" w:line="576" w:lineRule="auto"/>
      <w:outlineLvl w:val="0"/>
    </w:pPr>
    <w:rPr>
      <w:rFonts w:ascii="EU-FZ" w:eastAsia="方正大标宋简体" w:hAnsi="EU-FZ"/>
      <w:b/>
      <w:kern w:val="44"/>
      <w:sz w:val="44"/>
    </w:rPr>
  </w:style>
  <w:style w:type="paragraph" w:styleId="Heading2">
    <w:name w:val="heading 2"/>
    <w:basedOn w:val="Normal"/>
    <w:next w:val="Normal"/>
    <w:semiHidden/>
    <w:unhideWhenUsed/>
    <w:qFormat/>
    <w:pPr>
      <w:keepNext/>
      <w:keepLines/>
      <w:spacing w:before="260" w:after="260" w:line="413" w:lineRule="auto"/>
      <w:outlineLvl w:val="1"/>
    </w:pPr>
    <w:rPr>
      <w:rFonts w:ascii="Arial" w:eastAsia="方正黑体简体" w:hAnsi="Arial"/>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a"/>
    <w:uiPriority w:val="99"/>
    <w:unhideWhenUsed/>
    <w:qFormat/>
    <w:pPr>
      <w:jc w:val="left"/>
    </w:pPr>
  </w:style>
  <w:style w:type="paragraph" w:styleId="BalloonText">
    <w:name w:val="Balloon Text"/>
    <w:basedOn w:val="Normal"/>
    <w:link w:val="a1"/>
    <w:qFormat/>
    <w:pPr>
      <w:spacing w:line="240" w:lineRule="auto"/>
    </w:pPr>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NormalWeb">
    <w:name w:val="Normal (Web)"/>
    <w:basedOn w:val="Normal"/>
    <w:uiPriority w:val="99"/>
    <w:qFormat/>
    <w:pPr>
      <w:spacing w:beforeAutospacing="1" w:afterAutospacing="1"/>
      <w:jc w:val="left"/>
    </w:pPr>
    <w:rPr>
      <w:rFonts w:cs="Times New Roman"/>
      <w:kern w:val="0"/>
      <w:sz w:val="24"/>
    </w:rPr>
  </w:style>
  <w:style w:type="paragraph" w:styleId="CommentSubject">
    <w:name w:val="annotation subject"/>
    <w:basedOn w:val="CommentText"/>
    <w:next w:val="CommentText"/>
    <w:link w:val="a0"/>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HTMLCode">
    <w:name w:val="HTML Code"/>
    <w:basedOn w:val="DefaultParagraphFont"/>
    <w:qFormat/>
    <w:rPr>
      <w:rFonts w:ascii="Courier New" w:hAnsi="Courier New"/>
      <w:sz w:val="20"/>
    </w:rPr>
  </w:style>
  <w:style w:type="character" w:styleId="CommentReference">
    <w:name w:val="annotation reference"/>
    <w:basedOn w:val="DefaultParagraphFont"/>
    <w:qFormat/>
    <w:rPr>
      <w:sz w:val="21"/>
      <w:szCs w:val="21"/>
    </w:rPr>
  </w:style>
  <w:style w:type="character" w:customStyle="1" w:styleId="fontstyle01">
    <w:name w:val="fontstyle01"/>
    <w:basedOn w:val="DefaultParagraphFont"/>
    <w:qFormat/>
    <w:rPr>
      <w:rFonts w:ascii="锐字巅峰粗黑简1.0" w:eastAsia="锐字巅峰粗黑简1.0" w:hAnsi="锐字巅峰粗黑简1.0" w:cs="锐字巅峰粗黑简1.0"/>
      <w:color w:val="000000"/>
      <w:sz w:val="20"/>
      <w:szCs w:val="20"/>
    </w:rPr>
  </w:style>
  <w:style w:type="character" w:customStyle="1" w:styleId="fontstyle11">
    <w:name w:val="fontstyle11"/>
    <w:basedOn w:val="DefaultParagraphFont"/>
    <w:qFormat/>
    <w:rPr>
      <w:rFonts w:ascii="E-BZ" w:eastAsia="E-BZ" w:hAnsi="E-BZ" w:cs="E-BZ"/>
      <w:color w:val="000000"/>
      <w:sz w:val="20"/>
      <w:szCs w:val="20"/>
    </w:rPr>
  </w:style>
  <w:style w:type="character" w:customStyle="1" w:styleId="fontstyle31">
    <w:name w:val="fontstyle31"/>
    <w:basedOn w:val="DefaultParagraphFont"/>
    <w:qFormat/>
    <w:rPr>
      <w:rFonts w:ascii="锐字巅峰粗黑简1.0" w:eastAsia="锐字巅峰粗黑简1.0" w:hAnsi="锐字巅峰粗黑简1.0" w:cs="锐字巅峰粗黑简1.0"/>
      <w:color w:val="000000"/>
      <w:sz w:val="20"/>
      <w:szCs w:val="20"/>
    </w:rPr>
  </w:style>
  <w:style w:type="character" w:customStyle="1" w:styleId="a">
    <w:name w:val="批注文字 字符"/>
    <w:basedOn w:val="DefaultParagraphFont"/>
    <w:link w:val="CommentText"/>
    <w:uiPriority w:val="99"/>
    <w:qFormat/>
    <w:rPr>
      <w:rFonts w:cstheme="minorBidi"/>
      <w:kern w:val="2"/>
      <w:sz w:val="21"/>
      <w:szCs w:val="24"/>
    </w:rPr>
  </w:style>
  <w:style w:type="character" w:customStyle="1" w:styleId="a0">
    <w:name w:val="批注主题 字符"/>
    <w:basedOn w:val="a"/>
    <w:link w:val="CommentSubject"/>
    <w:qFormat/>
    <w:rPr>
      <w:rFonts w:cstheme="minorBidi"/>
      <w:b/>
      <w:bCs/>
      <w:kern w:val="2"/>
      <w:sz w:val="21"/>
      <w:szCs w:val="24"/>
    </w:rPr>
  </w:style>
  <w:style w:type="character" w:customStyle="1" w:styleId="a1">
    <w:name w:val="批注框文本 字符"/>
    <w:basedOn w:val="DefaultParagraphFont"/>
    <w:link w:val="BalloonText"/>
    <w:qFormat/>
    <w:rPr>
      <w:rFonts w:cstheme="minorBidi"/>
      <w:kern w:val="2"/>
      <w:sz w:val="18"/>
      <w:szCs w:val="18"/>
    </w:rPr>
  </w:style>
  <w:style w:type="paragraph" w:styleId="ListParagraph">
    <w:name w:val="List Paragraph"/>
    <w:basedOn w:val="Normal"/>
    <w:uiPriority w:val="99"/>
    <w:qFormat/>
    <w:pPr>
      <w:ind w:firstLine="420" w:firstLineChars="200"/>
    </w:pPr>
  </w:style>
  <w:style w:type="paragraph" w:customStyle="1" w:styleId="1">
    <w:name w:val="修订1"/>
    <w:hidden/>
    <w:uiPriority w:val="99"/>
    <w:semiHidden/>
    <w:qFormat/>
    <w:rPr>
      <w:rFonts w:ascii="Times New Roman" w:eastAsia="宋体" w:hAnsi="Times New Roman" w:cstheme="minorBidi"/>
      <w:kern w:val="2"/>
      <w:sz w:val="21"/>
      <w:szCs w:val="24"/>
      <w:lang w:val="en-US" w:eastAsia="zh-CN" w:bidi="ar-SA"/>
    </w:rPr>
  </w:style>
  <w:style w:type="paragraph" w:customStyle="1" w:styleId="Revision">
    <w:name w:val="Revision"/>
    <w:hidden/>
    <w:uiPriority w:val="99"/>
    <w:unhideWhenUsed/>
    <w:qFormat/>
    <w:rPr>
      <w:rFonts w:ascii="Times New Roman" w:eastAsia="宋体" w:hAnsi="Times New Roman" w:cstheme="minorBidi"/>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theme" Target="theme/theme1.xml"/><Relationship Id="rId18" Type="http://schemas.openxmlformats.org/officeDocument/2006/relationships/numbering" Target="numbering.xml"/><Relationship Id="rId19"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customXml" Target="../customXml/item3.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20"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file:///D:\qq&#25991;&#20214;\712321467\Image\C2C\Image2\%7B75232B38-A165-1FB7-499C-2E1C792CACB5%7D.p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file:///D:\qq&#25991;&#20214;\712321467\Image\C2C\Image2\%7B75232B38-A165-1FB7-499C-2E1C792CACB5%7D.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ca9b4ed6441a4dd1bfb37a9ab57a29f7</errorID>
      <errorWord>make</errorWord>
      <group>L1_English</group>
      <groupName>英文问题</groupName>
      <ability>L2_EnglishGrammar</ability>
      <abilityName>英文语法检查</abilityName>
      <candidateList>
        <item>keep</item>
      </candidateList>
      <explain>疑似动词使用不当, 建议将make修改为keep</explain>
      <paraID> FE23B3B</paraID>
      <start>215</start>
      <end>219</end>
      <status>unmodified</status>
      <modifiedWord/>
      <trackRevisions>false</trackRevisions>
    </reviewItem>
    <reviewItem>
      <errorID>ddfc376b4e4c4a389fc4a80a43ed74f4</errorID>
      <errorWord>Who’s</errorWord>
      <group>L1_English</group>
      <groupName>英文问题</groupName>
      <ability>L2_EnglishGrammar</ability>
      <abilityName>英文语法检查</abilityName>
      <candidateList>
        <item>Who's</item>
      </candidateList>
      <explain>疑似缩略词使用不当, 建议将Who’s修改为Who's</explain>
      <paraID>20EFC8CC</paraID>
      <start>50</start>
      <end>55</end>
      <status>unmodified</status>
      <modifiedWord/>
      <trackRevisions>false</trackRevisions>
    </reviewItem>
    <reviewItem>
      <errorID>bb0854d4d78e41909b6cbb3a90302b7b</errorID>
      <errorWord>Who’s</errorWord>
      <group>L1_English</group>
      <groupName>英文问题</groupName>
      <ability>L2_EnglishGrammar</ability>
      <abilityName>英文语法检查</abilityName>
      <candidateList>
        <item>Who's</item>
      </candidateList>
      <explain>疑似缩略词使用不当, 建议将Who’s修改为Who's</explain>
      <paraID>469ACF7F</paraID>
      <start>3</start>
      <end>8</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0EFE00-9C62-45AB-98FD-E226DE0AE2CF}">
  <ds:schemaRefs/>
</ds:datastoreItem>
</file>

<file path=customXml/itemProps3.xml><?xml version="1.0" encoding="utf-8"?>
<ds:datastoreItem xmlns:ds="http://schemas.openxmlformats.org/officeDocument/2006/customXml" ds:itemID="{c8b0e290-863c-4965-8777-2517642408b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3296</Words>
  <Characters>5552</Characters>
  <Application>Microsoft Office Word</Application>
  <DocSecurity>0</DocSecurity>
  <Lines>1</Lines>
  <Paragraphs>1</Paragraphs>
  <ScaleCrop>false</ScaleCrop>
  <Company>Organization</Company>
  <LinksUpToDate>false</LinksUpToDate>
  <CharactersWithSpaces>6111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武颖</dc:creator>
  <cp:lastModifiedBy>暮云深</cp:lastModifiedBy>
  <cp:revision>1</cp:revision>
  <cp:lastPrinted>2022-02-10T06:18:00Z</cp:lastPrinted>
  <dcterms:created xsi:type="dcterms:W3CDTF">2025-09-30T01:26:00Z</dcterms:created>
  <dcterms:modified xsi:type="dcterms:W3CDTF">2026-05-28T05:20:13Z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