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34" w:line="240" w:lineRule="auto"/>
        <w:ind w:left="0" w:right="1" w:firstLine="0"/>
        <w:jc w:val="center"/>
        <w:rPr>
          <w:rFonts w:ascii="Arial Narrow" w:cs="Arial Narrow" w:eastAsia="Arial Narrow" w:hAnsi="Arial Narrow"/>
          <w:sz w:val="60"/>
          <w:szCs w:val="60"/>
        </w:rPr>
      </w:pPr>
      <w:r>
        <w:rPr>
          <w:rtl w:val="0"/>
        </w:rPr>
      </w:r>
    </w:p>
    <w:p w:rsidR="00000000" w:rsidDel="00000000" w:rsidP="00000000" w:rsidRDefault="00000000" w:rsidRPr="00000000" w14:paraId="00000002">
      <w:pPr>
        <w:spacing w:before="534" w:line="240" w:lineRule="auto"/>
        <w:ind w:left="0" w:right="1" w:firstLine="0"/>
        <w:jc w:val="center"/>
        <w:rPr>
          <w:rFonts w:ascii="Arial Narrow" w:cs="Arial Narrow" w:eastAsia="Arial Narrow" w:hAnsi="Arial Narrow"/>
          <w:i w:val="0"/>
          <w:iCs w:val="0"/>
          <w:smallCaps w:val="0"/>
          <w:strike w:val="0"/>
          <w:color w:val="000000"/>
          <w:sz w:val="60"/>
          <w:szCs w:val="60"/>
          <w:u w:val="none"/>
          <w:shd w:fill="auto" w:val="clear"/>
          <w:vertAlign w:val="baseline"/>
        </w:rPr>
      </w:pPr>
      <w:r>
        <w:rPr>
          <w:rFonts w:ascii="Arial Narrow" w:cs="Arial Narrow" w:eastAsia="Arial Narrow" w:hAnsi="Arial Narrow"/>
          <w:sz w:val="60"/>
          <w:szCs w:val="60"/>
          <w:rtl w:val="0"/>
        </w:rPr>
        <w:t xml:space="preserve">COMPUTER SCIENCE DEPARTMENT</w:t>
      </w:r>
      <w:r>
        <w:rPr>
          <w:rtl w:val="0"/>
        </w:rPr>
      </w:r>
    </w:p>
    <w:p w:rsidR="00000000" w:rsidDel="00000000" w:rsidP="00000000" w:rsidRDefault="00000000" w:rsidRPr="00000000" w14:paraId="00000003">
      <w:pPr>
        <w:pStyle w:val="Heading1"/>
        <w:spacing w:line="240" w:lineRule="auto"/>
        <w:ind w:firstLine="2"/>
        <w:rPr>
          <w:rFonts w:ascii="Arial Narrow" w:cs="Arial Narrow" w:eastAsia="Arial Narrow" w:hAnsi="Arial Narrow"/>
          <w:u w:val="none"/>
        </w:rPr>
      </w:pPr>
      <w:r>
        <w:rPr>
          <w:rFonts w:ascii="Arial Narrow" w:cs="Arial Narrow" w:eastAsia="Arial Narrow" w:hAnsi="Arial Narrow"/>
          <w:u w:val="none"/>
          <w:rtl w:val="0"/>
        </w:rPr>
        <w:t xml:space="preserve">CS0025</w:t>
      </w:r>
    </w:p>
    <w:p w:rsidR="00000000" w:rsidDel="00000000" w:rsidP="00000000" w:rsidRDefault="00000000" w:rsidRPr="00000000" w14:paraId="00000004">
      <w:pPr>
        <w:spacing w:before="0" w:line="240" w:lineRule="auto"/>
        <w:ind w:left="0" w:right="0" w:firstLine="0"/>
        <w:jc w:val="center"/>
        <w:rPr>
          <w:rFonts w:ascii="Arial Narrow" w:cs="Arial Narrow" w:eastAsia="Arial Narrow" w:hAnsi="Arial Narrow"/>
          <w:sz w:val="60"/>
          <w:szCs w:val="60"/>
        </w:rPr>
      </w:pPr>
      <w:r>
        <w:rPr>
          <w:rFonts w:ascii="Arial Narrow" w:cs="Arial Narrow" w:eastAsia="Arial Narrow" w:hAnsi="Arial Narrow"/>
          <w:sz w:val="60"/>
          <w:szCs w:val="60"/>
          <w:rtl w:val="0"/>
        </w:rPr>
        <w:t xml:space="preserve">(SOFTWARE ENGINEERING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Narrow" w:cs="Arial Narrow" w:eastAsia="Arial Narrow" w:hAnsi="Arial Narrow"/>
          <w:i w:val="0"/>
          <w:iCs w:val="0"/>
          <w:smallCaps w:val="0"/>
          <w:strike w:val="0"/>
          <w:color w:val="000000"/>
          <w:sz w:val="60"/>
          <w:szCs w:val="60"/>
          <w:u w:val="none"/>
          <w:shd w:fill="auto" w:val="clear"/>
          <w:vertAlign w:val="baseline"/>
        </w:rPr>
      </w:pPr>
      <w:r>
        <w:rPr>
          <w:rtl w:val="0"/>
        </w:rPr>
      </w:r>
    </w:p>
    <w:p w:rsidR="00000000" w:rsidDel="00000000" w:rsidP="00000000" w:rsidRDefault="00000000" w:rsidRPr="00000000" w14:paraId="00000006">
      <w:pPr>
        <w:pStyle w:val="Heading1"/>
        <w:spacing w:line="232" w:lineRule="auto"/>
        <w:ind w:left="3579" w:right="3575" w:firstLine="0"/>
        <w:rPr>
          <w:rFonts w:ascii="Arial Narrow" w:cs="Arial Narrow" w:eastAsia="Arial Narrow" w:hAnsi="Arial Narrow"/>
          <w:u w:val="none"/>
        </w:rPr>
      </w:pPr>
      <w:r>
        <w:rPr>
          <w:rFonts w:ascii="Arial Narrow" w:cs="Arial Narrow" w:eastAsia="Arial Narrow" w:hAnsi="Arial Narrow"/>
          <w:u w:val="none"/>
          <w:rtl w:val="0"/>
        </w:rPr>
        <w:t xml:space="preserve">ACTIVITY </w:t>
      </w:r>
      <w:r>
        <mc:AlternateContent>
          <mc:Choice Requires="wpg">
            <w:drawing>
              <wp:anchor allowOverlap="1" behindDoc="1" distB="0" distT="0" distL="0" distR="0" hidden="0" layoutInCell="1" locked="0" relativeHeight="0" simplePos="0">
                <wp:simplePos x="0" y="0"/>
                <wp:positionH relativeFrom="column">
                  <wp:posOffset>205853</wp:posOffset>
                </wp:positionH>
                <wp:positionV relativeFrom="paragraph">
                  <wp:posOffset>603427</wp:posOffset>
                </wp:positionV>
                <wp:extent cx="5990590" cy="27940"/>
                <wp:effectExtent b="0" l="0" r="0" t="0"/>
                <wp:wrapNone/>
                <wp:docPr id="5" name=""/>
                <a:graphic>
                  <a:graphicData uri="http://schemas.microsoft.com/office/word/2010/wordprocessingShape">
                    <wps:wsp>
                      <wps:cNvSpPr/>
                      <wps:cNvPr id="2" name="Shape 2"/>
                      <wps:spPr>
                        <a:xfrm>
                          <a:off x="2355468" y="3770793"/>
                          <a:ext cx="5981065" cy="18415"/>
                        </a:xfrm>
                        <a:custGeom>
                          <a:rect b="b" l="l" r="r" t="t"/>
                          <a:pathLst>
                            <a:path extrusionOk="0" h="18415" w="5981065">
                              <a:moveTo>
                                <a:pt x="5981065" y="0"/>
                              </a:moveTo>
                              <a:lnTo>
                                <a:pt x="0" y="0"/>
                              </a:lnTo>
                              <a:lnTo>
                                <a:pt x="0" y="18287"/>
                              </a:lnTo>
                              <a:lnTo>
                                <a:pt x="5981065" y="18287"/>
                              </a:lnTo>
                              <a:lnTo>
                                <a:pt x="59810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205853</wp:posOffset>
                </wp:positionH>
                <wp:positionV relativeFrom="paragraph">
                  <wp:posOffset>603427</wp:posOffset>
                </wp:positionV>
                <wp:extent cx="5990590" cy="27940"/>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90590" cy="27940"/>
                        </a:xfrm>
                        <a:prstGeom prst="rect"/>
                        <a:ln/>
                      </pic:spPr>
                    </pic:pic>
                  </a:graphicData>
                </a:graphic>
              </wp:anchor>
            </w:drawing>
          </mc:Fallback>
        </mc:AlternateContent>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1"/>
        <w:spacing w:line="232" w:lineRule="auto"/>
        <w:ind w:left="3579" w:right="3575" w:firstLine="0"/>
        <w:rPr>
          <w:rFonts w:ascii="Arial Narrow" w:cs="Arial Narrow" w:eastAsia="Arial Narrow" w:hAnsi="Arial Narrow"/>
          <w:u w:val="none"/>
        </w:rPr>
      </w:pPr>
      <w:r>
        <w:rPr>
          <w:rFonts w:ascii="Arial Narrow" w:cs="Arial Narrow" w:eastAsia="Arial Narrow" w:hAnsi="Arial Narrow"/>
          <w:u w:val="none"/>
          <w:rtl w:val="0"/>
        </w:rPr>
        <w:t xml:space="preserve">4</w:t>
      </w:r>
    </w:p>
    <w:p w:rsidR="00000000" w:rsidDel="00000000" w:rsidP="00000000" w:rsidRDefault="00000000" w:rsidRPr="00000000" w14:paraId="00000009">
      <w:pPr>
        <w:tabs>
          <w:tab w:val="left" w:leader="none" w:pos="2416"/>
          <w:tab w:val="left" w:leader="none" w:pos="9421"/>
        </w:tabs>
        <w:spacing w:after="200" w:before="0" w:line="240" w:lineRule="auto"/>
        <w:ind w:left="2" w:right="0" w:firstLine="0"/>
        <w:jc w:val="center"/>
        <w:rPr>
          <w:rFonts w:ascii="Arial Narrow" w:cs="Arial Narrow" w:eastAsia="Arial Narrow" w:hAnsi="Arial Narrow"/>
          <w:sz w:val="72"/>
          <w:szCs w:val="72"/>
        </w:rPr>
      </w:pPr>
      <w:r>
        <w:rPr>
          <w:rFonts w:ascii="Arial Narrow" w:cs="Arial Narrow" w:eastAsia="Arial Narrow" w:hAnsi="Arial Narrow"/>
          <w:sz w:val="72"/>
          <w:szCs w:val="72"/>
          <w:u w:val="single"/>
          <w:rtl w:val="0"/>
        </w:rPr>
        <w:tab/>
        <w:t xml:space="preserve">[AI – ASSISTED]</w:t>
        <w:tab/>
      </w:r>
      <w:r>
        <w:rPr>
          <w:rtl w:val="0"/>
        </w:rPr>
      </w:r>
    </w:p>
    <w:p w:rsidR="00000000" w:rsidDel="00000000" w:rsidP="00000000" w:rsidRDefault="00000000" w:rsidRPr="00000000" w14:paraId="0000000A">
      <w:pPr>
        <w:ind w:left="2" w:right="5" w:firstLine="0"/>
        <w:jc w:val="center"/>
        <w:rPr>
          <w:rFonts w:ascii="Arial Narrow" w:cs="Arial Narrow" w:eastAsia="Arial Narrow" w:hAnsi="Arial Narrow"/>
          <w:sz w:val="56"/>
          <w:szCs w:val="56"/>
          <w:u w:val="single"/>
        </w:rPr>
      </w:pPr>
      <w:r>
        <w:rPr>
          <w:rFonts w:ascii="Arial Narrow" w:cs="Arial Narrow" w:eastAsia="Arial Narrow" w:hAnsi="Arial Narrow"/>
          <w:sz w:val="56"/>
          <w:szCs w:val="56"/>
          <w:u w:val="single"/>
          <w:rtl w:val="0"/>
        </w:rPr>
        <w:t xml:space="preserve">Comparative Analysis of Software </w:t>
      </w:r>
    </w:p>
    <w:p w:rsidR="00000000" w:rsidDel="00000000" w:rsidP="00000000" w:rsidRDefault="00000000" w:rsidRPr="00000000" w14:paraId="0000000B">
      <w:pPr>
        <w:ind w:left="2" w:right="5" w:firstLine="0"/>
        <w:jc w:val="center"/>
        <w:rPr>
          <w:rFonts w:ascii="Arial Narrow" w:cs="Arial Narrow" w:eastAsia="Arial Narrow" w:hAnsi="Arial Narrow"/>
          <w:sz w:val="56"/>
          <w:szCs w:val="56"/>
          <w:u w:val="single"/>
        </w:rPr>
      </w:pPr>
      <w:r>
        <w:rPr>
          <w:rFonts w:ascii="Arial Narrow" w:cs="Arial Narrow" w:eastAsia="Arial Narrow" w:hAnsi="Arial Narrow"/>
          <w:sz w:val="56"/>
          <w:szCs w:val="56"/>
          <w:u w:val="single"/>
          <w:rtl w:val="0"/>
        </w:rPr>
        <w:t xml:space="preserve">Development Methodologies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single"/>
          <w:shd w:fill="auto" w:val="clear"/>
          <w:vertAlign w:val="baseline"/>
          <w:rtl w:val="0"/>
        </w:rPr>
        <w:t xml:space="preserve">(Individual Assessment)</w:t>
      </w: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Narrow" w:cs="Arial Narrow" w:eastAsia="Arial Narrow" w:hAnsi="Arial Narrow"/>
          <w:sz w:val="20"/>
          <w:szCs w:val="20"/>
        </w:rPr>
      </w:pPr>
      <w:r>
        <w:rPr>
          <w:rtl w:val="0"/>
        </w:rPr>
      </w:r>
    </w:p>
    <w:tbl>
      <w:tblPr>
        <w:tblStyle w:val="Table1"/>
        <w:tblW w:w="935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6"/>
        <w:gridCol w:w="7285"/>
        <w:tblGridChange w:id="0">
          <w:tblGrid>
            <w:gridCol w:w="2066"/>
            <w:gridCol w:w="7285"/>
          </w:tblGrid>
        </w:tblGridChange>
      </w:tblGrid>
      <w:tr>
        <w:trPr>
          <w:cantSplit w:val="0"/>
          <w:trHeight w:val="438"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Whitty, Juan Angelo Roy B.</w:t>
            </w:r>
            <w:r>
              <w:rPr>
                <w:rtl w:val="0"/>
              </w:rPr>
            </w:r>
          </w:p>
        </w:tc>
      </w:tr>
      <w:tr>
        <w:trPr>
          <w:cantSplit w:val="0"/>
          <w:trHeight w:val="43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Professor:</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Dr. Beau Gray Habal</w:t>
            </w:r>
            <w:r>
              <w:rPr>
                <w:rtl w:val="0"/>
              </w:rPr>
            </w:r>
          </w:p>
        </w:tc>
      </w:tr>
      <w:tr>
        <w:trPr>
          <w:cantSplit w:val="0"/>
          <w:trHeight w:val="438"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Date Performed:</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October 1, 2026</w:t>
            </w:r>
            <w:r>
              <w:rPr>
                <w:rtl w:val="0"/>
              </w:rPr>
            </w:r>
          </w:p>
        </w:tc>
      </w:tr>
      <w:tr>
        <w:trPr>
          <w:cantSplit w:val="0"/>
          <w:trHeight w:val="441"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07"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Date Submitted:</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pPr>
            <w:r>
              <w:rPr>
                <w:rFonts w:ascii="Arial Narrow" w:cs="Arial Narrow" w:eastAsia="Arial Narrow" w:hAnsi="Arial Narrow"/>
                <w:sz w:val="34"/>
                <w:szCs w:val="34"/>
                <w:rtl w:val="0"/>
              </w:rPr>
              <w:t xml:space="preserve">October 1, 2026</w:t>
            </w:r>
            <w:r>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iCs w:val="0"/>
          <w:smallCaps w:val="0"/>
          <w:strike w:val="0"/>
          <w:color w:val="000000"/>
          <w:sz w:val="34"/>
          <w:szCs w:val="34"/>
          <w:u w:val="none"/>
          <w:shd w:fill="auto" w:val="clear"/>
          <w:vertAlign w:val="baseline"/>
        </w:rPr>
        <w:sectPr>
          <w:headerReference r:id="rId8" w:type="default"/>
          <w:pgSz w:h="15840" w:w="12240" w:orient="portrait"/>
          <w:pgMar w:bottom="280" w:top="1400" w:left="1080" w:right="1080" w:header="0" w:footer="0"/>
          <w:pgNumType w:start="1"/>
        </w:sectPr>
      </w:pPr>
      <w:r>
        <w:rPr>
          <w:rtl w:val="0"/>
        </w:rPr>
      </w:r>
    </w:p>
    <w:p>
      <w:pPr>
        <w:pStyle w:val="Heading2"/>
        <w:spacing w:before="260" w:after="100"/>
      </w:pPr>
      <w:r>
        <w:rPr>
          <w:rFonts w:ascii="Arial Narrow" w:hAnsi="Arial Narrow"/>
          <w:b/>
          <w:sz w:val="24"/>
        </w:rPr>
        <w:t xml:space="preserve">Part A. Selected Comparison</w:t>
      </w:r>
    </w:p>
    <w:p>
      <w:pPr>
        <w:spacing w:after="140" w:line="260" w:lineRule="auto"/>
      </w:pPr>
      <w:r>
        <w:rPr>
          <w:rFonts w:ascii="Arial Narrow" w:hAnsi="Arial Narrow"/>
          <w:b/>
          <w:sz w:val="22"/>
        </w:rPr>
        <w:t xml:space="preserve">Selected comparison: </w:t>
      </w:r>
      <w:r>
        <w:rPr>
          <w:rFonts w:ascii="Arial Narrow" w:hAnsi="Arial Narrow"/>
          <w:sz w:val="22"/>
        </w:rPr>
        <w:t xml:space="preserve">Agile vs. Waterfall. I selected this comparison to judge how AquaVir should be developed while its data availability and some requirements remain uncertain. It also shows when a fixed plan and formal approvals would be more useful than frequent adaptation.</w:t>
      </w:r>
    </w:p>
    <w:p>
      <w:pPr>
        <w:pStyle w:val="Heading2"/>
        <w:spacing w:before="260" w:after="100"/>
      </w:pPr>
      <w:r>
        <w:rPr>
          <w:rFonts w:ascii="Arial Narrow" w:hAnsi="Arial Narrow"/>
          <w:b/>
          <w:sz w:val="24"/>
        </w:rPr>
        <w:t xml:space="preserve">Part B. Overview of the Two Approaches</w:t>
      </w:r>
    </w:p>
    <w:p>
      <w:pPr>
        <w:spacing w:after="140" w:line="260" w:lineRule="auto"/>
      </w:pPr>
      <w:r>
        <w:rPr>
          <w:rFonts w:ascii="Arial Narrow" w:hAnsi="Arial Narrow"/>
          <w:b/>
          <w:sz w:val="22"/>
        </w:rPr>
        <w:t xml:space="preserve">Agile. </w:t>
      </w:r>
      <w:r>
        <w:rPr>
          <w:rFonts w:ascii="Arial Narrow" w:hAnsi="Arial Narrow"/>
          <w:sz w:val="22"/>
        </w:rPr>
        <w:t xml:space="preserve">Agile is a family of iterative and incremental approaches that emphasizes working software, customer collaboration, and response to change. A team selects a small set of priorities, builds and tests an increment, reviews it with stakeholders, and adjusts the next cycle. It fits projects where needs may evolve and stakeholders can give regular feedback (Beck et al., 2001; U.S. Government Accountability Office [GAO], 2023).</w:t>
      </w:r>
    </w:p>
    <w:p>
      <w:pPr>
        <w:spacing w:after="140" w:line="260" w:lineRule="auto"/>
      </w:pPr>
      <w:r>
        <w:rPr>
          <w:rFonts w:ascii="Arial Narrow" w:hAnsi="Arial Narrow"/>
          <w:b/>
          <w:sz w:val="22"/>
        </w:rPr>
        <w:t xml:space="preserve">Waterfall. </w:t>
      </w:r>
      <w:r>
        <w:rPr>
          <w:rFonts w:ascii="Arial Narrow" w:hAnsi="Arial Narrow"/>
          <w:sz w:val="22"/>
        </w:rPr>
        <w:t xml:space="preserve">Waterfall is a predictive approach that organizes work into successive requirements, design, implementation, testing, and release phases, with defined deliverables and reviews. It fits well-understood work with stable scope and a need for documented approvals. Changes can still be managed, but late discoveries may require substantial rework (Burgan &amp; Burgan, 2014; Royce, 1970).</w:t>
      </w:r>
    </w:p>
    <w:p>
      <w:pPr>
        <w:pStyle w:val="Heading2"/>
        <w:spacing w:before="260" w:after="100"/>
      </w:pPr>
      <w:r>
        <w:rPr>
          <w:rFonts w:ascii="Arial Narrow" w:hAnsi="Arial Narrow"/>
          <w:b/>
          <w:sz w:val="24"/>
        </w:rPr>
        <w:t xml:space="preserve">Part C. Comparative Analysis</w:t>
      </w:r>
    </w:p>
    <w:tbl>
      <w:tblPr>
        <w:tblStyle w:val="Table2"/>
        <w:tblW w:w="10000" w:type="dxa"/>
        <w:jc w:val="left"/>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3800"/>
      </w:tblGrid>
      <w:tr>
        <w:trPr>
          <w:cantSplit w:val="0"/>
          <w:tblHeader w:val="1"/>
        </w:trPr>
        <w:tc>
          <w:tcPr>
            <w:tcW w:w="1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Comparison Criterion</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Agile</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Waterfall</w:t>
            </w:r>
          </w:p>
        </w:tc>
        <w:tc>
          <w:tcPr>
            <w:tcW w:w="3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Analysis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Development Approach</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Iterative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Sequential phases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Increments reveal assumptions early; phase gates support baseline control.</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Requirements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Refined with feedback</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Defined and baselined early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Uncertainty favors revision; stability favors traceability.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Planning</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Roadmap plus short-cycle plans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Detailed plan before major build</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Rolling plans incorporate evidence; upfront plans support estimates.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Team Structure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Collaborative, often cross-functional</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Roles aligned with phase deliverables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Fast collaboration reduces handoffs; phase ownership clarifies accountability.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Customer/Stakeholder Involvement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Frequent reviews and prioritization</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Reviews at planned milestones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Frequent input enables correction; milestone input demands less time.</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Handling of Changes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Reprioritize future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Formal review of baseline changes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Flexibility helps uncertain work; control protects approved scope.</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Documentation</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Sufficient, current records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Detailed phase artifacts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Both need records; the timing and detail serve different oversight needs.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Testing/Quality Assurance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Test each increment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Planned verification, often after build</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Early tests expose defects sooner; formal tests aid traceability.</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Delivery/Release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Frequent usable increments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Usually one main release after phases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Early value and feedback trade against a single acceptance point.</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Risk Management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Validate assumptions repeatedly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Analyze and review known risks early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Feedback reduces uncertainty; late test findings remain a concern in sequential work.</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Advantages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Adapts and delivers value early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Clear scope, milestones, and records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Each advantage matters only if it addresses the actual project constraints.</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Limitations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Needs engaged users and team discipline</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Late changes can be costly</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Weak engagement hurts Agile; unstable assumptions hurt Waterfall.</w:t>
            </w:r>
          </w:p>
        </w:tc>
      </w:tr>
      <w:tr>
        <w:trPr>
          <w:cantSplit w:val="0"/>
          <w:tblHeader w:val="0"/>
        </w:trPr>
        <w:tc>
          <w:tcPr>
            <w:tcW w:w="1800" w:type="dxa"/>
            <w:tcMar>
              <w:top w:w="70" w:type="dxa"/>
              <w:left w:w="70" w:type="dxa"/>
              <w:bottom w:w="70" w:type="dxa"/>
              <w:right w:w="70" w:type="dxa"/>
            </w:tcMar>
          </w:tcPr>
          <w:p>
            <w:pPr>
              <w:spacing w:after="0" w:line="225" w:lineRule="auto"/>
            </w:pPr>
            <w:r>
              <w:rPr>
                <w:rFonts w:ascii="Arial Narrow" w:hAnsi="Arial Narrow"/>
                <w:b/>
                <w:sz w:val="19"/>
              </w:rPr>
              <w:t xml:space="preserve">Suitable Project Types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Evolving, feedback-rich products</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Stable, well-specified projects with approvals</w:t>
            </w:r>
          </w:p>
        </w:tc>
        <w:tc>
          <w:tcPr>
            <w:tcW w:w="3800" w:type="dxa"/>
            <w:tcMar>
              <w:top w:w="70" w:type="dxa"/>
              <w:left w:w="70" w:type="dxa"/>
              <w:bottom w:w="70" w:type="dxa"/>
              <w:right w:w="70" w:type="dxa"/>
            </w:tcMar>
          </w:tcPr>
          <w:p>
            <w:pPr>
              <w:spacing w:after="0" w:line="225" w:lineRule="auto"/>
            </w:pPr>
            <w:r>
              <w:rPr>
                <w:rFonts w:ascii="Arial Narrow" w:hAnsi="Arial Narrow"/>
                <w:sz w:val="19"/>
              </w:rPr>
              <w:t xml:space="preserve">Select by volatility, stakeholder access, and governance needs.</w:t>
            </w:r>
          </w:p>
        </w:tc>
      </w:tr>
    </w:tbl>
    <w:p>
      <w:pPr>
        <w:spacing w:after="140" w:line="260" w:lineRule="auto"/>
      </w:pPr>
      <w:r>
        <w:rPr>
          <w:rFonts w:ascii="Arial Narrow" w:hAnsi="Arial Narrow"/>
          <w:sz w:val="22"/>
        </w:rPr>
        <w:t xml:space="preserve">Note. The comparison synthesizes Beck et al. (2001), Burgan and Burgan (2014), GAO (2023), and Royce (1970). Royce cautioned that a rigid one-pass sequence can be risky; Waterfall here describes the common predictive, phase-based approach.</w:t>
      </w:r>
    </w:p>
    <w:p>
      <w:pPr>
        <w:pStyle w:val="Heading2"/>
        <w:spacing w:before="260" w:after="100"/>
      </w:pPr>
      <w:r>
        <w:rPr>
          <w:rFonts w:ascii="Arial Narrow" w:hAnsi="Arial Narrow"/>
          <w:b/>
          <w:sz w:val="24"/>
        </w:rPr>
        <w:t xml:space="preserve">Part D. Scenario-Based Application</w:t>
      </w:r>
    </w:p>
    <w:p>
      <w:pPr>
        <w:spacing w:before="140" w:after="60"/>
      </w:pPr>
      <w:r>
        <w:rPr>
          <w:rFonts w:ascii="Arial Narrow" w:hAnsi="Arial Narrow"/>
          <w:b/>
          <w:sz w:val="22"/>
        </w:rPr>
        <w:t xml:space="preserve">Scenario 1: Stable Requirements</w:t>
      </w:r>
    </w:p>
    <w:p>
      <w:pPr>
        <w:spacing w:after="140" w:line="260" w:lineRule="auto"/>
      </w:pPr>
      <w:r>
        <w:rPr>
          <w:rFonts w:ascii="Arial Narrow" w:hAnsi="Arial Narrow"/>
          <w:sz w:val="22"/>
        </w:rPr>
        <w:t xml:space="preserve">I recommend Waterfall. The company can agree on requirements and acceptance criteria early, then use documented reviews at each major stage. This matches management approval needs and gives a clear basis for change control. Testing should still be planned early because discovering major problems only at the end raises rework risk (Burgan &amp; Burgan, 2014; Royce, 1970).</w:t>
      </w:r>
    </w:p>
    <w:p>
      <w:pPr>
        <w:spacing w:before="140" w:after="60"/>
      </w:pPr>
      <w:r>
        <w:rPr>
          <w:rFonts w:ascii="Arial Narrow" w:hAnsi="Arial Narrow"/>
          <w:b/>
          <w:sz w:val="22"/>
        </w:rPr>
        <w:t xml:space="preserve">Scenario 2: Changing Requirements</w:t>
      </w:r>
    </w:p>
    <w:p>
      <w:pPr>
        <w:spacing w:after="140" w:line="260" w:lineRule="auto"/>
      </w:pPr>
      <w:r>
        <w:rPr>
          <w:rFonts w:ascii="Arial Narrow" w:hAnsi="Arial Narrow"/>
          <w:sz w:val="22"/>
        </w:rPr>
        <w:t xml:space="preserve">I recommend Agile. The startup can release small working features, test them, collect customer feedback, and reprioritize the next increment. A fixed early specification would make the expected changes harder to absorb. Each release still needs testing and enough documentation to maintain the product (Beck et al., 2001; GAO, 2023).</w:t>
      </w:r>
    </w:p>
    <w:p>
      <w:pPr>
        <w:spacing w:before="140" w:after="60"/>
      </w:pPr>
      <w:r>
        <w:rPr>
          <w:rFonts w:ascii="Arial Narrow" w:hAnsi="Arial Narrow"/>
          <w:b/>
          <w:sz w:val="22"/>
        </w:rPr>
        <w:t xml:space="preserve">Scenario 3: AquaVir</w:t>
      </w:r>
    </w:p>
    <w:p>
      <w:pPr>
        <w:spacing w:after="140" w:line="260" w:lineRule="auto"/>
      </w:pPr>
      <w:r>
        <w:rPr>
          <w:rFonts w:ascii="Arial Narrow" w:hAnsi="Arial Narrow"/>
          <w:sz w:val="22"/>
        </w:rPr>
        <w:t xml:space="preserve">AquaVir is planned to forecast hourly readings for the next 24 hours across hydroponic zones and detect sensor faults. Facility data and verified fault labels are not yet confirmed. I recommend Agile: first check data access and quality, then build a small usable feature, review it with intended users, and revise the forecast and fault-detection requirements as evidence arrives. If labels are unavailable, the team should gather them or revise the detector scope rather than claim a trained model. Waterfall would require firm specifications before these uncertainties are resolved and could cause avoidable rework. Documented acceptance criteria can still govern each increment (Burgan &amp; Burgan, 2014; GAO, 2023).</w:t>
      </w:r>
    </w:p>
    <w:p>
      <w:pPr>
        <w:pStyle w:val="Heading2"/>
        <w:spacing w:before="260" w:after="100"/>
      </w:pPr>
      <w:r>
        <w:rPr>
          <w:rFonts w:ascii="Arial Narrow" w:hAnsi="Arial Narrow"/>
          <w:b/>
          <w:sz w:val="24"/>
        </w:rPr>
        <w:t xml:space="preserve">Part E. Decision and Recommendation</w:t>
      </w:r>
    </w:p>
    <w:p>
      <w:pPr>
        <w:spacing w:after="140" w:line="260" w:lineRule="auto"/>
      </w:pPr>
      <w:r>
        <w:rPr>
          <w:rFonts w:ascii="Arial Narrow" w:hAnsi="Arial Narrow"/>
          <w:sz w:val="22"/>
        </w:rPr>
        <w:t xml:space="preserve">Neither approach is always better. I would choose Waterfall when requirements are stable and testable, stakeholders prefer milestone approvals, and traceability or a fixed baseline is important. I would choose Agile when requirements may change, users can review increments often, regular delivery has value, and the team can sustain testing and documentation in each cycle. Project size or quality demands alone do not settle the choice; both approaches need capable teams and explicit quality controls (Burgan &amp; Burgan, 2014; GAO, 2023).</w:t>
      </w:r>
    </w:p>
    <w:p>
      <w:pPr>
        <w:spacing w:after="140" w:line="260" w:lineRule="auto"/>
      </w:pPr>
      <w:r>
        <w:rPr>
          <w:rFonts w:ascii="Arial Narrow" w:hAnsi="Arial Narrow"/>
          <w:sz w:val="22"/>
        </w:rPr>
        <w:t xml:space="preserve">For AquaVir, Agile is the better starting point because the available data and fault labels must first be verified. As requirements become clearer, the team can formalize acceptance criteria and release approval without losing the ability to learn from each increment.</w:t>
      </w:r>
    </w:p>
    <w:p>
      <w:pPr>
        <w:pStyle w:val="Heading2"/>
        <w:spacing w:before="260" w:after="100"/>
      </w:pPr>
      <w:r>
        <w:rPr>
          <w:rFonts w:ascii="Arial Narrow" w:hAnsi="Arial Narrow"/>
          <w:b/>
          <w:sz w:val="24"/>
        </w:rPr>
        <w:t xml:space="preserve">Part F. Conclusion</w:t>
      </w:r>
    </w:p>
    <w:p>
      <w:pPr>
        <w:spacing w:after="140" w:line="260" w:lineRule="auto"/>
      </w:pPr>
      <w:r>
        <w:rPr>
          <w:rFonts w:ascii="Arial Narrow" w:hAnsi="Arial Narrow"/>
          <w:sz w:val="22"/>
        </w:rPr>
        <w:t xml:space="preserve">Agile offers early delivery and adaptation but depends on sustained feedback and discipline. Waterfall provides clear phase approvals and documentation but is vulnerable to costly late changes. I learned to select a development approach from the stability of requirements, the need for oversight, and the pace of learning rather than from a universal preference.</w:t>
      </w:r>
    </w:p>
    <w:p>
      <w:pPr>
        <w:pStyle w:val="Heading2"/>
        <w:spacing w:before="260" w:after="100"/>
      </w:pPr>
      <w:r>
        <w:rPr>
          <w:rFonts w:ascii="Arial Narrow" w:hAnsi="Arial Narrow"/>
          <w:b/>
          <w:sz w:val="24"/>
        </w:rPr>
        <w:t xml:space="preserve">Part G. References</w:t>
      </w:r>
    </w:p>
    <w:p>
      <w:pPr>
        <w:ind w:left="620" w:hanging="620"/>
        <w:spacing w:after="100"/>
      </w:pPr>
      <w:r>
        <w:rPr>
          <w:rFonts w:ascii="Arial Narrow" w:hAnsi="Arial Narrow"/>
          <w:sz w:val="21"/>
        </w:rPr>
        <w:t xml:space="preserve">Beck, K., Beedle, M., van Bennekum, A., Cockburn, A., Cunningham, W., Fowler, M., Grenning, J., Highsmith, J., Hunt, A., Jeffries, R., Kern, J., Marick, B., Martin, R. C., Mellor, S., Schwaber, K., Sutherland, J., &amp; Thomas, D. (2001). Manifesto for Agile software development. https://agilemanifesto.org/</w:t>
      </w:r>
    </w:p>
    <w:p>
      <w:pPr>
        <w:ind w:left="620" w:hanging="620"/>
        <w:spacing w:after="100"/>
      </w:pPr>
      <w:r>
        <w:rPr>
          <w:rFonts w:ascii="Arial Narrow" w:hAnsi="Arial Narrow"/>
          <w:sz w:val="21"/>
        </w:rPr>
        <w:t xml:space="preserve">Burgan, S. C., &amp; Burgan, D. S. (2014, October 26). One size does not fit all: Choosing the right project approach [Conference paper]. PMI Global Congress 2014-North America. https://www.pmi.org/learning/library/choosing-right-project-approach-9346</w:t>
      </w:r>
    </w:p>
    <w:p>
      <w:pPr>
        <w:ind w:left="620" w:hanging="620"/>
        <w:spacing w:after="100"/>
      </w:pPr>
      <w:r>
        <w:rPr>
          <w:rFonts w:ascii="Arial Narrow" w:hAnsi="Arial Narrow"/>
          <w:sz w:val="21"/>
        </w:rPr>
        <w:t xml:space="preserve">Royce, W. W. (1970). Managing the development of large software systems [Conference paper]. IEEE WESCON. https://blog.marsen.me/assets/royce1970.pdf</w:t>
      </w:r>
    </w:p>
    <w:p>
      <w:pPr>
        <w:ind w:left="620" w:hanging="620"/>
        <w:spacing w:after="100"/>
      </w:pPr>
      <w:r>
        <w:rPr>
          <w:rFonts w:ascii="Arial Narrow" w:hAnsi="Arial Narrow"/>
          <w:sz w:val="21"/>
        </w:rPr>
        <w:t xml:space="preserve">U.S. Government Accountability Office. (2023). GAO Agile Assessment Guide: Best practices for adoption and implementation (GAO-24-105506). https://www.gao.gov/products/gao-24-105506</w:t>
      </w:r>
    </w:p>
    <w:p>
      <w:pPr>
        <w:pStyle w:val="Heading2"/>
        <w:spacing w:before="260" w:after="100"/>
      </w:pPr>
      <w:r>
        <w:rPr>
          <w:rFonts w:ascii="Arial Narrow" w:hAnsi="Arial Narrow"/>
          <w:b/>
          <w:sz w:val="24"/>
        </w:rPr>
        <w:t xml:space="preserve">Part H. AI Interaction Log</w:t>
      </w:r>
    </w:p>
    <w:tbl>
      <w:tblPr>
        <w:tblStyle w:val="Table3"/>
        <w:tblW w:w="10000" w:type="dxa"/>
        <w:jc w:val="left"/>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450"/>
        <w:gridCol w:w="2200"/>
        <w:gridCol w:w="2250"/>
        <w:gridCol w:w="2800"/>
      </w:tblGrid>
      <w:tr>
        <w:trPr>
          <w:cantSplit w:val="0"/>
          <w:tblHeader w:val="1"/>
        </w:trPr>
        <w:tc>
          <w:tcPr>
            <w:tcW w:w="13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AI Tool Used</w:t>
            </w:r>
          </w:p>
        </w:tc>
        <w:tc>
          <w:tcPr>
            <w:tcW w:w="145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Purpose</w:t>
            </w:r>
          </w:p>
        </w:tc>
        <w:tc>
          <w:tcPr>
            <w:tcW w:w="22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Sample/Key Prompt</w:t>
            </w:r>
          </w:p>
        </w:tc>
        <w:tc>
          <w:tcPr>
            <w:tcW w:w="225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Summary of AI Output</w:t>
            </w:r>
          </w:p>
        </w:tc>
        <w:tc>
          <w:tcPr>
            <w:tcW w:w="2800" w:type="dxa"/>
            <w:tcMar>
              <w:top w:w="70" w:type="dxa"/>
              <w:left w:w="70" w:type="dxa"/>
              <w:bottom w:w="70" w:type="dxa"/>
              <w:right w:w="70" w:type="dxa"/>
            </w:tcMar>
            <w:shd w:fill="E9EFF4" w:val="clear"/>
          </w:tcPr>
          <w:p>
            <w:pPr>
              <w:spacing w:after="0" w:line="225" w:lineRule="auto"/>
            </w:pPr>
            <w:r>
              <w:rPr>
                <w:rFonts w:ascii="Arial Narrow" w:hAnsi="Arial Narrow"/>
                <w:b/>
                <w:sz w:val="19"/>
              </w:rPr>
              <w:t xml:space="preserve">How You Verified/Revised the Output</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Clarify the activity</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Read TA4; give concise answers with APA 7 citations; edit the DOCX.</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Identified the required sections and asked me to confirm the comparison and scenario.</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I confirmed Agile vs. Waterfall and AquaVir.</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Research and draft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Implement the plan for Agile vs. Waterfall using AquaVir.</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Drafted the matrix, three scenarios, recommendation, and references.</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Claims and citation details were checked against the sources listed; my final review is pending.</w:t>
            </w:r>
          </w:p>
        </w:tc>
      </w:tr>
      <w:tr>
        <w:trPr>
          <w:cantSplit w:val="0"/>
          <w:tblHeader w:val="0"/>
        </w:trPr>
        <w:tc>
          <w:tcPr>
            <w:tcW w:w="1300" w:type="dxa"/>
            <w:tcMar>
              <w:top w:w="70" w:type="dxa"/>
              <w:left w:w="70" w:type="dxa"/>
              <w:bottom w:w="70" w:type="dxa"/>
              <w:right w:w="70" w:type="dxa"/>
            </w:tcMar>
          </w:tcPr>
          <w:p>
            <w:pPr>
              <w:spacing w:after="0" w:line="225" w:lineRule="auto"/>
            </w:pPr>
            <w:r>
              <w:rPr>
                <w:rFonts w:ascii="Arial Narrow" w:hAnsi="Arial Narrow"/>
                <w:b/>
                <w:sz w:val="19"/>
              </w:rPr>
              <w:t xml:space="preserve">ChatGPT (OpenAI)</w:t>
            </w:r>
          </w:p>
        </w:tc>
        <w:tc>
          <w:tcPr>
            <w:tcW w:w="1450" w:type="dxa"/>
            <w:tcMar>
              <w:top w:w="70" w:type="dxa"/>
              <w:left w:w="70" w:type="dxa"/>
              <w:bottom w:w="70" w:type="dxa"/>
              <w:right w:w="70" w:type="dxa"/>
            </w:tcMar>
          </w:tcPr>
          <w:p>
            <w:pPr>
              <w:spacing w:after="0" w:line="225" w:lineRule="auto"/>
            </w:pPr>
            <w:r>
              <w:rPr>
                <w:rFonts w:ascii="Arial Narrow" w:hAnsi="Arial Narrow"/>
                <w:sz w:val="19"/>
              </w:rPr>
              <w:t xml:space="preserve">Prepare document</w:t>
            </w:r>
          </w:p>
        </w:tc>
        <w:tc>
          <w:tcPr>
            <w:tcW w:w="2200" w:type="dxa"/>
            <w:tcMar>
              <w:top w:w="70" w:type="dxa"/>
              <w:left w:w="70" w:type="dxa"/>
              <w:bottom w:w="70" w:type="dxa"/>
              <w:right w:w="70" w:type="dxa"/>
            </w:tcMar>
          </w:tcPr>
          <w:p>
            <w:pPr>
              <w:spacing w:after="0" w:line="225" w:lineRule="auto"/>
            </w:pPr>
            <w:r>
              <w:rPr>
                <w:rFonts w:ascii="Arial Narrow" w:hAnsi="Arial Narrow"/>
                <w:sz w:val="19"/>
              </w:rPr>
              <w:t xml:space="preserve">Edit the named Word file in place as a submission-ready assessment.</w:t>
            </w:r>
          </w:p>
        </w:tc>
        <w:tc>
          <w:tcPr>
            <w:tcW w:w="2250" w:type="dxa"/>
            <w:tcMar>
              <w:top w:w="70" w:type="dxa"/>
              <w:left w:w="70" w:type="dxa"/>
              <w:bottom w:w="70" w:type="dxa"/>
              <w:right w:w="70" w:type="dxa"/>
            </w:tcMar>
          </w:tcPr>
          <w:p>
            <w:pPr>
              <w:spacing w:after="0" w:line="225" w:lineRule="auto"/>
            </w:pPr>
            <w:r>
              <w:rPr>
                <w:rFonts w:ascii="Arial Narrow" w:hAnsi="Arial Narrow"/>
                <w:sz w:val="19"/>
              </w:rPr>
              <w:t xml:space="preserve">Replaced template prompts with answers and populated both tables.</w:t>
            </w:r>
          </w:p>
        </w:tc>
        <w:tc>
          <w:tcPr>
            <w:tcW w:w="2800" w:type="dxa"/>
            <w:tcMar>
              <w:top w:w="70" w:type="dxa"/>
              <w:left w:w="70" w:type="dxa"/>
              <w:bottom w:w="70" w:type="dxa"/>
              <w:right w:w="70" w:type="dxa"/>
            </w:tcMar>
          </w:tcPr>
          <w:p>
            <w:pPr>
              <w:spacing w:after="0" w:line="225" w:lineRule="auto"/>
            </w:pPr>
            <w:r>
              <w:rPr>
                <w:rFonts w:ascii="Arial Narrow" w:hAnsi="Arial Narrow"/>
                <w:sz w:val="19"/>
              </w:rPr>
              <w:t xml:space="preserve">Document structure and layout were checked; my final review and signature are pending.</w:t>
            </w:r>
          </w:p>
        </w:tc>
      </w:tr>
    </w:tbl>
    <w:p>
      <w:pPr>
        <w:pStyle w:val="Heading2"/>
        <w:spacing w:before="260" w:after="100"/>
      </w:pPr>
      <w:r>
        <w:rPr>
          <w:rFonts w:ascii="Arial Narrow" w:hAnsi="Arial Narrow"/>
          <w:b/>
          <w:sz w:val="24"/>
        </w:rPr>
        <w:t xml:space="preserve">Part I. AI Usage Declaration</w:t>
      </w:r>
    </w:p>
    <w:p>
      <w:pPr>
        <w:spacing w:after="140" w:line="260" w:lineRule="auto"/>
      </w:pPr>
      <w:r>
        <w:rPr>
          <w:rFonts w:ascii="Arial Narrow" w:hAnsi="Arial Narrow"/>
          <w:sz w:val="22"/>
        </w:rPr>
        <w:t xml:space="preserve">I declare that any use of Generative AI in completing this assessment has been properly disclosed in my AI Interaction Log. I understand that AI serves only as an assistive tool and that I remain responsible for verifying the accuracy, relevance, and credibility of all information included in my submission.</w:t>
      </w:r>
    </w:p>
    <w:p>
      <w:pPr>
        <w:spacing w:after="140" w:line="260" w:lineRule="auto"/>
      </w:pPr>
      <w:r>
        <w:rPr>
          <w:rFonts w:ascii="Arial Narrow" w:hAnsi="Arial Narrow"/>
          <w:sz w:val="22"/>
        </w:rPr>
        <w:t xml:space="preserve">I confirm that the final comparison, analysis, recommendations, and conclusions reflect my own understanding and judgment.</w:t>
      </w:r>
    </w:p>
    <w:p>
      <w:pPr>
        <w:spacing w:after="140" w:line="260" w:lineRule="auto"/>
      </w:pPr>
      <w:r>
        <w:rPr>
          <w:rFonts w:ascii="Arial Narrow" w:hAnsi="Arial Narrow"/>
          <w:sz w:val="22"/>
        </w:rPr>
        <w:t xml:space="preserve">Student Name: Whitty, Juan Angelo Roy B.     Signature: ____________________     Date: ____________________</w:t>
      </w:r>
    </w:p>
    <w:sectPr>
      <w:type w:val="nextPage"/>
      <w:pgSz w:h="15840" w:w="12240" w:orient="portrait"/>
      <w:pgMar w:bottom="280" w:top="140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1504950</wp:posOffset>
          </wp:positionH>
          <wp:positionV relativeFrom="page">
            <wp:posOffset>394167</wp:posOffset>
          </wp:positionV>
          <wp:extent cx="4985726" cy="842997"/>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85726" cy="84299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
    <w:lvl w:ilvl="0">
      <w:start w:val="1"/>
      <w:numFmt w:val="decimal"/>
      <w:lvlText w:val="%1."/>
      <w:lvlJc w:val="left"/>
      <w:pPr>
        <w:ind w:left="1080"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306" w:hanging="226"/>
      </w:pPr>
      <w:rPr>
        <w:rFonts w:ascii="Quattrocento Sans" w:cs="Quattrocento Sans" w:eastAsia="Quattrocento Sans" w:hAnsi="Quattrocento Sans"/>
        <w:b w:val="0"/>
        <w:bCs w:val="0"/>
        <w:i w:val="0"/>
        <w:iCs w:val="0"/>
        <w:sz w:val="24"/>
        <w:szCs w:val="24"/>
      </w:rPr>
    </w:lvl>
    <w:lvl w:ilvl="2">
      <w:start w:val="0"/>
      <w:numFmt w:val="bullet"/>
      <w:lvlText w:val="•"/>
      <w:lvlJc w:val="left"/>
      <w:pPr>
        <w:ind w:left="2275" w:hanging="226"/>
      </w:pPr>
      <w:rPr/>
    </w:lvl>
    <w:lvl w:ilvl="3">
      <w:start w:val="0"/>
      <w:numFmt w:val="bullet"/>
      <w:lvlText w:val="•"/>
      <w:lvlJc w:val="left"/>
      <w:pPr>
        <w:ind w:left="3251" w:hanging="226"/>
      </w:pPr>
      <w:rPr/>
    </w:lvl>
    <w:lvl w:ilvl="4">
      <w:start w:val="0"/>
      <w:numFmt w:val="bullet"/>
      <w:lvlText w:val="•"/>
      <w:lvlJc w:val="left"/>
      <w:pPr>
        <w:ind w:left="4226" w:hanging="226"/>
      </w:pPr>
      <w:rPr/>
    </w:lvl>
    <w:lvl w:ilvl="5">
      <w:start w:val="0"/>
      <w:numFmt w:val="bullet"/>
      <w:lvlText w:val="•"/>
      <w:lvlJc w:val="left"/>
      <w:pPr>
        <w:ind w:left="5202" w:hanging="226"/>
      </w:pPr>
      <w:rPr/>
    </w:lvl>
    <w:lvl w:ilvl="6">
      <w:start w:val="0"/>
      <w:numFmt w:val="bullet"/>
      <w:lvlText w:val="•"/>
      <w:lvlJc w:val="left"/>
      <w:pPr>
        <w:ind w:left="6177" w:hanging="226"/>
      </w:pPr>
      <w:rPr/>
    </w:lvl>
    <w:lvl w:ilvl="7">
      <w:start w:val="0"/>
      <w:numFmt w:val="bullet"/>
      <w:lvlText w:val="•"/>
      <w:lvlJc w:val="left"/>
      <w:pPr>
        <w:ind w:left="7153" w:hanging="226.0000000000009"/>
      </w:pPr>
      <w:rPr/>
    </w:lvl>
    <w:lvl w:ilvl="8">
      <w:start w:val="0"/>
      <w:numFmt w:val="bullet"/>
      <w:lvlText w:val="•"/>
      <w:lvlJc w:val="left"/>
      <w:pPr>
        <w:ind w:left="8128" w:hanging="226.000000000000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jc w:val="center"/>
    </w:pPr>
    <w:rPr>
      <w:rFonts w:ascii="Quattrocento Sans" w:cs="Quattrocento Sans" w:eastAsia="Quattrocento Sans" w:hAnsi="Quattrocento Sans"/>
      <w:sz w:val="72"/>
      <w:szCs w:val="72"/>
      <w:u w:val="single"/>
    </w:rPr>
  </w:style>
  <w:style w:type="paragraph" w:styleId="Heading2">
    <w:name w:val="heading 2"/>
    <w:basedOn w:val="Normal"/>
    <w:next w:val="Normal"/>
    <w:pPr>
      <w:spacing w:before="300" w:line="269" w:lineRule="auto"/>
      <w:ind w:left="360"/>
    </w:pPr>
    <w:rPr>
      <w:rFonts w:ascii="Trebuchet MS" w:cs="Trebuchet MS" w:eastAsia="Trebuchet MS" w:hAnsi="Trebuchet MS"/>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line="293" w:lineRule="exact"/>
      <w:ind w:left="360"/>
    </w:pPr>
    <w:rPr>
      <w:rFonts w:ascii="Segoe UI Symbol" w:cs="Segoe UI Symbol" w:eastAsia="Segoe UI Symbol" w:hAnsi="Segoe UI Symbol"/>
      <w:sz w:val="24"/>
      <w:szCs w:val="24"/>
      <w:lang w:bidi="ar-SA" w:eastAsia="en-US" w:val="en-US"/>
    </w:rPr>
  </w:style>
  <w:style w:type="paragraph" w:styleId="ListParagraph">
    <w:name w:val="List Paragraph"/>
    <w:basedOn w:val="Normal"/>
    <w:uiPriority w:val="1"/>
    <w:qFormat w:val="1"/>
    <w:pPr>
      <w:spacing w:line="293" w:lineRule="exact"/>
      <w:ind w:left="1080" w:hanging="360"/>
    </w:pPr>
    <w:rPr>
      <w:rFonts w:ascii="Segoe UI Symbol" w:cs="Segoe UI Symbol" w:eastAsia="Segoe UI Symbol" w:hAnsi="Segoe UI Symbol"/>
      <w:lang w:bidi="ar-SA" w:eastAsia="en-US" w:val="en-US"/>
    </w:rPr>
  </w:style>
  <w:style w:type="paragraph" w:styleId="TableParagraph">
    <w:name w:val="Table Paragraph"/>
    <w:basedOn w:val="Normal"/>
    <w:uiPriority w:val="1"/>
    <w:qFormat w:val="1"/>
    <w:pPr/>
    <w:rPr>
      <w:rFonts w:ascii="Segoe UI Symbol" w:cs="Segoe UI Symbol" w:eastAsia="Segoe UI Symbol" w:hAnsi="Segoe UI Symbo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f95RhRdK24d1/ej04BjlmeUrw==">CgMxLjA4AHIhMVZucVduY29HUFJBSTl4M0x5ZWoxOHgyVnZtWTFlbHJW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2026-10-01T07:37:40Z</dcterms:created>
  <dc:creator>Angelo C.. Arguson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Creator">
    <vt:lpwstr>Microsoft® Word for Microsoft 365</vt:lpwstr>
  </property>
  <property fmtid="{D5CDD505-2E9C-101B-9397-08002B2CF9AE}" pid="5" name="LastSaved">
    <vt:filetime>2026-10-01T00:00:00Z</vt:filetime>
  </property>
  <property fmtid="{D5CDD505-2E9C-101B-9397-08002B2CF9AE}" pid="6" name="Producer">
    <vt:lpwstr>Microsoft® Word for Microsoft 365</vt:lpwstr>
  </property>
</Properties>
</file>