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412287" w14:textId="62DFE215" w:rsidR="00CD4262" w:rsidRPr="004B1C6F" w:rsidRDefault="00E07941">
      <w:pPr>
        <w:rPr>
          <w:rFonts w:ascii="Arial" w:hAnsi="Arial" w:cs="Arial"/>
          <w:color w:val="000000" w:themeColor="text1"/>
          <w:lang w:val="en-US"/>
        </w:rPr>
      </w:pPr>
      <w:r w:rsidRPr="004B1C6F">
        <w:rPr>
          <w:rFonts w:ascii="Arial" w:hAnsi="Arial" w:cs="Arial"/>
          <w:color w:val="000000" w:themeColor="text1"/>
          <w:lang w:val="en-US"/>
        </w:rPr>
        <w:t>Practical 3:</w:t>
      </w:r>
    </w:p>
    <w:p w14:paraId="5B144F20" w14:textId="0122A583" w:rsidR="00E07941" w:rsidRPr="004B1C6F" w:rsidRDefault="00E07941">
      <w:pPr>
        <w:rPr>
          <w:rFonts w:ascii="Arial" w:hAnsi="Arial" w:cs="Arial"/>
          <w:color w:val="000000" w:themeColor="text1"/>
          <w:lang w:val="en-US"/>
        </w:rPr>
      </w:pPr>
      <w:r w:rsidRPr="004B1C6F">
        <w:rPr>
          <w:rFonts w:ascii="Arial" w:hAnsi="Arial" w:cs="Arial"/>
          <w:color w:val="000000" w:themeColor="text1"/>
          <w:lang w:val="en-US"/>
        </w:rPr>
        <w:t>U25044215 – Hannah Diedrick</w:t>
      </w:r>
    </w:p>
    <w:p w14:paraId="537122DE" w14:textId="4CF38D52" w:rsidR="00E07941" w:rsidRPr="004B1C6F" w:rsidRDefault="00E07941">
      <w:pPr>
        <w:rPr>
          <w:rFonts w:ascii="Arial" w:hAnsi="Arial" w:cs="Arial"/>
          <w:color w:val="000000" w:themeColor="text1"/>
          <w:lang w:val="en-US"/>
        </w:rPr>
      </w:pPr>
      <w:r w:rsidRPr="004B1C6F">
        <w:rPr>
          <w:rFonts w:ascii="Arial" w:hAnsi="Arial" w:cs="Arial"/>
          <w:color w:val="000000" w:themeColor="text1"/>
          <w:lang w:val="en-US"/>
        </w:rPr>
        <w:t>U25038967 – Shelby Bodenstein</w:t>
      </w:r>
    </w:p>
    <w:p w14:paraId="78B6F7E0" w14:textId="3582C0B1" w:rsidR="00E07941" w:rsidRPr="004B1C6F" w:rsidRDefault="00E07941">
      <w:pPr>
        <w:rPr>
          <w:rFonts w:ascii="Arial" w:hAnsi="Arial" w:cs="Arial"/>
          <w:color w:val="000000" w:themeColor="text1"/>
          <w:lang w:val="en-US"/>
        </w:rPr>
      </w:pPr>
      <w:r w:rsidRPr="004B1C6F">
        <w:rPr>
          <w:rFonts w:ascii="Arial" w:hAnsi="Arial" w:cs="Arial"/>
          <w:color w:val="000000" w:themeColor="text1"/>
          <w:lang w:val="en-US"/>
        </w:rPr>
        <w:t xml:space="preserve">U25571878 – Kelly </w:t>
      </w:r>
      <w:proofErr w:type="spellStart"/>
      <w:r w:rsidRPr="004B1C6F">
        <w:rPr>
          <w:rFonts w:ascii="Arial" w:hAnsi="Arial" w:cs="Arial"/>
          <w:color w:val="000000" w:themeColor="text1"/>
          <w:lang w:val="en-US"/>
        </w:rPr>
        <w:t>Redemeyer</w:t>
      </w:r>
      <w:proofErr w:type="spellEnd"/>
    </w:p>
    <w:p w14:paraId="196B14E3" w14:textId="77777777" w:rsidR="00E07941" w:rsidRPr="004B1C6F" w:rsidRDefault="00E07941">
      <w:pPr>
        <w:rPr>
          <w:rFonts w:ascii="Arial" w:hAnsi="Arial" w:cs="Arial"/>
          <w:color w:val="000000" w:themeColor="text1"/>
          <w:lang w:val="en-US"/>
        </w:rPr>
      </w:pPr>
    </w:p>
    <w:p w14:paraId="25890A26" w14:textId="266248FA" w:rsidR="00E07941" w:rsidRPr="004B1C6F" w:rsidRDefault="00E07941">
      <w:pPr>
        <w:rPr>
          <w:rFonts w:ascii="Arial" w:hAnsi="Arial" w:cs="Arial"/>
          <w:color w:val="000000" w:themeColor="text1"/>
          <w:lang w:val="en-US"/>
        </w:rPr>
      </w:pPr>
      <w:r w:rsidRPr="004B1C6F">
        <w:rPr>
          <w:rFonts w:ascii="Arial" w:hAnsi="Arial" w:cs="Arial"/>
          <w:color w:val="000000" w:themeColor="text1"/>
          <w:lang w:val="en-US"/>
        </w:rPr>
        <w:t>Task 1:</w:t>
      </w:r>
      <w:r w:rsidR="00A24517">
        <w:rPr>
          <w:rFonts w:ascii="Arial" w:hAnsi="Arial" w:cs="Arial"/>
          <w:color w:val="000000" w:themeColor="text1"/>
          <w:lang w:val="en-US"/>
        </w:rPr>
        <w:t xml:space="preserve"> (Hannah)</w:t>
      </w:r>
    </w:p>
    <w:p w14:paraId="7D18FBA3" w14:textId="1DAF6111" w:rsidR="001B4BF5" w:rsidRPr="004B1C6F" w:rsidRDefault="00D2338B" w:rsidP="001B4BF5">
      <w:pPr>
        <w:spacing w:before="100" w:beforeAutospacing="1" w:after="100" w:afterAutospacing="1" w:line="240" w:lineRule="auto"/>
        <w:rPr>
          <w:rFonts w:ascii="Arial" w:eastAsia="Times New Roman" w:hAnsi="Arial" w:cs="Arial"/>
          <w:color w:val="000000" w:themeColor="text1"/>
          <w:kern w:val="0"/>
          <w:lang w:eastAsia="en-GB"/>
          <w14:ligatures w14:val="none"/>
        </w:rPr>
      </w:pPr>
      <w:r>
        <w:rPr>
          <w:rFonts w:ascii="Arial" w:eastAsia="Times New Roman" w:hAnsi="Arial" w:cs="Arial"/>
          <w:color w:val="000000" w:themeColor="text1"/>
          <w:kern w:val="0"/>
          <w:lang w:eastAsia="en-GB"/>
          <w14:ligatures w14:val="none"/>
        </w:rPr>
        <w:t xml:space="preserve">1.1) </w:t>
      </w:r>
      <w:proofErr w:type="spellStart"/>
      <w:r w:rsidR="004B1C6F">
        <w:rPr>
          <w:rFonts w:ascii="Arial" w:eastAsia="Times New Roman" w:hAnsi="Arial" w:cs="Arial"/>
          <w:color w:val="000000" w:themeColor="text1"/>
          <w:kern w:val="0"/>
          <w:lang w:eastAsia="en-GB"/>
          <w14:ligatures w14:val="none"/>
        </w:rPr>
        <w:t>Lentedag</w:t>
      </w:r>
      <w:proofErr w:type="spellEnd"/>
      <w:r w:rsidR="004B1C6F">
        <w:rPr>
          <w:rFonts w:ascii="Arial" w:eastAsia="Times New Roman" w:hAnsi="Arial" w:cs="Arial"/>
          <w:color w:val="000000" w:themeColor="text1"/>
          <w:kern w:val="0"/>
          <w:lang w:eastAsia="en-GB"/>
          <w14:ligatures w14:val="none"/>
        </w:rPr>
        <w:t xml:space="preserve"> is a massive spring music festival featuring five stages, food and drink stalls, entrance and crowd control, medical support, information services and cleaning teams.  Thousands of attendees navigate the festival grounds while artists perform according to a pre-arranged schedule.</w:t>
      </w:r>
    </w:p>
    <w:p w14:paraId="427A9A05" w14:textId="77777777" w:rsidR="001B4BF5" w:rsidRPr="004B1C6F" w:rsidRDefault="001B4BF5" w:rsidP="001B4BF5">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4B1C6F">
        <w:rPr>
          <w:rFonts w:ascii="Arial" w:eastAsia="Times New Roman" w:hAnsi="Arial" w:cs="Arial"/>
          <w:color w:val="000000" w:themeColor="text1"/>
          <w:kern w:val="0"/>
          <w:lang w:eastAsia="en-GB"/>
          <w14:ligatures w14:val="none"/>
        </w:rPr>
        <w:t>The five music stages are the Jacaranda Main Stage, Blossom Stage, Sunflower Stage, Dusk Stage and Spring Garden Stage. Each stage belongs to a larger stage area and precinct. Other operational units are distributed throughout the festival and provide services such as food, drinks, security, medical assistance, information and crowd management.</w:t>
      </w:r>
    </w:p>
    <w:p w14:paraId="74738AC1" w14:textId="6703FF4C" w:rsidR="001B4BF5" w:rsidRPr="004B1C6F" w:rsidRDefault="001B4BF5" w:rsidP="001B4BF5">
      <w:pPr>
        <w:spacing w:before="100" w:beforeAutospacing="1" w:after="100" w:afterAutospacing="1" w:line="240" w:lineRule="auto"/>
        <w:rPr>
          <w:rFonts w:ascii="Arial" w:eastAsia="Times New Roman" w:hAnsi="Arial" w:cs="Arial"/>
          <w:color w:val="000000" w:themeColor="text1"/>
          <w:kern w:val="0"/>
          <w:lang w:eastAsia="en-GB"/>
          <w14:ligatures w14:val="none"/>
        </w:rPr>
      </w:pPr>
      <w:proofErr w:type="spellStart"/>
      <w:r w:rsidRPr="004B1C6F">
        <w:rPr>
          <w:rFonts w:ascii="Arial" w:eastAsia="Times New Roman" w:hAnsi="Arial" w:cs="Arial"/>
          <w:color w:val="000000" w:themeColor="text1"/>
          <w:kern w:val="0"/>
          <w:lang w:eastAsia="en-GB"/>
          <w14:ligatures w14:val="none"/>
        </w:rPr>
        <w:t>Lentedag</w:t>
      </w:r>
      <w:proofErr w:type="spellEnd"/>
      <w:r w:rsidRPr="004B1C6F">
        <w:rPr>
          <w:rFonts w:ascii="Arial" w:eastAsia="Times New Roman" w:hAnsi="Arial" w:cs="Arial"/>
          <w:color w:val="000000" w:themeColor="text1"/>
          <w:kern w:val="0"/>
          <w:lang w:eastAsia="en-GB"/>
          <w14:ligatures w14:val="none"/>
        </w:rPr>
        <w:t xml:space="preserve"> contains many nested operational areas, </w:t>
      </w:r>
      <w:r w:rsidR="004B1C6F">
        <w:rPr>
          <w:rFonts w:ascii="Arial" w:eastAsia="Times New Roman" w:hAnsi="Arial" w:cs="Arial"/>
          <w:color w:val="000000" w:themeColor="text1"/>
          <w:kern w:val="0"/>
          <w:lang w:eastAsia="en-GB"/>
          <w14:ligatures w14:val="none"/>
        </w:rPr>
        <w:t>the</w:t>
      </w:r>
      <w:r w:rsidRPr="004B1C6F">
        <w:rPr>
          <w:rFonts w:ascii="Arial" w:eastAsia="Times New Roman" w:hAnsi="Arial" w:cs="Arial"/>
          <w:color w:val="000000" w:themeColor="text1"/>
          <w:kern w:val="0"/>
          <w:lang w:eastAsia="en-GB"/>
          <w14:ligatures w14:val="none"/>
        </w:rPr>
        <w:t xml:space="preserve"> structure is </w:t>
      </w:r>
      <w:r w:rsidR="004B1C6F">
        <w:rPr>
          <w:rFonts w:ascii="Arial" w:eastAsia="Times New Roman" w:hAnsi="Arial" w:cs="Arial"/>
          <w:color w:val="000000" w:themeColor="text1"/>
          <w:kern w:val="0"/>
          <w:lang w:eastAsia="en-GB"/>
          <w14:ligatures w14:val="none"/>
        </w:rPr>
        <w:t>built</w:t>
      </w:r>
      <w:r w:rsidRPr="004B1C6F">
        <w:rPr>
          <w:rFonts w:ascii="Arial" w:eastAsia="Times New Roman" w:hAnsi="Arial" w:cs="Arial"/>
          <w:color w:val="000000" w:themeColor="text1"/>
          <w:kern w:val="0"/>
          <w:lang w:eastAsia="en-GB"/>
          <w14:ligatures w14:val="none"/>
        </w:rPr>
        <w:t xml:space="preserve"> using the Composite design pattern. The root</w:t>
      </w:r>
      <w:r w:rsidR="004B1C6F">
        <w:rPr>
          <w:rFonts w:ascii="Arial" w:eastAsia="Times New Roman" w:hAnsi="Arial" w:cs="Arial"/>
          <w:color w:val="000000" w:themeColor="text1"/>
          <w:kern w:val="0"/>
          <w:lang w:eastAsia="en-GB"/>
          <w14:ligatures w14:val="none"/>
        </w:rPr>
        <w:t xml:space="preserve"> is the Event group which </w:t>
      </w:r>
      <w:r w:rsidRPr="004B1C6F">
        <w:rPr>
          <w:rFonts w:ascii="Arial" w:eastAsia="Times New Roman" w:hAnsi="Arial" w:cs="Arial"/>
          <w:color w:val="000000" w:themeColor="text1"/>
          <w:kern w:val="0"/>
          <w:lang w:eastAsia="en-GB"/>
          <w14:ligatures w14:val="none"/>
        </w:rPr>
        <w:t xml:space="preserve">represents the entire </w:t>
      </w:r>
      <w:proofErr w:type="spellStart"/>
      <w:r w:rsidRPr="004B1C6F">
        <w:rPr>
          <w:rFonts w:ascii="Arial" w:eastAsia="Times New Roman" w:hAnsi="Arial" w:cs="Arial"/>
          <w:color w:val="000000" w:themeColor="text1"/>
          <w:kern w:val="0"/>
          <w:lang w:eastAsia="en-GB"/>
          <w14:ligatures w14:val="none"/>
        </w:rPr>
        <w:t>Lentedag</w:t>
      </w:r>
      <w:proofErr w:type="spellEnd"/>
      <w:r w:rsidRPr="004B1C6F">
        <w:rPr>
          <w:rFonts w:ascii="Arial" w:eastAsia="Times New Roman" w:hAnsi="Arial" w:cs="Arial"/>
          <w:color w:val="000000" w:themeColor="text1"/>
          <w:kern w:val="0"/>
          <w:lang w:eastAsia="en-GB"/>
          <w14:ligatures w14:val="none"/>
        </w:rPr>
        <w:t xml:space="preserve"> festival. It contains </w:t>
      </w:r>
      <w:r w:rsidR="004B1C6F">
        <w:rPr>
          <w:rFonts w:ascii="Arial" w:eastAsia="Times New Roman" w:hAnsi="Arial" w:cs="Arial"/>
          <w:color w:val="000000" w:themeColor="text1"/>
          <w:kern w:val="0"/>
          <w:lang w:eastAsia="en-GB"/>
          <w14:ligatures w14:val="none"/>
        </w:rPr>
        <w:t>areas</w:t>
      </w:r>
      <w:r w:rsidRPr="004B1C6F">
        <w:rPr>
          <w:rFonts w:ascii="Arial" w:eastAsia="Times New Roman" w:hAnsi="Arial" w:cs="Arial"/>
          <w:color w:val="000000" w:themeColor="text1"/>
          <w:kern w:val="0"/>
          <w:lang w:eastAsia="en-GB"/>
          <w14:ligatures w14:val="none"/>
        </w:rPr>
        <w:t>, which contain zones, which may themselves contain further</w:t>
      </w:r>
      <w:r w:rsidR="004B1C6F">
        <w:rPr>
          <w:rFonts w:ascii="Arial" w:eastAsia="Times New Roman" w:hAnsi="Arial" w:cs="Arial"/>
          <w:color w:val="000000" w:themeColor="text1"/>
          <w:kern w:val="0"/>
          <w:lang w:eastAsia="en-GB"/>
          <w14:ligatures w14:val="none"/>
        </w:rPr>
        <w:t xml:space="preserve"> grouping </w:t>
      </w:r>
      <w:r w:rsidRPr="004B1C6F">
        <w:rPr>
          <w:rFonts w:ascii="Arial" w:eastAsia="Times New Roman" w:hAnsi="Arial" w:cs="Arial"/>
          <w:color w:val="000000" w:themeColor="text1"/>
          <w:kern w:val="0"/>
          <w:lang w:eastAsia="en-GB"/>
          <w14:ligatures w14:val="none"/>
        </w:rPr>
        <w:t>objects and individual operational units. This allows an entire festival area and a single operational unit to be accessed uniformly through the common</w:t>
      </w:r>
      <w:r w:rsidR="004B1C6F" w:rsidRPr="004B1C6F">
        <w:rPr>
          <w:rFonts w:ascii="Arial" w:eastAsia="Times New Roman" w:hAnsi="Arial" w:cs="Arial"/>
          <w:color w:val="000000" w:themeColor="text1"/>
          <w:kern w:val="0"/>
          <w:lang w:eastAsia="en-GB"/>
          <w14:ligatures w14:val="none"/>
        </w:rPr>
        <w:t xml:space="preserve"> </w:t>
      </w:r>
      <w:r w:rsidRPr="004B1C6F">
        <w:rPr>
          <w:rFonts w:ascii="Arial" w:eastAsia="Times New Roman" w:hAnsi="Arial" w:cs="Arial"/>
          <w:color w:val="000000" w:themeColor="text1"/>
          <w:kern w:val="0"/>
          <w:lang w:eastAsia="en-GB"/>
          <w14:ligatures w14:val="none"/>
        </w:rPr>
        <w:t>interface.</w:t>
      </w:r>
    </w:p>
    <w:p w14:paraId="1D5FB001" w14:textId="229AD88B" w:rsidR="001B4BF5" w:rsidRPr="004B1C6F" w:rsidRDefault="001B4BF5" w:rsidP="004B1C6F">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4B1C6F">
        <w:rPr>
          <w:rFonts w:ascii="Arial" w:eastAsia="Times New Roman" w:hAnsi="Arial" w:cs="Arial"/>
          <w:color w:val="000000" w:themeColor="text1"/>
          <w:kern w:val="0"/>
          <w:lang w:eastAsia="en-GB"/>
          <w14:ligatures w14:val="none"/>
        </w:rPr>
        <w:t>Examples of grouping areas include</w:t>
      </w:r>
      <w:r w:rsidR="004B1C6F">
        <w:rPr>
          <w:rFonts w:ascii="Arial" w:eastAsia="Times New Roman" w:hAnsi="Arial" w:cs="Arial"/>
          <w:color w:val="000000" w:themeColor="text1"/>
          <w:kern w:val="0"/>
          <w:lang w:eastAsia="en-GB"/>
          <w14:ligatures w14:val="none"/>
        </w:rPr>
        <w:t xml:space="preserve"> m</w:t>
      </w:r>
      <w:r w:rsidRPr="004B1C6F">
        <w:rPr>
          <w:rFonts w:ascii="Arial" w:eastAsia="Times New Roman" w:hAnsi="Arial" w:cs="Arial"/>
          <w:color w:val="000000" w:themeColor="text1"/>
          <w:kern w:val="0"/>
          <w:lang w:eastAsia="en-GB"/>
          <w14:ligatures w14:val="none"/>
        </w:rPr>
        <w:t>usic Precinct</w:t>
      </w:r>
      <w:r w:rsidR="004B1C6F">
        <w:rPr>
          <w:rFonts w:ascii="Arial" w:eastAsia="Times New Roman" w:hAnsi="Arial" w:cs="Arial"/>
          <w:color w:val="000000" w:themeColor="text1"/>
          <w:kern w:val="0"/>
          <w:lang w:eastAsia="en-GB"/>
          <w14:ligatures w14:val="none"/>
        </w:rPr>
        <w:t>, C</w:t>
      </w:r>
      <w:r w:rsidRPr="004B1C6F">
        <w:rPr>
          <w:rFonts w:ascii="Arial" w:eastAsia="Times New Roman" w:hAnsi="Arial" w:cs="Arial"/>
          <w:color w:val="000000" w:themeColor="text1"/>
          <w:kern w:val="0"/>
          <w:lang w:eastAsia="en-GB"/>
          <w14:ligatures w14:val="none"/>
        </w:rPr>
        <w:t>entral Stage District</w:t>
      </w:r>
      <w:r w:rsidR="004B1C6F">
        <w:rPr>
          <w:rFonts w:ascii="Arial" w:eastAsia="Times New Roman" w:hAnsi="Arial" w:cs="Arial"/>
          <w:color w:val="000000" w:themeColor="text1"/>
          <w:kern w:val="0"/>
          <w:lang w:eastAsia="en-GB"/>
          <w14:ligatures w14:val="none"/>
        </w:rPr>
        <w:t>, g</w:t>
      </w:r>
      <w:r w:rsidRPr="004B1C6F">
        <w:rPr>
          <w:rFonts w:ascii="Arial" w:eastAsia="Times New Roman" w:hAnsi="Arial" w:cs="Arial"/>
          <w:color w:val="000000" w:themeColor="text1"/>
          <w:kern w:val="0"/>
          <w:lang w:eastAsia="en-GB"/>
          <w14:ligatures w14:val="none"/>
        </w:rPr>
        <w:t>arden Stage District</w:t>
      </w:r>
      <w:r w:rsidR="004B1C6F">
        <w:rPr>
          <w:rFonts w:ascii="Arial" w:eastAsia="Times New Roman" w:hAnsi="Arial" w:cs="Arial"/>
          <w:color w:val="000000" w:themeColor="text1"/>
          <w:kern w:val="0"/>
          <w:lang w:eastAsia="en-GB"/>
          <w14:ligatures w14:val="none"/>
        </w:rPr>
        <w:t>, J</w:t>
      </w:r>
      <w:r w:rsidRPr="004B1C6F">
        <w:rPr>
          <w:rFonts w:ascii="Arial" w:eastAsia="Times New Roman" w:hAnsi="Arial" w:cs="Arial"/>
          <w:color w:val="000000" w:themeColor="text1"/>
          <w:kern w:val="0"/>
          <w:lang w:eastAsia="en-GB"/>
          <w14:ligatures w14:val="none"/>
        </w:rPr>
        <w:t>acaranda Stage Area</w:t>
      </w:r>
      <w:r w:rsidR="004B1C6F">
        <w:rPr>
          <w:rFonts w:ascii="Arial" w:eastAsia="Times New Roman" w:hAnsi="Arial" w:cs="Arial"/>
          <w:color w:val="000000" w:themeColor="text1"/>
          <w:kern w:val="0"/>
          <w:lang w:eastAsia="en-GB"/>
          <w14:ligatures w14:val="none"/>
        </w:rPr>
        <w:t>, S</w:t>
      </w:r>
      <w:r w:rsidRPr="004B1C6F">
        <w:rPr>
          <w:rFonts w:ascii="Arial" w:eastAsia="Times New Roman" w:hAnsi="Arial" w:cs="Arial"/>
          <w:color w:val="000000" w:themeColor="text1"/>
          <w:kern w:val="0"/>
          <w:lang w:eastAsia="en-GB"/>
          <w14:ligatures w14:val="none"/>
        </w:rPr>
        <w:t>pring Market Precinct</w:t>
      </w:r>
      <w:r w:rsidR="004B1C6F">
        <w:rPr>
          <w:rFonts w:ascii="Arial" w:eastAsia="Times New Roman" w:hAnsi="Arial" w:cs="Arial"/>
          <w:color w:val="000000" w:themeColor="text1"/>
          <w:kern w:val="0"/>
          <w:lang w:eastAsia="en-GB"/>
          <w14:ligatures w14:val="none"/>
        </w:rPr>
        <w:t>, F</w:t>
      </w:r>
      <w:r w:rsidRPr="004B1C6F">
        <w:rPr>
          <w:rFonts w:ascii="Arial" w:eastAsia="Times New Roman" w:hAnsi="Arial" w:cs="Arial"/>
          <w:color w:val="000000" w:themeColor="text1"/>
          <w:kern w:val="0"/>
          <w:lang w:eastAsia="en-GB"/>
          <w14:ligatures w14:val="none"/>
        </w:rPr>
        <w:t>ood Village</w:t>
      </w:r>
      <w:r w:rsidR="004B1C6F">
        <w:rPr>
          <w:rFonts w:ascii="Arial" w:eastAsia="Times New Roman" w:hAnsi="Arial" w:cs="Arial"/>
          <w:color w:val="000000" w:themeColor="text1"/>
          <w:kern w:val="0"/>
          <w:lang w:eastAsia="en-GB"/>
          <w14:ligatures w14:val="none"/>
        </w:rPr>
        <w:t>, F</w:t>
      </w:r>
      <w:r w:rsidRPr="004B1C6F">
        <w:rPr>
          <w:rFonts w:ascii="Arial" w:eastAsia="Times New Roman" w:hAnsi="Arial" w:cs="Arial"/>
          <w:color w:val="000000" w:themeColor="text1"/>
          <w:kern w:val="0"/>
          <w:lang w:eastAsia="en-GB"/>
          <w14:ligatures w14:val="none"/>
        </w:rPr>
        <w:t>estival Support Precinct</w:t>
      </w:r>
      <w:r w:rsidR="004B1C6F">
        <w:rPr>
          <w:rFonts w:ascii="Arial" w:eastAsia="Times New Roman" w:hAnsi="Arial" w:cs="Arial"/>
          <w:color w:val="000000" w:themeColor="text1"/>
          <w:kern w:val="0"/>
          <w:lang w:eastAsia="en-GB"/>
          <w14:ligatures w14:val="none"/>
        </w:rPr>
        <w:t xml:space="preserve">, </w:t>
      </w:r>
      <w:r w:rsidRPr="004B1C6F">
        <w:rPr>
          <w:rFonts w:ascii="Arial" w:eastAsia="Times New Roman" w:hAnsi="Arial" w:cs="Arial"/>
          <w:color w:val="000000" w:themeColor="text1"/>
          <w:kern w:val="0"/>
          <w:lang w:eastAsia="en-GB"/>
          <w14:ligatures w14:val="none"/>
        </w:rPr>
        <w:t>Wellness and Information Zone</w:t>
      </w:r>
    </w:p>
    <w:p w14:paraId="7AEFDEAA" w14:textId="2FA9DB2D" w:rsidR="001B4BF5" w:rsidRPr="004B1C6F" w:rsidRDefault="001B4BF5" w:rsidP="001B4BF5">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4B1C6F">
        <w:rPr>
          <w:rFonts w:ascii="Arial" w:eastAsia="Times New Roman" w:hAnsi="Arial" w:cs="Arial"/>
          <w:color w:val="000000" w:themeColor="text1"/>
          <w:kern w:val="0"/>
          <w:lang w:eastAsia="en-GB"/>
          <w14:ligatures w14:val="none"/>
        </w:rPr>
        <w:t xml:space="preserve">The system contains </w:t>
      </w:r>
      <w:r w:rsidR="004B1C6F">
        <w:rPr>
          <w:rFonts w:ascii="Arial" w:eastAsia="Times New Roman" w:hAnsi="Arial" w:cs="Arial"/>
          <w:color w:val="000000" w:themeColor="text1"/>
          <w:kern w:val="0"/>
          <w:lang w:eastAsia="en-GB"/>
          <w14:ligatures w14:val="none"/>
        </w:rPr>
        <w:t xml:space="preserve">the </w:t>
      </w:r>
      <w:r w:rsidRPr="004B1C6F">
        <w:rPr>
          <w:rFonts w:ascii="Arial" w:eastAsia="Times New Roman" w:hAnsi="Arial" w:cs="Arial"/>
          <w:color w:val="000000" w:themeColor="text1"/>
          <w:kern w:val="0"/>
          <w:lang w:eastAsia="en-GB"/>
          <w14:ligatures w14:val="none"/>
        </w:rPr>
        <w:t>following concrete event-unit types:</w:t>
      </w:r>
    </w:p>
    <w:p w14:paraId="5F3E2AD3" w14:textId="77777777" w:rsidR="001B4BF5" w:rsidRPr="004B1C6F" w:rsidRDefault="001B4BF5" w:rsidP="001B4BF5">
      <w:pPr>
        <w:numPr>
          <w:ilvl w:val="0"/>
          <w:numId w:val="3"/>
        </w:numPr>
        <w:spacing w:before="100" w:beforeAutospacing="1" w:after="100" w:afterAutospacing="1" w:line="240" w:lineRule="auto"/>
        <w:rPr>
          <w:rFonts w:ascii="Arial" w:eastAsia="Times New Roman" w:hAnsi="Arial" w:cs="Arial"/>
          <w:color w:val="000000" w:themeColor="text1"/>
          <w:kern w:val="0"/>
          <w:sz w:val="32"/>
          <w:szCs w:val="32"/>
          <w:lang w:eastAsia="en-GB"/>
          <w14:ligatures w14:val="none"/>
        </w:rPr>
      </w:pPr>
      <w:r w:rsidRPr="004B1C6F">
        <w:rPr>
          <w:rFonts w:ascii="Arial" w:eastAsia="Times New Roman" w:hAnsi="Arial" w:cs="Arial"/>
          <w:color w:val="000000" w:themeColor="text1"/>
          <w:kern w:val="0"/>
          <w:sz w:val="22"/>
          <w:szCs w:val="22"/>
          <w:lang w:eastAsia="en-GB"/>
          <w14:ligatures w14:val="none"/>
        </w:rPr>
        <w:t>Stage</w:t>
      </w:r>
    </w:p>
    <w:p w14:paraId="6EFDBF49" w14:textId="77777777" w:rsidR="001B4BF5" w:rsidRPr="004B1C6F" w:rsidRDefault="001B4BF5" w:rsidP="001B4BF5">
      <w:pPr>
        <w:numPr>
          <w:ilvl w:val="0"/>
          <w:numId w:val="3"/>
        </w:numPr>
        <w:spacing w:before="100" w:beforeAutospacing="1" w:after="100" w:afterAutospacing="1" w:line="240" w:lineRule="auto"/>
        <w:rPr>
          <w:rFonts w:ascii="Arial" w:eastAsia="Times New Roman" w:hAnsi="Arial" w:cs="Arial"/>
          <w:color w:val="000000" w:themeColor="text1"/>
          <w:kern w:val="0"/>
          <w:sz w:val="32"/>
          <w:szCs w:val="32"/>
          <w:lang w:eastAsia="en-GB"/>
          <w14:ligatures w14:val="none"/>
        </w:rPr>
      </w:pPr>
      <w:proofErr w:type="spellStart"/>
      <w:r w:rsidRPr="004B1C6F">
        <w:rPr>
          <w:rFonts w:ascii="Arial" w:eastAsia="Times New Roman" w:hAnsi="Arial" w:cs="Arial"/>
          <w:color w:val="000000" w:themeColor="text1"/>
          <w:kern w:val="0"/>
          <w:sz w:val="22"/>
          <w:szCs w:val="22"/>
          <w:lang w:eastAsia="en-GB"/>
          <w14:ligatures w14:val="none"/>
        </w:rPr>
        <w:t>FoodVendor</w:t>
      </w:r>
      <w:proofErr w:type="spellEnd"/>
    </w:p>
    <w:p w14:paraId="17A03D2C" w14:textId="77777777" w:rsidR="001B4BF5" w:rsidRPr="004B1C6F" w:rsidRDefault="001B4BF5" w:rsidP="001B4BF5">
      <w:pPr>
        <w:numPr>
          <w:ilvl w:val="0"/>
          <w:numId w:val="3"/>
        </w:numPr>
        <w:spacing w:before="100" w:beforeAutospacing="1" w:after="100" w:afterAutospacing="1" w:line="240" w:lineRule="auto"/>
        <w:rPr>
          <w:rFonts w:ascii="Arial" w:eastAsia="Times New Roman" w:hAnsi="Arial" w:cs="Arial"/>
          <w:color w:val="000000" w:themeColor="text1"/>
          <w:kern w:val="0"/>
          <w:sz w:val="32"/>
          <w:szCs w:val="32"/>
          <w:lang w:eastAsia="en-GB"/>
          <w14:ligatures w14:val="none"/>
        </w:rPr>
      </w:pPr>
      <w:proofErr w:type="spellStart"/>
      <w:r w:rsidRPr="004B1C6F">
        <w:rPr>
          <w:rFonts w:ascii="Arial" w:eastAsia="Times New Roman" w:hAnsi="Arial" w:cs="Arial"/>
          <w:color w:val="000000" w:themeColor="text1"/>
          <w:kern w:val="0"/>
          <w:sz w:val="22"/>
          <w:szCs w:val="22"/>
          <w:lang w:eastAsia="en-GB"/>
          <w14:ligatures w14:val="none"/>
        </w:rPr>
        <w:t>DrinkVendor</w:t>
      </w:r>
      <w:proofErr w:type="spellEnd"/>
    </w:p>
    <w:p w14:paraId="795778CE" w14:textId="77777777" w:rsidR="001B4BF5" w:rsidRPr="004B1C6F" w:rsidRDefault="001B4BF5" w:rsidP="001B4BF5">
      <w:pPr>
        <w:numPr>
          <w:ilvl w:val="0"/>
          <w:numId w:val="3"/>
        </w:numPr>
        <w:spacing w:before="100" w:beforeAutospacing="1" w:after="100" w:afterAutospacing="1" w:line="240" w:lineRule="auto"/>
        <w:rPr>
          <w:rFonts w:ascii="Arial" w:eastAsia="Times New Roman" w:hAnsi="Arial" w:cs="Arial"/>
          <w:color w:val="000000" w:themeColor="text1"/>
          <w:kern w:val="0"/>
          <w:sz w:val="32"/>
          <w:szCs w:val="32"/>
          <w:lang w:eastAsia="en-GB"/>
          <w14:ligatures w14:val="none"/>
        </w:rPr>
      </w:pPr>
      <w:proofErr w:type="spellStart"/>
      <w:r w:rsidRPr="004B1C6F">
        <w:rPr>
          <w:rFonts w:ascii="Arial" w:eastAsia="Times New Roman" w:hAnsi="Arial" w:cs="Arial"/>
          <w:color w:val="000000" w:themeColor="text1"/>
          <w:kern w:val="0"/>
          <w:sz w:val="22"/>
          <w:szCs w:val="22"/>
          <w:lang w:eastAsia="en-GB"/>
          <w14:ligatures w14:val="none"/>
        </w:rPr>
        <w:t>SecurityPost</w:t>
      </w:r>
      <w:proofErr w:type="spellEnd"/>
    </w:p>
    <w:p w14:paraId="2BC25D0A" w14:textId="77777777" w:rsidR="001B4BF5" w:rsidRPr="004B1C6F" w:rsidRDefault="001B4BF5" w:rsidP="001B4BF5">
      <w:pPr>
        <w:numPr>
          <w:ilvl w:val="0"/>
          <w:numId w:val="3"/>
        </w:numPr>
        <w:spacing w:before="100" w:beforeAutospacing="1" w:after="100" w:afterAutospacing="1" w:line="240" w:lineRule="auto"/>
        <w:rPr>
          <w:rFonts w:ascii="Arial" w:eastAsia="Times New Roman" w:hAnsi="Arial" w:cs="Arial"/>
          <w:color w:val="000000" w:themeColor="text1"/>
          <w:kern w:val="0"/>
          <w:sz w:val="32"/>
          <w:szCs w:val="32"/>
          <w:lang w:eastAsia="en-GB"/>
          <w14:ligatures w14:val="none"/>
        </w:rPr>
      </w:pPr>
      <w:proofErr w:type="spellStart"/>
      <w:r w:rsidRPr="004B1C6F">
        <w:rPr>
          <w:rFonts w:ascii="Arial" w:eastAsia="Times New Roman" w:hAnsi="Arial" w:cs="Arial"/>
          <w:color w:val="000000" w:themeColor="text1"/>
          <w:kern w:val="0"/>
          <w:sz w:val="22"/>
          <w:szCs w:val="22"/>
          <w:lang w:eastAsia="en-GB"/>
          <w14:ligatures w14:val="none"/>
        </w:rPr>
        <w:t>MedicalUnit</w:t>
      </w:r>
      <w:proofErr w:type="spellEnd"/>
    </w:p>
    <w:p w14:paraId="5A78192E" w14:textId="77777777" w:rsidR="001B4BF5" w:rsidRPr="004B1C6F" w:rsidRDefault="001B4BF5" w:rsidP="001B4BF5">
      <w:pPr>
        <w:numPr>
          <w:ilvl w:val="0"/>
          <w:numId w:val="3"/>
        </w:numPr>
        <w:spacing w:before="100" w:beforeAutospacing="1" w:after="100" w:afterAutospacing="1" w:line="240" w:lineRule="auto"/>
        <w:rPr>
          <w:rFonts w:ascii="Arial" w:eastAsia="Times New Roman" w:hAnsi="Arial" w:cs="Arial"/>
          <w:color w:val="000000" w:themeColor="text1"/>
          <w:kern w:val="0"/>
          <w:sz w:val="32"/>
          <w:szCs w:val="32"/>
          <w:lang w:eastAsia="en-GB"/>
          <w14:ligatures w14:val="none"/>
        </w:rPr>
      </w:pPr>
      <w:proofErr w:type="spellStart"/>
      <w:r w:rsidRPr="004B1C6F">
        <w:rPr>
          <w:rFonts w:ascii="Arial" w:eastAsia="Times New Roman" w:hAnsi="Arial" w:cs="Arial"/>
          <w:color w:val="000000" w:themeColor="text1"/>
          <w:kern w:val="0"/>
          <w:sz w:val="22"/>
          <w:szCs w:val="22"/>
          <w:lang w:eastAsia="en-GB"/>
          <w14:ligatures w14:val="none"/>
        </w:rPr>
        <w:t>EntranceGate</w:t>
      </w:r>
      <w:proofErr w:type="spellEnd"/>
    </w:p>
    <w:p w14:paraId="4C6ADDAA" w14:textId="77777777" w:rsidR="001B4BF5" w:rsidRPr="004B1C6F" w:rsidRDefault="001B4BF5" w:rsidP="001B4BF5">
      <w:pPr>
        <w:numPr>
          <w:ilvl w:val="0"/>
          <w:numId w:val="3"/>
        </w:numPr>
        <w:spacing w:before="100" w:beforeAutospacing="1" w:after="100" w:afterAutospacing="1" w:line="240" w:lineRule="auto"/>
        <w:rPr>
          <w:rFonts w:ascii="Arial" w:eastAsia="Times New Roman" w:hAnsi="Arial" w:cs="Arial"/>
          <w:color w:val="000000" w:themeColor="text1"/>
          <w:kern w:val="0"/>
          <w:sz w:val="32"/>
          <w:szCs w:val="32"/>
          <w:lang w:eastAsia="en-GB"/>
          <w14:ligatures w14:val="none"/>
        </w:rPr>
      </w:pPr>
      <w:r w:rsidRPr="004B1C6F">
        <w:rPr>
          <w:rFonts w:ascii="Arial" w:eastAsia="Times New Roman" w:hAnsi="Arial" w:cs="Arial"/>
          <w:color w:val="000000" w:themeColor="text1"/>
          <w:kern w:val="0"/>
          <w:sz w:val="22"/>
          <w:szCs w:val="22"/>
          <w:lang w:eastAsia="en-GB"/>
          <w14:ligatures w14:val="none"/>
        </w:rPr>
        <w:t>InfoPoint</w:t>
      </w:r>
    </w:p>
    <w:p w14:paraId="10D4195D" w14:textId="07490934" w:rsidR="004B1C6F" w:rsidRPr="004B1C6F" w:rsidRDefault="001B4BF5" w:rsidP="004B1C6F">
      <w:pPr>
        <w:numPr>
          <w:ilvl w:val="0"/>
          <w:numId w:val="3"/>
        </w:numPr>
        <w:spacing w:before="100" w:beforeAutospacing="1" w:after="100" w:afterAutospacing="1" w:line="240" w:lineRule="auto"/>
        <w:rPr>
          <w:rFonts w:ascii="Arial" w:eastAsia="Times New Roman" w:hAnsi="Arial" w:cs="Arial"/>
          <w:color w:val="000000" w:themeColor="text1"/>
          <w:kern w:val="0"/>
          <w:sz w:val="32"/>
          <w:szCs w:val="32"/>
          <w:lang w:eastAsia="en-GB"/>
          <w14:ligatures w14:val="none"/>
        </w:rPr>
      </w:pPr>
      <w:proofErr w:type="spellStart"/>
      <w:r w:rsidRPr="004B1C6F">
        <w:rPr>
          <w:rFonts w:ascii="Arial" w:eastAsia="Times New Roman" w:hAnsi="Arial" w:cs="Arial"/>
          <w:color w:val="000000" w:themeColor="text1"/>
          <w:kern w:val="0"/>
          <w:sz w:val="22"/>
          <w:szCs w:val="22"/>
          <w:lang w:eastAsia="en-GB"/>
          <w14:ligatures w14:val="none"/>
        </w:rPr>
        <w:t>CleaningTeam</w:t>
      </w:r>
      <w:proofErr w:type="spellEnd"/>
    </w:p>
    <w:p w14:paraId="3F4C2107" w14:textId="17A04CFD" w:rsidR="004B1C6F" w:rsidRPr="004B1C6F" w:rsidRDefault="004B1C6F" w:rsidP="00A24517">
      <w:pPr>
        <w:pStyle w:val="NormalWeb"/>
        <w:rPr>
          <w:rFonts w:ascii="Arial" w:hAnsi="Arial" w:cs="Arial"/>
          <w:color w:val="000000" w:themeColor="text1"/>
        </w:rPr>
      </w:pPr>
      <w:r>
        <w:rPr>
          <w:rFonts w:ascii="Arial" w:hAnsi="Arial" w:cs="Arial"/>
          <w:color w:val="000000" w:themeColor="text1"/>
        </w:rPr>
        <w:t xml:space="preserve">Each unit has distinct responsibilities.  For instance, during a capacity warning, an </w:t>
      </w:r>
      <w:proofErr w:type="spellStart"/>
      <w:r>
        <w:rPr>
          <w:rFonts w:ascii="Arial" w:hAnsi="Arial" w:cs="Arial"/>
          <w:color w:val="000000" w:themeColor="text1"/>
        </w:rPr>
        <w:t>EntranceGate</w:t>
      </w:r>
      <w:proofErr w:type="spellEnd"/>
      <w:r>
        <w:rPr>
          <w:rFonts w:ascii="Arial" w:hAnsi="Arial" w:cs="Arial"/>
          <w:color w:val="000000" w:themeColor="text1"/>
        </w:rPr>
        <w:t xml:space="preserve"> halts further admissions, a </w:t>
      </w:r>
      <w:proofErr w:type="spellStart"/>
      <w:r>
        <w:rPr>
          <w:rFonts w:ascii="Arial" w:hAnsi="Arial" w:cs="Arial"/>
          <w:color w:val="000000" w:themeColor="text1"/>
        </w:rPr>
        <w:t>SecurityPost</w:t>
      </w:r>
      <w:proofErr w:type="spellEnd"/>
      <w:r>
        <w:rPr>
          <w:rFonts w:ascii="Arial" w:hAnsi="Arial" w:cs="Arial"/>
          <w:color w:val="000000" w:themeColor="text1"/>
        </w:rPr>
        <w:t xml:space="preserve"> redirects the crowd, a Stage safeguards the performance area and a </w:t>
      </w:r>
      <w:proofErr w:type="spellStart"/>
      <w:r>
        <w:rPr>
          <w:rFonts w:ascii="Arial" w:hAnsi="Arial" w:cs="Arial"/>
          <w:color w:val="000000" w:themeColor="text1"/>
        </w:rPr>
        <w:t>DrinkVendor</w:t>
      </w:r>
      <w:proofErr w:type="spellEnd"/>
      <w:r>
        <w:rPr>
          <w:rFonts w:ascii="Arial" w:hAnsi="Arial" w:cs="Arial"/>
          <w:color w:val="000000" w:themeColor="text1"/>
        </w:rPr>
        <w:t xml:space="preserve"> clears access routes.  During an evacuation, medical and security teams remain active while vendors cease service and stages halt performances.</w:t>
      </w:r>
    </w:p>
    <w:p w14:paraId="669BEE05" w14:textId="44310479" w:rsidR="004B1C6F" w:rsidRPr="004B1C6F" w:rsidRDefault="004B1C6F" w:rsidP="00A24517">
      <w:pPr>
        <w:pStyle w:val="NormalWeb"/>
        <w:rPr>
          <w:rFonts w:ascii="Arial" w:hAnsi="Arial" w:cs="Arial"/>
          <w:color w:val="000000" w:themeColor="text1"/>
        </w:rPr>
      </w:pPr>
      <w:r>
        <w:rPr>
          <w:rFonts w:ascii="Arial" w:hAnsi="Arial" w:cs="Arial"/>
          <w:color w:val="000000" w:themeColor="text1"/>
        </w:rPr>
        <w:lastRenderedPageBreak/>
        <w:t xml:space="preserve">During the festival, </w:t>
      </w:r>
      <w:proofErr w:type="spellStart"/>
      <w:r>
        <w:rPr>
          <w:rFonts w:ascii="Arial" w:hAnsi="Arial" w:cs="Arial"/>
          <w:color w:val="000000" w:themeColor="text1"/>
        </w:rPr>
        <w:t>Lentedag</w:t>
      </w:r>
      <w:proofErr w:type="spellEnd"/>
      <w:r>
        <w:rPr>
          <w:rFonts w:ascii="Arial" w:hAnsi="Arial" w:cs="Arial"/>
          <w:color w:val="000000" w:themeColor="text1"/>
        </w:rPr>
        <w:t xml:space="preserve"> must adapt to changing circumstances.  Event Control coordinates various notifications like schedule changes capacity alerts weather alerts evacuation orders resumption notices hydration alerts crowd surges and cleanup requests. These notifications are displayed using the Observer design pattern.</w:t>
      </w:r>
    </w:p>
    <w:p w14:paraId="033CE804" w14:textId="09B871D0" w:rsidR="001B4BF5" w:rsidRDefault="004B1C6F" w:rsidP="00A24517">
      <w:pPr>
        <w:pStyle w:val="NormalWeb"/>
        <w:rPr>
          <w:rFonts w:ascii="Arial" w:hAnsi="Arial" w:cs="Arial"/>
          <w:color w:val="000000" w:themeColor="text1"/>
        </w:rPr>
      </w:pPr>
      <w:r w:rsidRPr="004B1C6F">
        <w:rPr>
          <w:rFonts w:ascii="Arial" w:hAnsi="Arial" w:cs="Arial"/>
          <w:color w:val="000000" w:themeColor="text1"/>
        </w:rPr>
        <w:t>An</w:t>
      </w:r>
      <w:r w:rsidRPr="004B1C6F">
        <w:rPr>
          <w:rStyle w:val="apple-converted-space"/>
          <w:rFonts w:ascii="Arial" w:hAnsi="Arial" w:cs="Arial"/>
          <w:color w:val="000000" w:themeColor="text1"/>
        </w:rPr>
        <w:t> </w:t>
      </w:r>
      <w:r w:rsidRPr="004B1C6F">
        <w:rPr>
          <w:rStyle w:val="HTMLCode"/>
          <w:rFonts w:ascii="Arial" w:hAnsi="Arial" w:cs="Arial"/>
          <w:color w:val="000000" w:themeColor="text1"/>
          <w:sz w:val="24"/>
          <w:szCs w:val="24"/>
        </w:rPr>
        <w:t>Event</w:t>
      </w:r>
      <w:r>
        <w:rPr>
          <w:rStyle w:val="HTMLCode"/>
          <w:rFonts w:ascii="Arial" w:hAnsi="Arial" w:cs="Arial"/>
          <w:color w:val="000000" w:themeColor="text1"/>
          <w:sz w:val="24"/>
          <w:szCs w:val="24"/>
        </w:rPr>
        <w:t xml:space="preserve"> </w:t>
      </w:r>
      <w:r w:rsidRPr="004B1C6F">
        <w:rPr>
          <w:rStyle w:val="HTMLCode"/>
          <w:rFonts w:ascii="Arial" w:hAnsi="Arial" w:cs="Arial"/>
          <w:color w:val="000000" w:themeColor="text1"/>
          <w:sz w:val="24"/>
          <w:szCs w:val="24"/>
        </w:rPr>
        <w:t>Group</w:t>
      </w:r>
      <w:r w:rsidRPr="004B1C6F">
        <w:rPr>
          <w:rStyle w:val="apple-converted-space"/>
          <w:rFonts w:ascii="Arial" w:hAnsi="Arial" w:cs="Arial"/>
          <w:color w:val="000000" w:themeColor="text1"/>
        </w:rPr>
        <w:t> </w:t>
      </w:r>
      <w:r w:rsidRPr="004B1C6F">
        <w:rPr>
          <w:rFonts w:ascii="Arial" w:hAnsi="Arial" w:cs="Arial"/>
          <w:color w:val="000000" w:themeColor="text1"/>
        </w:rPr>
        <w:t>may receive a notice from an area above it and then distribute that notice to observers below it. Therefore</w:t>
      </w:r>
      <w:r w:rsidRPr="004B1C6F">
        <w:rPr>
          <w:rStyle w:val="apple-converted-space"/>
          <w:rFonts w:ascii="Arial" w:hAnsi="Arial" w:cs="Arial"/>
          <w:color w:val="000000" w:themeColor="text1"/>
        </w:rPr>
        <w:t> </w:t>
      </w:r>
      <w:r w:rsidRPr="004B1C6F">
        <w:rPr>
          <w:rStyle w:val="HTMLCode"/>
          <w:rFonts w:ascii="Arial" w:hAnsi="Arial" w:cs="Arial"/>
          <w:color w:val="000000" w:themeColor="text1"/>
          <w:sz w:val="24"/>
          <w:szCs w:val="24"/>
        </w:rPr>
        <w:t>Event</w:t>
      </w:r>
      <w:r>
        <w:rPr>
          <w:rStyle w:val="HTMLCode"/>
          <w:rFonts w:ascii="Arial" w:hAnsi="Arial" w:cs="Arial"/>
          <w:color w:val="000000" w:themeColor="text1"/>
          <w:sz w:val="24"/>
          <w:szCs w:val="24"/>
        </w:rPr>
        <w:t xml:space="preserve"> </w:t>
      </w:r>
      <w:r w:rsidRPr="004B1C6F">
        <w:rPr>
          <w:rStyle w:val="HTMLCode"/>
          <w:rFonts w:ascii="Arial" w:hAnsi="Arial" w:cs="Arial"/>
          <w:color w:val="000000" w:themeColor="text1"/>
          <w:sz w:val="24"/>
          <w:szCs w:val="24"/>
        </w:rPr>
        <w:t>Group</w:t>
      </w:r>
      <w:r w:rsidRPr="004B1C6F">
        <w:rPr>
          <w:rStyle w:val="apple-converted-space"/>
          <w:rFonts w:ascii="Arial" w:hAnsi="Arial" w:cs="Arial"/>
          <w:color w:val="000000" w:themeColor="text1"/>
        </w:rPr>
        <w:t> </w:t>
      </w:r>
      <w:r w:rsidRPr="004B1C6F">
        <w:rPr>
          <w:rFonts w:ascii="Arial" w:hAnsi="Arial" w:cs="Arial"/>
          <w:color w:val="000000" w:themeColor="text1"/>
        </w:rPr>
        <w:t xml:space="preserve">participates as both an Observer and a Subject. </w:t>
      </w:r>
    </w:p>
    <w:p w14:paraId="27A49363" w14:textId="58C1ADDD" w:rsidR="00A24517" w:rsidRPr="00A24517" w:rsidRDefault="00A24517" w:rsidP="00A24517">
      <w:pPr>
        <w:spacing w:before="100" w:beforeAutospacing="1" w:after="100" w:afterAutospacing="1" w:line="240" w:lineRule="auto"/>
        <w:rPr>
          <w:rFonts w:ascii="Arial" w:eastAsia="Times New Roman" w:hAnsi="Arial" w:cs="Arial"/>
          <w:color w:val="000000" w:themeColor="text1"/>
          <w:kern w:val="0"/>
          <w:lang w:eastAsia="en-GB"/>
          <w14:ligatures w14:val="none"/>
        </w:rPr>
      </w:pPr>
      <w:proofErr w:type="spellStart"/>
      <w:r w:rsidRPr="00A24517">
        <w:rPr>
          <w:rFonts w:ascii="Arial" w:eastAsia="Times New Roman" w:hAnsi="Arial" w:cs="Arial"/>
          <w:color w:val="000000" w:themeColor="text1"/>
          <w:kern w:val="0"/>
          <w:lang w:eastAsia="en-GB"/>
          <w14:ligatures w14:val="none"/>
        </w:rPr>
        <w:t>Lentedag</w:t>
      </w:r>
      <w:proofErr w:type="spellEnd"/>
      <w:r w:rsidRPr="00A24517">
        <w:rPr>
          <w:rFonts w:ascii="Arial" w:eastAsia="Times New Roman" w:hAnsi="Arial" w:cs="Arial"/>
          <w:color w:val="000000" w:themeColor="text1"/>
          <w:kern w:val="0"/>
          <w:lang w:eastAsia="en-GB"/>
          <w14:ligatures w14:val="none"/>
        </w:rPr>
        <w:t xml:space="preserve"> uses the Push model of Observer. When a Subject sends a notification, it passes the complete Notice object directly to</w:t>
      </w:r>
      <w:r>
        <w:rPr>
          <w:rFonts w:ascii="Arial" w:eastAsia="Times New Roman" w:hAnsi="Arial" w:cs="Arial"/>
          <w:color w:val="000000" w:themeColor="text1"/>
          <w:kern w:val="0"/>
          <w:lang w:eastAsia="en-GB"/>
          <w14:ligatures w14:val="none"/>
        </w:rPr>
        <w:t xml:space="preserve"> the update() function.</w:t>
      </w:r>
    </w:p>
    <w:p w14:paraId="3B4A4FB4" w14:textId="50ABAB30" w:rsidR="001B4BF5" w:rsidRDefault="00A24517" w:rsidP="00A24517">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A24517">
        <w:rPr>
          <w:rFonts w:ascii="Arial" w:eastAsia="Times New Roman" w:hAnsi="Arial" w:cs="Arial"/>
          <w:color w:val="000000" w:themeColor="text1"/>
          <w:kern w:val="0"/>
          <w:lang w:eastAsia="en-GB"/>
          <w14:ligatures w14:val="none"/>
        </w:rPr>
        <w:t xml:space="preserve">The Notice contains the notice type, message, source, affected location and an optional numeric value. Push is suitable because </w:t>
      </w:r>
      <w:proofErr w:type="spellStart"/>
      <w:r w:rsidRPr="00A24517">
        <w:rPr>
          <w:rFonts w:ascii="Arial" w:eastAsia="Times New Roman" w:hAnsi="Arial" w:cs="Arial"/>
          <w:color w:val="000000" w:themeColor="text1"/>
          <w:kern w:val="0"/>
          <w:lang w:eastAsia="en-GB"/>
          <w14:ligatures w14:val="none"/>
        </w:rPr>
        <w:t>Lentedag</w:t>
      </w:r>
      <w:proofErr w:type="spellEnd"/>
      <w:r w:rsidRPr="00A24517">
        <w:rPr>
          <w:rFonts w:ascii="Arial" w:eastAsia="Times New Roman" w:hAnsi="Arial" w:cs="Arial"/>
          <w:color w:val="000000" w:themeColor="text1"/>
          <w:kern w:val="0"/>
          <w:lang w:eastAsia="en-GB"/>
          <w14:ligatures w14:val="none"/>
        </w:rPr>
        <w:t xml:space="preserve"> notifications contain a small, well-defined amount of information that is useful to many observers and must be acted upon immediately. It avoids requiring every observer to repeatedly query the Subject for the same information.</w:t>
      </w:r>
    </w:p>
    <w:p w14:paraId="12B3A6DC" w14:textId="77777777" w:rsidR="00A24517" w:rsidRPr="00A24517" w:rsidRDefault="00A24517" w:rsidP="00A24517">
      <w:pPr>
        <w:spacing w:before="100" w:beforeAutospacing="1" w:after="100" w:afterAutospacing="1" w:line="240" w:lineRule="auto"/>
        <w:rPr>
          <w:rFonts w:ascii="Arial" w:eastAsia="Times New Roman" w:hAnsi="Arial" w:cs="Arial"/>
          <w:color w:val="000000" w:themeColor="text1"/>
          <w:kern w:val="0"/>
          <w:lang w:eastAsia="en-GB"/>
          <w14:ligatures w14:val="none"/>
        </w:rPr>
      </w:pPr>
    </w:p>
    <w:p w14:paraId="6AC3D4A3" w14:textId="76CCB172" w:rsidR="00D2338B" w:rsidRDefault="00D2338B">
      <w:pPr>
        <w:rPr>
          <w:rFonts w:ascii="Arial" w:hAnsi="Arial" w:cs="Arial"/>
          <w:color w:val="000000" w:themeColor="text1"/>
          <w:lang w:val="en-US"/>
        </w:rPr>
      </w:pPr>
      <w:r>
        <w:rPr>
          <w:rFonts w:ascii="Arial" w:hAnsi="Arial" w:cs="Arial"/>
          <w:color w:val="000000" w:themeColor="text1"/>
          <w:lang w:val="en-US"/>
        </w:rPr>
        <w:t>1.2</w:t>
      </w:r>
      <w:proofErr w:type="gramStart"/>
      <w:r>
        <w:rPr>
          <w:rFonts w:ascii="Arial" w:hAnsi="Arial" w:cs="Arial"/>
          <w:color w:val="000000" w:themeColor="text1"/>
          <w:lang w:val="en-US"/>
        </w:rPr>
        <w:t xml:space="preserve">)  </w:t>
      </w:r>
      <w:proofErr w:type="spellStart"/>
      <w:r>
        <w:rPr>
          <w:rFonts w:ascii="Arial" w:hAnsi="Arial" w:cs="Arial"/>
          <w:color w:val="000000" w:themeColor="text1"/>
          <w:lang w:val="en-US"/>
        </w:rPr>
        <w:t>GoF</w:t>
      </w:r>
      <w:proofErr w:type="spellEnd"/>
      <w:proofErr w:type="gramEnd"/>
      <w:r>
        <w:rPr>
          <w:rFonts w:ascii="Arial" w:hAnsi="Arial" w:cs="Arial"/>
          <w:color w:val="000000" w:themeColor="text1"/>
          <w:lang w:val="en-US"/>
        </w:rPr>
        <w:t xml:space="preserve"> participants:</w:t>
      </w:r>
    </w:p>
    <w:p w14:paraId="5DBFB9BC" w14:textId="2C9AE45D" w:rsidR="00D2338B" w:rsidRDefault="00D2338B">
      <w:pPr>
        <w:rPr>
          <w:rFonts w:ascii="Arial" w:hAnsi="Arial" w:cs="Arial"/>
          <w:color w:val="000000" w:themeColor="text1"/>
          <w:lang w:val="en-US"/>
        </w:rPr>
      </w:pPr>
      <w:r>
        <w:rPr>
          <w:rFonts w:ascii="Arial" w:hAnsi="Arial" w:cs="Arial"/>
          <w:color w:val="000000" w:themeColor="text1"/>
          <w:lang w:val="en-US"/>
        </w:rPr>
        <w:t>Composite design patter:</w:t>
      </w:r>
    </w:p>
    <w:tbl>
      <w:tblPr>
        <w:tblStyle w:val="TableGrid"/>
        <w:tblW w:w="0" w:type="auto"/>
        <w:tblLook w:val="04A0" w:firstRow="1" w:lastRow="0" w:firstColumn="1" w:lastColumn="0" w:noHBand="0" w:noVBand="1"/>
      </w:tblPr>
      <w:tblGrid>
        <w:gridCol w:w="3005"/>
        <w:gridCol w:w="3005"/>
        <w:gridCol w:w="3006"/>
      </w:tblGrid>
      <w:tr w:rsidR="00D2338B" w14:paraId="2E695641" w14:textId="77777777" w:rsidTr="00D2338B">
        <w:tc>
          <w:tcPr>
            <w:tcW w:w="3005" w:type="dxa"/>
          </w:tcPr>
          <w:p w14:paraId="4D9CA488" w14:textId="5AF6E71A" w:rsidR="00D2338B" w:rsidRDefault="00D2338B">
            <w:pPr>
              <w:rPr>
                <w:rFonts w:ascii="Arial" w:hAnsi="Arial" w:cs="Arial"/>
                <w:color w:val="000000" w:themeColor="text1"/>
                <w:lang w:val="en-US"/>
              </w:rPr>
            </w:pPr>
            <w:r>
              <w:rPr>
                <w:rFonts w:ascii="Arial" w:hAnsi="Arial" w:cs="Arial"/>
                <w:color w:val="000000" w:themeColor="text1"/>
                <w:lang w:val="en-US"/>
              </w:rPr>
              <w:t>Role</w:t>
            </w:r>
          </w:p>
        </w:tc>
        <w:tc>
          <w:tcPr>
            <w:tcW w:w="3005" w:type="dxa"/>
          </w:tcPr>
          <w:p w14:paraId="0D60DE62" w14:textId="2C833C2A" w:rsidR="00D2338B" w:rsidRDefault="00D2338B">
            <w:pPr>
              <w:rPr>
                <w:rFonts w:ascii="Arial" w:hAnsi="Arial" w:cs="Arial"/>
                <w:color w:val="000000" w:themeColor="text1"/>
                <w:lang w:val="en-US"/>
              </w:rPr>
            </w:pPr>
            <w:r>
              <w:rPr>
                <w:rFonts w:ascii="Arial" w:hAnsi="Arial" w:cs="Arial"/>
                <w:color w:val="000000" w:themeColor="text1"/>
                <w:lang w:val="en-US"/>
              </w:rPr>
              <w:t>Class Name</w:t>
            </w:r>
          </w:p>
        </w:tc>
        <w:tc>
          <w:tcPr>
            <w:tcW w:w="3006" w:type="dxa"/>
          </w:tcPr>
          <w:p w14:paraId="58401B6F" w14:textId="00CD4172" w:rsidR="00D2338B" w:rsidRDefault="00D2338B">
            <w:pPr>
              <w:rPr>
                <w:rFonts w:ascii="Arial" w:hAnsi="Arial" w:cs="Arial"/>
                <w:color w:val="000000" w:themeColor="text1"/>
                <w:lang w:val="en-US"/>
              </w:rPr>
            </w:pPr>
            <w:r>
              <w:rPr>
                <w:rFonts w:ascii="Arial" w:hAnsi="Arial" w:cs="Arial"/>
                <w:color w:val="000000" w:themeColor="text1"/>
                <w:lang w:val="en-US"/>
              </w:rPr>
              <w:t>Responsibility</w:t>
            </w:r>
          </w:p>
        </w:tc>
      </w:tr>
      <w:tr w:rsidR="00D2338B" w14:paraId="20C5149A" w14:textId="77777777" w:rsidTr="00D2338B">
        <w:tc>
          <w:tcPr>
            <w:tcW w:w="3005" w:type="dxa"/>
          </w:tcPr>
          <w:p w14:paraId="1A1EC8CB" w14:textId="4E563C11" w:rsidR="00D2338B" w:rsidRDefault="00D2338B">
            <w:pPr>
              <w:rPr>
                <w:rFonts w:ascii="Arial" w:hAnsi="Arial" w:cs="Arial"/>
                <w:color w:val="000000" w:themeColor="text1"/>
                <w:lang w:val="en-US"/>
              </w:rPr>
            </w:pPr>
            <w:r>
              <w:rPr>
                <w:rFonts w:ascii="Arial" w:hAnsi="Arial" w:cs="Arial"/>
                <w:color w:val="000000" w:themeColor="text1"/>
                <w:lang w:val="en-US"/>
              </w:rPr>
              <w:t>Component</w:t>
            </w:r>
          </w:p>
        </w:tc>
        <w:tc>
          <w:tcPr>
            <w:tcW w:w="3005" w:type="dxa"/>
          </w:tcPr>
          <w:p w14:paraId="2A09CAAC" w14:textId="24FDABC4" w:rsidR="00D2338B" w:rsidRDefault="00D2338B">
            <w:pPr>
              <w:rPr>
                <w:rFonts w:ascii="Arial" w:hAnsi="Arial" w:cs="Arial"/>
                <w:color w:val="000000" w:themeColor="text1"/>
                <w:lang w:val="en-US"/>
              </w:rPr>
            </w:pPr>
            <w:r>
              <w:rPr>
                <w:rFonts w:ascii="Arial" w:hAnsi="Arial" w:cs="Arial"/>
                <w:color w:val="000000" w:themeColor="text1"/>
                <w:lang w:val="en-US"/>
              </w:rPr>
              <w:t>Event Component</w:t>
            </w:r>
          </w:p>
        </w:tc>
        <w:tc>
          <w:tcPr>
            <w:tcW w:w="3006" w:type="dxa"/>
          </w:tcPr>
          <w:p w14:paraId="54B0E16E" w14:textId="1282D8BF" w:rsidR="00D2338B" w:rsidRDefault="00D2338B">
            <w:pPr>
              <w:rPr>
                <w:rFonts w:ascii="Arial" w:hAnsi="Arial" w:cs="Arial"/>
                <w:color w:val="000000" w:themeColor="text1"/>
                <w:lang w:val="en-US"/>
              </w:rPr>
            </w:pPr>
            <w:r>
              <w:rPr>
                <w:rFonts w:ascii="Arial" w:hAnsi="Arial" w:cs="Arial"/>
                <w:color w:val="000000" w:themeColor="text1"/>
                <w:lang w:val="en-US"/>
              </w:rPr>
              <w:t xml:space="preserve">Common interface where individual units and groups are manipulated and changed. Defines the function </w:t>
            </w:r>
            <w:proofErr w:type="gramStart"/>
            <w:r>
              <w:rPr>
                <w:rFonts w:ascii="Arial" w:hAnsi="Arial" w:cs="Arial"/>
                <w:color w:val="000000" w:themeColor="text1"/>
                <w:lang w:val="en-US"/>
              </w:rPr>
              <w:t>open(</w:t>
            </w:r>
            <w:proofErr w:type="gramEnd"/>
            <w:r>
              <w:rPr>
                <w:rFonts w:ascii="Arial" w:hAnsi="Arial" w:cs="Arial"/>
                <w:color w:val="000000" w:themeColor="text1"/>
                <w:lang w:val="en-US"/>
              </w:rPr>
              <w:t xml:space="preserve">), </w:t>
            </w:r>
            <w:proofErr w:type="gramStart"/>
            <w:r>
              <w:rPr>
                <w:rFonts w:ascii="Arial" w:hAnsi="Arial" w:cs="Arial"/>
                <w:color w:val="000000" w:themeColor="text1"/>
                <w:lang w:val="en-US"/>
              </w:rPr>
              <w:t>close(</w:t>
            </w:r>
            <w:proofErr w:type="gramEnd"/>
            <w:r>
              <w:rPr>
                <w:rFonts w:ascii="Arial" w:hAnsi="Arial" w:cs="Arial"/>
                <w:color w:val="000000" w:themeColor="text1"/>
                <w:lang w:val="en-US"/>
              </w:rPr>
              <w:t xml:space="preserve">), </w:t>
            </w:r>
            <w:proofErr w:type="spellStart"/>
            <w:proofErr w:type="gramStart"/>
            <w:r>
              <w:rPr>
                <w:rFonts w:ascii="Arial" w:hAnsi="Arial" w:cs="Arial"/>
                <w:color w:val="000000" w:themeColor="text1"/>
                <w:lang w:val="en-US"/>
              </w:rPr>
              <w:t>reportStatus</w:t>
            </w:r>
            <w:proofErr w:type="spellEnd"/>
            <w:r>
              <w:rPr>
                <w:rFonts w:ascii="Arial" w:hAnsi="Arial" w:cs="Arial"/>
                <w:color w:val="000000" w:themeColor="text1"/>
                <w:lang w:val="en-US"/>
              </w:rPr>
              <w:t>(</w:t>
            </w:r>
            <w:proofErr w:type="gramEnd"/>
            <w:r>
              <w:rPr>
                <w:rFonts w:ascii="Arial" w:hAnsi="Arial" w:cs="Arial"/>
                <w:color w:val="000000" w:themeColor="text1"/>
                <w:lang w:val="en-US"/>
              </w:rPr>
              <w:t xml:space="preserve">), </w:t>
            </w:r>
            <w:proofErr w:type="spellStart"/>
            <w:proofErr w:type="gramStart"/>
            <w:r>
              <w:rPr>
                <w:rFonts w:ascii="Arial" w:hAnsi="Arial" w:cs="Arial"/>
                <w:color w:val="000000" w:themeColor="text1"/>
                <w:lang w:val="en-US"/>
              </w:rPr>
              <w:t>getCapacity</w:t>
            </w:r>
            <w:proofErr w:type="spellEnd"/>
            <w:r>
              <w:rPr>
                <w:rFonts w:ascii="Arial" w:hAnsi="Arial" w:cs="Arial"/>
                <w:color w:val="000000" w:themeColor="text1"/>
                <w:lang w:val="en-US"/>
              </w:rPr>
              <w:t>(</w:t>
            </w:r>
            <w:proofErr w:type="gramEnd"/>
            <w:r>
              <w:rPr>
                <w:rFonts w:ascii="Arial" w:hAnsi="Arial" w:cs="Arial"/>
                <w:color w:val="000000" w:themeColor="text1"/>
                <w:lang w:val="en-US"/>
              </w:rPr>
              <w:t xml:space="preserve">), </w:t>
            </w:r>
            <w:proofErr w:type="spellStart"/>
            <w:proofErr w:type="gramStart"/>
            <w:r>
              <w:rPr>
                <w:rFonts w:ascii="Arial" w:hAnsi="Arial" w:cs="Arial"/>
                <w:color w:val="000000" w:themeColor="text1"/>
                <w:lang w:val="en-US"/>
              </w:rPr>
              <w:t>getName</w:t>
            </w:r>
            <w:proofErr w:type="spellEnd"/>
            <w:r>
              <w:rPr>
                <w:rFonts w:ascii="Arial" w:hAnsi="Arial" w:cs="Arial"/>
                <w:color w:val="000000" w:themeColor="text1"/>
                <w:lang w:val="en-US"/>
              </w:rPr>
              <w:t>(</w:t>
            </w:r>
            <w:proofErr w:type="gramEnd"/>
            <w:r>
              <w:rPr>
                <w:rFonts w:ascii="Arial" w:hAnsi="Arial" w:cs="Arial"/>
                <w:color w:val="000000" w:themeColor="text1"/>
                <w:lang w:val="en-US"/>
              </w:rPr>
              <w:t>).</w:t>
            </w:r>
          </w:p>
        </w:tc>
      </w:tr>
      <w:tr w:rsidR="00D2338B" w14:paraId="42FD53EB" w14:textId="77777777" w:rsidTr="00D2338B">
        <w:tc>
          <w:tcPr>
            <w:tcW w:w="3005" w:type="dxa"/>
          </w:tcPr>
          <w:p w14:paraId="43B4110A" w14:textId="30B9868D" w:rsidR="00D2338B" w:rsidRDefault="00D2338B">
            <w:pPr>
              <w:rPr>
                <w:rFonts w:ascii="Arial" w:hAnsi="Arial" w:cs="Arial"/>
                <w:color w:val="000000" w:themeColor="text1"/>
                <w:lang w:val="en-US"/>
              </w:rPr>
            </w:pPr>
            <w:r>
              <w:rPr>
                <w:rFonts w:ascii="Arial" w:hAnsi="Arial" w:cs="Arial"/>
                <w:color w:val="000000" w:themeColor="text1"/>
                <w:lang w:val="en-US"/>
              </w:rPr>
              <w:t>Composite</w:t>
            </w:r>
          </w:p>
        </w:tc>
        <w:tc>
          <w:tcPr>
            <w:tcW w:w="3005" w:type="dxa"/>
          </w:tcPr>
          <w:p w14:paraId="6DFE9634" w14:textId="786773B7" w:rsidR="00D2338B" w:rsidRDefault="00D2338B">
            <w:pPr>
              <w:rPr>
                <w:rFonts w:ascii="Arial" w:hAnsi="Arial" w:cs="Arial"/>
                <w:color w:val="000000" w:themeColor="text1"/>
                <w:lang w:val="en-US"/>
              </w:rPr>
            </w:pPr>
            <w:r>
              <w:rPr>
                <w:rFonts w:ascii="Arial" w:hAnsi="Arial" w:cs="Arial"/>
                <w:color w:val="000000" w:themeColor="text1"/>
                <w:lang w:val="en-US"/>
              </w:rPr>
              <w:t>Event Group</w:t>
            </w:r>
          </w:p>
        </w:tc>
        <w:tc>
          <w:tcPr>
            <w:tcW w:w="3006" w:type="dxa"/>
          </w:tcPr>
          <w:p w14:paraId="5AD54678" w14:textId="3F16AA8E" w:rsidR="00D2338B" w:rsidRDefault="00D2338B">
            <w:pPr>
              <w:rPr>
                <w:rFonts w:ascii="Arial" w:hAnsi="Arial" w:cs="Arial"/>
                <w:color w:val="000000" w:themeColor="text1"/>
                <w:lang w:val="en-US"/>
              </w:rPr>
            </w:pPr>
            <w:r>
              <w:rPr>
                <w:rFonts w:ascii="Arial" w:hAnsi="Arial" w:cs="Arial"/>
                <w:color w:val="000000" w:themeColor="text1"/>
                <w:lang w:val="en-US"/>
              </w:rPr>
              <w:t xml:space="preserve">Owns a collection of event component’s children and implements operations. </w:t>
            </w:r>
          </w:p>
        </w:tc>
      </w:tr>
      <w:tr w:rsidR="00D2338B" w14:paraId="76D31A7F" w14:textId="77777777" w:rsidTr="00D2338B">
        <w:tc>
          <w:tcPr>
            <w:tcW w:w="3005" w:type="dxa"/>
          </w:tcPr>
          <w:p w14:paraId="0B892E8C" w14:textId="54696205" w:rsidR="00D2338B" w:rsidRDefault="00D2338B">
            <w:pPr>
              <w:rPr>
                <w:rFonts w:ascii="Arial" w:hAnsi="Arial" w:cs="Arial"/>
                <w:color w:val="000000" w:themeColor="text1"/>
                <w:lang w:val="en-US"/>
              </w:rPr>
            </w:pPr>
            <w:r>
              <w:rPr>
                <w:rFonts w:ascii="Arial" w:hAnsi="Arial" w:cs="Arial"/>
                <w:color w:val="000000" w:themeColor="text1"/>
                <w:lang w:val="en-US"/>
              </w:rPr>
              <w:t>Leaf</w:t>
            </w:r>
          </w:p>
        </w:tc>
        <w:tc>
          <w:tcPr>
            <w:tcW w:w="3005" w:type="dxa"/>
          </w:tcPr>
          <w:p w14:paraId="28CB71F9" w14:textId="6C12FC35" w:rsidR="00D2338B" w:rsidRDefault="00D2338B">
            <w:pPr>
              <w:rPr>
                <w:rFonts w:ascii="Arial" w:hAnsi="Arial" w:cs="Arial"/>
                <w:color w:val="000000" w:themeColor="text1"/>
                <w:lang w:val="en-US"/>
              </w:rPr>
            </w:pPr>
            <w:r>
              <w:rPr>
                <w:rFonts w:ascii="Arial" w:hAnsi="Arial" w:cs="Arial"/>
                <w:color w:val="000000" w:themeColor="text1"/>
                <w:lang w:val="en-US"/>
              </w:rPr>
              <w:t xml:space="preserve">Stage, Food vendor, Drink vendor, Security post, </w:t>
            </w:r>
            <w:proofErr w:type="gramStart"/>
            <w:r>
              <w:rPr>
                <w:rFonts w:ascii="Arial" w:hAnsi="Arial" w:cs="Arial"/>
                <w:color w:val="000000" w:themeColor="text1"/>
                <w:lang w:val="en-US"/>
              </w:rPr>
              <w:t>Medical</w:t>
            </w:r>
            <w:proofErr w:type="gramEnd"/>
            <w:r>
              <w:rPr>
                <w:rFonts w:ascii="Arial" w:hAnsi="Arial" w:cs="Arial"/>
                <w:color w:val="000000" w:themeColor="text1"/>
                <w:lang w:val="en-US"/>
              </w:rPr>
              <w:t xml:space="preserve"> unit, Entrance gate, Info point, </w:t>
            </w:r>
            <w:proofErr w:type="gramStart"/>
            <w:r>
              <w:rPr>
                <w:rFonts w:ascii="Arial" w:hAnsi="Arial" w:cs="Arial"/>
                <w:color w:val="000000" w:themeColor="text1"/>
                <w:lang w:val="en-US"/>
              </w:rPr>
              <w:t>Cleaning</w:t>
            </w:r>
            <w:proofErr w:type="gramEnd"/>
            <w:r>
              <w:rPr>
                <w:rFonts w:ascii="Arial" w:hAnsi="Arial" w:cs="Arial"/>
                <w:color w:val="000000" w:themeColor="text1"/>
                <w:lang w:val="en-US"/>
              </w:rPr>
              <w:t xml:space="preserve"> team</w:t>
            </w:r>
          </w:p>
        </w:tc>
        <w:tc>
          <w:tcPr>
            <w:tcW w:w="3006" w:type="dxa"/>
          </w:tcPr>
          <w:p w14:paraId="1FE03161" w14:textId="6F7702B1" w:rsidR="00D2338B" w:rsidRDefault="00D2338B">
            <w:pPr>
              <w:rPr>
                <w:rFonts w:ascii="Arial" w:hAnsi="Arial" w:cs="Arial"/>
                <w:color w:val="000000" w:themeColor="text1"/>
                <w:lang w:val="en-US"/>
              </w:rPr>
            </w:pPr>
            <w:r>
              <w:rPr>
                <w:rFonts w:ascii="Arial" w:hAnsi="Arial" w:cs="Arial"/>
                <w:color w:val="000000" w:themeColor="text1"/>
                <w:lang w:val="en-US"/>
              </w:rPr>
              <w:t>Represents single concrete classes where each class have unique attributes and behavior.</w:t>
            </w:r>
          </w:p>
        </w:tc>
      </w:tr>
      <w:tr w:rsidR="00D2338B" w14:paraId="12A450C2" w14:textId="77777777" w:rsidTr="00D2338B">
        <w:tc>
          <w:tcPr>
            <w:tcW w:w="3005" w:type="dxa"/>
          </w:tcPr>
          <w:p w14:paraId="1BAC6630" w14:textId="5F558CC6" w:rsidR="00D2338B" w:rsidRDefault="00D2338B">
            <w:pPr>
              <w:rPr>
                <w:rFonts w:ascii="Arial" w:hAnsi="Arial" w:cs="Arial"/>
                <w:color w:val="000000" w:themeColor="text1"/>
                <w:lang w:val="en-US"/>
              </w:rPr>
            </w:pPr>
            <w:r>
              <w:rPr>
                <w:rFonts w:ascii="Arial" w:hAnsi="Arial" w:cs="Arial"/>
                <w:color w:val="000000" w:themeColor="text1"/>
                <w:lang w:val="en-US"/>
              </w:rPr>
              <w:t>Client</w:t>
            </w:r>
          </w:p>
        </w:tc>
        <w:tc>
          <w:tcPr>
            <w:tcW w:w="3005" w:type="dxa"/>
          </w:tcPr>
          <w:p w14:paraId="3FD8F011" w14:textId="59B2E37D" w:rsidR="00D2338B" w:rsidRDefault="00D2338B">
            <w:pPr>
              <w:rPr>
                <w:rFonts w:ascii="Arial" w:hAnsi="Arial" w:cs="Arial"/>
                <w:color w:val="000000" w:themeColor="text1"/>
                <w:lang w:val="en-US"/>
              </w:rPr>
            </w:pPr>
            <w:r>
              <w:rPr>
                <w:rFonts w:ascii="Arial" w:hAnsi="Arial" w:cs="Arial"/>
                <w:color w:val="000000" w:themeColor="text1"/>
                <w:lang w:val="en-US"/>
              </w:rPr>
              <w:t>Main</w:t>
            </w:r>
          </w:p>
        </w:tc>
        <w:tc>
          <w:tcPr>
            <w:tcW w:w="3006" w:type="dxa"/>
          </w:tcPr>
          <w:p w14:paraId="007E9199" w14:textId="0FCED1BB" w:rsidR="00D2338B" w:rsidRDefault="00D2338B">
            <w:pPr>
              <w:rPr>
                <w:rFonts w:ascii="Arial" w:hAnsi="Arial" w:cs="Arial"/>
                <w:color w:val="000000" w:themeColor="text1"/>
                <w:lang w:val="en-US"/>
              </w:rPr>
            </w:pPr>
            <w:r>
              <w:rPr>
                <w:rFonts w:ascii="Arial" w:hAnsi="Arial" w:cs="Arial"/>
                <w:color w:val="000000" w:themeColor="text1"/>
                <w:lang w:val="en-US"/>
              </w:rPr>
              <w:t>Constructs the tree and performs operations through the required objects.</w:t>
            </w:r>
          </w:p>
        </w:tc>
      </w:tr>
    </w:tbl>
    <w:p w14:paraId="20D52527" w14:textId="74D00103" w:rsidR="00E07941" w:rsidRDefault="00E07941">
      <w:pPr>
        <w:rPr>
          <w:rFonts w:ascii="Arial" w:hAnsi="Arial" w:cs="Arial"/>
          <w:color w:val="000000" w:themeColor="text1"/>
          <w:lang w:val="en-US"/>
        </w:rPr>
      </w:pPr>
    </w:p>
    <w:p w14:paraId="3E48AA28" w14:textId="6156D391" w:rsidR="00D2338B" w:rsidRDefault="00D2338B">
      <w:pPr>
        <w:rPr>
          <w:rFonts w:ascii="Arial" w:hAnsi="Arial" w:cs="Arial"/>
          <w:color w:val="000000" w:themeColor="text1"/>
          <w:lang w:val="en-US"/>
        </w:rPr>
      </w:pPr>
      <w:r>
        <w:rPr>
          <w:rFonts w:ascii="Arial" w:hAnsi="Arial" w:cs="Arial"/>
          <w:color w:val="000000" w:themeColor="text1"/>
          <w:lang w:val="en-US"/>
        </w:rPr>
        <w:t>Observer participants:</w:t>
      </w:r>
    </w:p>
    <w:tbl>
      <w:tblPr>
        <w:tblStyle w:val="TableGrid"/>
        <w:tblW w:w="0" w:type="auto"/>
        <w:tblLook w:val="04A0" w:firstRow="1" w:lastRow="0" w:firstColumn="1" w:lastColumn="0" w:noHBand="0" w:noVBand="1"/>
      </w:tblPr>
      <w:tblGrid>
        <w:gridCol w:w="3005"/>
        <w:gridCol w:w="3005"/>
        <w:gridCol w:w="3006"/>
      </w:tblGrid>
      <w:tr w:rsidR="00D2338B" w14:paraId="251343A4" w14:textId="77777777" w:rsidTr="00D2338B">
        <w:tc>
          <w:tcPr>
            <w:tcW w:w="3005" w:type="dxa"/>
          </w:tcPr>
          <w:p w14:paraId="189F8F7E" w14:textId="0EE30B5E" w:rsidR="00D2338B" w:rsidRDefault="008D5917">
            <w:pPr>
              <w:rPr>
                <w:rFonts w:ascii="Arial" w:hAnsi="Arial" w:cs="Arial"/>
                <w:color w:val="000000" w:themeColor="text1"/>
                <w:lang w:val="en-US"/>
              </w:rPr>
            </w:pPr>
            <w:r>
              <w:rPr>
                <w:rFonts w:ascii="Arial" w:hAnsi="Arial" w:cs="Arial"/>
                <w:color w:val="000000" w:themeColor="text1"/>
                <w:lang w:val="en-US"/>
              </w:rPr>
              <w:t>Role</w:t>
            </w:r>
          </w:p>
        </w:tc>
        <w:tc>
          <w:tcPr>
            <w:tcW w:w="3005" w:type="dxa"/>
          </w:tcPr>
          <w:p w14:paraId="3C508687" w14:textId="02B0EEAE" w:rsidR="00D2338B" w:rsidRDefault="008D5917">
            <w:pPr>
              <w:rPr>
                <w:rFonts w:ascii="Arial" w:hAnsi="Arial" w:cs="Arial"/>
                <w:color w:val="000000" w:themeColor="text1"/>
                <w:lang w:val="en-US"/>
              </w:rPr>
            </w:pPr>
            <w:r>
              <w:rPr>
                <w:rFonts w:ascii="Arial" w:hAnsi="Arial" w:cs="Arial"/>
                <w:color w:val="000000" w:themeColor="text1"/>
                <w:lang w:val="en-US"/>
              </w:rPr>
              <w:t>Class Name</w:t>
            </w:r>
          </w:p>
        </w:tc>
        <w:tc>
          <w:tcPr>
            <w:tcW w:w="3006" w:type="dxa"/>
          </w:tcPr>
          <w:p w14:paraId="7845B3E5" w14:textId="742867C9" w:rsidR="00D2338B" w:rsidRDefault="008D5917">
            <w:pPr>
              <w:rPr>
                <w:rFonts w:ascii="Arial" w:hAnsi="Arial" w:cs="Arial"/>
                <w:color w:val="000000" w:themeColor="text1"/>
                <w:lang w:val="en-US"/>
              </w:rPr>
            </w:pPr>
            <w:r>
              <w:rPr>
                <w:rFonts w:ascii="Arial" w:hAnsi="Arial" w:cs="Arial"/>
                <w:color w:val="000000" w:themeColor="text1"/>
                <w:lang w:val="en-US"/>
              </w:rPr>
              <w:t>Responsibility</w:t>
            </w:r>
          </w:p>
        </w:tc>
      </w:tr>
      <w:tr w:rsidR="00D2338B" w14:paraId="38C712F2" w14:textId="77777777" w:rsidTr="00D2338B">
        <w:tc>
          <w:tcPr>
            <w:tcW w:w="3005" w:type="dxa"/>
          </w:tcPr>
          <w:p w14:paraId="6F16B02F" w14:textId="48841AB8" w:rsidR="00D2338B" w:rsidRDefault="008D5917">
            <w:pPr>
              <w:rPr>
                <w:rFonts w:ascii="Arial" w:hAnsi="Arial" w:cs="Arial"/>
                <w:color w:val="000000" w:themeColor="text1"/>
                <w:lang w:val="en-US"/>
              </w:rPr>
            </w:pPr>
            <w:r>
              <w:rPr>
                <w:rFonts w:ascii="Arial" w:hAnsi="Arial" w:cs="Arial"/>
                <w:color w:val="000000" w:themeColor="text1"/>
                <w:lang w:val="en-US"/>
              </w:rPr>
              <w:lastRenderedPageBreak/>
              <w:t>Subject</w:t>
            </w:r>
          </w:p>
        </w:tc>
        <w:tc>
          <w:tcPr>
            <w:tcW w:w="3005" w:type="dxa"/>
          </w:tcPr>
          <w:p w14:paraId="5471F176" w14:textId="560A3F36" w:rsidR="00D2338B" w:rsidRDefault="008D5917">
            <w:pPr>
              <w:rPr>
                <w:rFonts w:ascii="Arial" w:hAnsi="Arial" w:cs="Arial"/>
                <w:color w:val="000000" w:themeColor="text1"/>
                <w:lang w:val="en-US"/>
              </w:rPr>
            </w:pPr>
            <w:r>
              <w:rPr>
                <w:rFonts w:ascii="Arial" w:hAnsi="Arial" w:cs="Arial"/>
                <w:color w:val="000000" w:themeColor="text1"/>
                <w:lang w:val="en-US"/>
              </w:rPr>
              <w:t>Subject</w:t>
            </w:r>
          </w:p>
        </w:tc>
        <w:tc>
          <w:tcPr>
            <w:tcW w:w="3006" w:type="dxa"/>
          </w:tcPr>
          <w:p w14:paraId="32491568" w14:textId="7E0C0E55" w:rsidR="00D2338B" w:rsidRDefault="008D5917">
            <w:pPr>
              <w:rPr>
                <w:rFonts w:ascii="Arial" w:hAnsi="Arial" w:cs="Arial"/>
                <w:color w:val="000000" w:themeColor="text1"/>
                <w:lang w:val="en-US"/>
              </w:rPr>
            </w:pPr>
            <w:r>
              <w:rPr>
                <w:rFonts w:ascii="Arial" w:hAnsi="Arial" w:cs="Arial"/>
                <w:color w:val="000000" w:themeColor="text1"/>
                <w:lang w:val="en-US"/>
              </w:rPr>
              <w:t xml:space="preserve">Defines the </w:t>
            </w:r>
            <w:proofErr w:type="gramStart"/>
            <w:r>
              <w:rPr>
                <w:rFonts w:ascii="Arial" w:hAnsi="Arial" w:cs="Arial"/>
                <w:color w:val="000000" w:themeColor="text1"/>
                <w:lang w:val="en-US"/>
              </w:rPr>
              <w:t>attach(</w:t>
            </w:r>
            <w:proofErr w:type="gramEnd"/>
            <w:r>
              <w:rPr>
                <w:rFonts w:ascii="Arial" w:hAnsi="Arial" w:cs="Arial"/>
                <w:color w:val="000000" w:themeColor="text1"/>
                <w:lang w:val="en-US"/>
              </w:rPr>
              <w:t xml:space="preserve">), </w:t>
            </w:r>
            <w:proofErr w:type="gramStart"/>
            <w:r>
              <w:rPr>
                <w:rFonts w:ascii="Arial" w:hAnsi="Arial" w:cs="Arial"/>
                <w:color w:val="000000" w:themeColor="text1"/>
                <w:lang w:val="en-US"/>
              </w:rPr>
              <w:t>detach(</w:t>
            </w:r>
            <w:proofErr w:type="gramEnd"/>
            <w:r>
              <w:rPr>
                <w:rFonts w:ascii="Arial" w:hAnsi="Arial" w:cs="Arial"/>
                <w:color w:val="000000" w:themeColor="text1"/>
                <w:lang w:val="en-US"/>
              </w:rPr>
              <w:t xml:space="preserve">), </w:t>
            </w:r>
            <w:proofErr w:type="gramStart"/>
            <w:r>
              <w:rPr>
                <w:rFonts w:ascii="Arial" w:hAnsi="Arial" w:cs="Arial"/>
                <w:color w:val="000000" w:themeColor="text1"/>
                <w:lang w:val="en-US"/>
              </w:rPr>
              <w:t>notify(</w:t>
            </w:r>
            <w:proofErr w:type="gramEnd"/>
            <w:r>
              <w:rPr>
                <w:rFonts w:ascii="Arial" w:hAnsi="Arial" w:cs="Arial"/>
                <w:color w:val="000000" w:themeColor="text1"/>
                <w:lang w:val="en-US"/>
              </w:rPr>
              <w:t>) functions.</w:t>
            </w:r>
          </w:p>
        </w:tc>
      </w:tr>
      <w:tr w:rsidR="00D2338B" w14:paraId="2B62EDF2" w14:textId="77777777" w:rsidTr="00D2338B">
        <w:tc>
          <w:tcPr>
            <w:tcW w:w="3005" w:type="dxa"/>
          </w:tcPr>
          <w:p w14:paraId="482E916D" w14:textId="34810482" w:rsidR="00D2338B" w:rsidRDefault="008D5917">
            <w:pPr>
              <w:rPr>
                <w:rFonts w:ascii="Arial" w:hAnsi="Arial" w:cs="Arial"/>
                <w:color w:val="000000" w:themeColor="text1"/>
                <w:lang w:val="en-US"/>
              </w:rPr>
            </w:pPr>
            <w:r>
              <w:rPr>
                <w:rFonts w:ascii="Arial" w:hAnsi="Arial" w:cs="Arial"/>
                <w:color w:val="000000" w:themeColor="text1"/>
                <w:lang w:val="en-US"/>
              </w:rPr>
              <w:t>Concrete subject</w:t>
            </w:r>
          </w:p>
        </w:tc>
        <w:tc>
          <w:tcPr>
            <w:tcW w:w="3005" w:type="dxa"/>
          </w:tcPr>
          <w:p w14:paraId="3D8DCF53" w14:textId="0ECCAF1E" w:rsidR="00D2338B" w:rsidRDefault="008D5917">
            <w:pPr>
              <w:rPr>
                <w:rFonts w:ascii="Arial" w:hAnsi="Arial" w:cs="Arial"/>
                <w:color w:val="000000" w:themeColor="text1"/>
                <w:lang w:val="en-US"/>
              </w:rPr>
            </w:pPr>
            <w:r>
              <w:rPr>
                <w:rFonts w:ascii="Arial" w:hAnsi="Arial" w:cs="Arial"/>
                <w:color w:val="000000" w:themeColor="text1"/>
                <w:lang w:val="en-US"/>
              </w:rPr>
              <w:t>Event control, Event group</w:t>
            </w:r>
          </w:p>
        </w:tc>
        <w:tc>
          <w:tcPr>
            <w:tcW w:w="3006" w:type="dxa"/>
          </w:tcPr>
          <w:p w14:paraId="04577CFF" w14:textId="0F0A87FE" w:rsidR="00D2338B" w:rsidRDefault="008D5917">
            <w:pPr>
              <w:rPr>
                <w:rFonts w:ascii="Arial" w:hAnsi="Arial" w:cs="Arial"/>
                <w:color w:val="000000" w:themeColor="text1"/>
                <w:lang w:val="en-US"/>
              </w:rPr>
            </w:pPr>
            <w:r>
              <w:rPr>
                <w:rFonts w:ascii="Arial" w:hAnsi="Arial" w:cs="Arial"/>
                <w:color w:val="000000" w:themeColor="text1"/>
                <w:lang w:val="en-US"/>
              </w:rPr>
              <w:t>Notifies the observer after receiving an update from above.</w:t>
            </w:r>
          </w:p>
        </w:tc>
      </w:tr>
      <w:tr w:rsidR="00D2338B" w14:paraId="14C93428" w14:textId="77777777" w:rsidTr="00D2338B">
        <w:tc>
          <w:tcPr>
            <w:tcW w:w="3005" w:type="dxa"/>
          </w:tcPr>
          <w:p w14:paraId="0D4F364F" w14:textId="73C34B9B" w:rsidR="00D2338B" w:rsidRDefault="008D5917">
            <w:pPr>
              <w:rPr>
                <w:rFonts w:ascii="Arial" w:hAnsi="Arial" w:cs="Arial"/>
                <w:color w:val="000000" w:themeColor="text1"/>
                <w:lang w:val="en-US"/>
              </w:rPr>
            </w:pPr>
            <w:r>
              <w:rPr>
                <w:rFonts w:ascii="Arial" w:hAnsi="Arial" w:cs="Arial"/>
                <w:color w:val="000000" w:themeColor="text1"/>
                <w:lang w:val="en-US"/>
              </w:rPr>
              <w:t>Observer</w:t>
            </w:r>
          </w:p>
        </w:tc>
        <w:tc>
          <w:tcPr>
            <w:tcW w:w="3005" w:type="dxa"/>
          </w:tcPr>
          <w:p w14:paraId="32E31C90" w14:textId="1556AB35" w:rsidR="00D2338B" w:rsidRDefault="008D5917">
            <w:pPr>
              <w:rPr>
                <w:rFonts w:ascii="Arial" w:hAnsi="Arial" w:cs="Arial"/>
                <w:color w:val="000000" w:themeColor="text1"/>
                <w:lang w:val="en-US"/>
              </w:rPr>
            </w:pPr>
            <w:r>
              <w:rPr>
                <w:rFonts w:ascii="Arial" w:hAnsi="Arial" w:cs="Arial"/>
                <w:color w:val="000000" w:themeColor="text1"/>
                <w:lang w:val="en-US"/>
              </w:rPr>
              <w:t>Observer</w:t>
            </w:r>
          </w:p>
        </w:tc>
        <w:tc>
          <w:tcPr>
            <w:tcW w:w="3006" w:type="dxa"/>
          </w:tcPr>
          <w:p w14:paraId="4DCB8C11" w14:textId="5E2B8CCB" w:rsidR="00D2338B" w:rsidRDefault="008D5917">
            <w:pPr>
              <w:rPr>
                <w:rFonts w:ascii="Arial" w:hAnsi="Arial" w:cs="Arial"/>
                <w:color w:val="000000" w:themeColor="text1"/>
                <w:lang w:val="en-US"/>
              </w:rPr>
            </w:pPr>
            <w:r>
              <w:rPr>
                <w:rFonts w:ascii="Arial" w:hAnsi="Arial" w:cs="Arial"/>
                <w:color w:val="000000" w:themeColor="text1"/>
                <w:lang w:val="en-US"/>
              </w:rPr>
              <w:t xml:space="preserve">Defines the </w:t>
            </w:r>
            <w:proofErr w:type="gramStart"/>
            <w:r>
              <w:rPr>
                <w:rFonts w:ascii="Arial" w:hAnsi="Arial" w:cs="Arial"/>
                <w:color w:val="000000" w:themeColor="text1"/>
                <w:lang w:val="en-US"/>
              </w:rPr>
              <w:t>update(</w:t>
            </w:r>
            <w:proofErr w:type="gramEnd"/>
            <w:r>
              <w:rPr>
                <w:rFonts w:ascii="Arial" w:hAnsi="Arial" w:cs="Arial"/>
                <w:color w:val="000000" w:themeColor="text1"/>
                <w:lang w:val="en-US"/>
              </w:rPr>
              <w:t>) function notification interface.</w:t>
            </w:r>
          </w:p>
        </w:tc>
      </w:tr>
      <w:tr w:rsidR="00D2338B" w14:paraId="6A772CB2" w14:textId="77777777" w:rsidTr="00D2338B">
        <w:tc>
          <w:tcPr>
            <w:tcW w:w="3005" w:type="dxa"/>
          </w:tcPr>
          <w:p w14:paraId="05E29D0E" w14:textId="4D33F52F" w:rsidR="00D2338B" w:rsidRDefault="008D5917">
            <w:pPr>
              <w:rPr>
                <w:rFonts w:ascii="Arial" w:hAnsi="Arial" w:cs="Arial"/>
                <w:color w:val="000000" w:themeColor="text1"/>
                <w:lang w:val="en-US"/>
              </w:rPr>
            </w:pPr>
            <w:r>
              <w:rPr>
                <w:rFonts w:ascii="Arial" w:hAnsi="Arial" w:cs="Arial"/>
                <w:color w:val="000000" w:themeColor="text1"/>
                <w:lang w:val="en-US"/>
              </w:rPr>
              <w:t>Concrete observer</w:t>
            </w:r>
          </w:p>
        </w:tc>
        <w:tc>
          <w:tcPr>
            <w:tcW w:w="3005" w:type="dxa"/>
          </w:tcPr>
          <w:p w14:paraId="61AFD03D" w14:textId="52B9DF91" w:rsidR="00D2338B" w:rsidRDefault="008D5917">
            <w:pPr>
              <w:rPr>
                <w:rFonts w:ascii="Arial" w:hAnsi="Arial" w:cs="Arial"/>
                <w:color w:val="000000" w:themeColor="text1"/>
                <w:lang w:val="en-US"/>
              </w:rPr>
            </w:pPr>
            <w:r>
              <w:rPr>
                <w:rFonts w:ascii="Arial" w:hAnsi="Arial" w:cs="Arial"/>
                <w:color w:val="000000" w:themeColor="text1"/>
                <w:lang w:val="en-US"/>
              </w:rPr>
              <w:t xml:space="preserve">Event group, Stage, Food vendor, Drink vendor, Security post, </w:t>
            </w:r>
            <w:proofErr w:type="gramStart"/>
            <w:r>
              <w:rPr>
                <w:rFonts w:ascii="Arial" w:hAnsi="Arial" w:cs="Arial"/>
                <w:color w:val="000000" w:themeColor="text1"/>
                <w:lang w:val="en-US"/>
              </w:rPr>
              <w:t>Medical</w:t>
            </w:r>
            <w:proofErr w:type="gramEnd"/>
            <w:r>
              <w:rPr>
                <w:rFonts w:ascii="Arial" w:hAnsi="Arial" w:cs="Arial"/>
                <w:color w:val="000000" w:themeColor="text1"/>
                <w:lang w:val="en-US"/>
              </w:rPr>
              <w:t xml:space="preserve"> unit, Entrance gate, Info point, </w:t>
            </w:r>
            <w:proofErr w:type="gramStart"/>
            <w:r>
              <w:rPr>
                <w:rFonts w:ascii="Arial" w:hAnsi="Arial" w:cs="Arial"/>
                <w:color w:val="000000" w:themeColor="text1"/>
                <w:lang w:val="en-US"/>
              </w:rPr>
              <w:t>Cleaning</w:t>
            </w:r>
            <w:proofErr w:type="gramEnd"/>
            <w:r>
              <w:rPr>
                <w:rFonts w:ascii="Arial" w:hAnsi="Arial" w:cs="Arial"/>
                <w:color w:val="000000" w:themeColor="text1"/>
                <w:lang w:val="en-US"/>
              </w:rPr>
              <w:t xml:space="preserve"> team</w:t>
            </w:r>
          </w:p>
        </w:tc>
        <w:tc>
          <w:tcPr>
            <w:tcW w:w="3006" w:type="dxa"/>
          </w:tcPr>
          <w:p w14:paraId="30D4B02B" w14:textId="5E8817F4" w:rsidR="00D2338B" w:rsidRDefault="008D5917">
            <w:pPr>
              <w:rPr>
                <w:rFonts w:ascii="Arial" w:hAnsi="Arial" w:cs="Arial"/>
                <w:color w:val="000000" w:themeColor="text1"/>
                <w:lang w:val="en-US"/>
              </w:rPr>
            </w:pPr>
            <w:r>
              <w:rPr>
                <w:rFonts w:ascii="Arial" w:hAnsi="Arial" w:cs="Arial"/>
                <w:color w:val="000000" w:themeColor="text1"/>
                <w:lang w:val="en-US"/>
              </w:rPr>
              <w:t xml:space="preserve">Responds to the notification and acts according to the required update behavior. </w:t>
            </w:r>
          </w:p>
        </w:tc>
      </w:tr>
    </w:tbl>
    <w:p w14:paraId="0DA93C79" w14:textId="77777777" w:rsidR="00D2338B" w:rsidRDefault="00D2338B">
      <w:pPr>
        <w:rPr>
          <w:rFonts w:ascii="Arial" w:hAnsi="Arial" w:cs="Arial"/>
          <w:color w:val="000000" w:themeColor="text1"/>
          <w:lang w:val="en-US"/>
        </w:rPr>
      </w:pPr>
    </w:p>
    <w:p w14:paraId="6B463DEA" w14:textId="19CD752F" w:rsidR="008D5917" w:rsidRDefault="008D5917">
      <w:pPr>
        <w:rPr>
          <w:rFonts w:ascii="Arial" w:hAnsi="Arial" w:cs="Arial"/>
          <w:color w:val="000000" w:themeColor="text1"/>
          <w:lang w:val="en-US"/>
        </w:rPr>
      </w:pPr>
      <w:r>
        <w:rPr>
          <w:rFonts w:ascii="Arial" w:hAnsi="Arial" w:cs="Arial"/>
          <w:color w:val="000000" w:themeColor="text1"/>
          <w:lang w:val="en-US"/>
        </w:rPr>
        <w:t xml:space="preserve">The event group participates in multiple roles such as the composite in the composite design patter as well as the concrete observer and concrete subject in the observer design pattern. </w:t>
      </w:r>
    </w:p>
    <w:p w14:paraId="6B603EDB" w14:textId="77777777" w:rsidR="00A24517" w:rsidRDefault="00A24517">
      <w:pPr>
        <w:rPr>
          <w:rFonts w:ascii="Arial" w:hAnsi="Arial" w:cs="Arial"/>
          <w:color w:val="000000" w:themeColor="text1"/>
          <w:lang w:val="en-US"/>
        </w:rPr>
      </w:pPr>
    </w:p>
    <w:p w14:paraId="6A88237A" w14:textId="576177BE" w:rsidR="008D5917" w:rsidRDefault="008D5917">
      <w:pPr>
        <w:rPr>
          <w:rFonts w:ascii="Arial" w:hAnsi="Arial" w:cs="Arial"/>
          <w:color w:val="000000" w:themeColor="text1"/>
          <w:lang w:val="en-US"/>
        </w:rPr>
      </w:pPr>
      <w:r>
        <w:rPr>
          <w:rFonts w:ascii="Arial" w:hAnsi="Arial" w:cs="Arial"/>
          <w:color w:val="000000" w:themeColor="text1"/>
          <w:lang w:val="en-US"/>
        </w:rPr>
        <w:t>1.3) the UML is attached separately.</w:t>
      </w:r>
    </w:p>
    <w:p w14:paraId="639F22DE" w14:textId="77777777" w:rsidR="00A24517" w:rsidRDefault="00A24517">
      <w:pPr>
        <w:rPr>
          <w:rFonts w:ascii="Arial" w:hAnsi="Arial" w:cs="Arial"/>
          <w:color w:val="000000" w:themeColor="text1"/>
          <w:lang w:val="en-US"/>
        </w:rPr>
      </w:pPr>
    </w:p>
    <w:p w14:paraId="74EC26E3" w14:textId="142D13AA" w:rsidR="008D5917" w:rsidRDefault="008D5917">
      <w:pPr>
        <w:rPr>
          <w:rFonts w:ascii="Arial" w:hAnsi="Arial" w:cs="Arial"/>
          <w:color w:val="000000" w:themeColor="text1"/>
          <w:lang w:val="en-US"/>
        </w:rPr>
      </w:pPr>
      <w:r>
        <w:rPr>
          <w:rFonts w:ascii="Arial" w:hAnsi="Arial" w:cs="Arial"/>
          <w:color w:val="000000" w:themeColor="text1"/>
          <w:lang w:val="en-US"/>
        </w:rPr>
        <w:t xml:space="preserve">1.4) Design rationale: </w:t>
      </w:r>
    </w:p>
    <w:p w14:paraId="1F1765BF" w14:textId="74A51D08" w:rsidR="00D2338B" w:rsidRDefault="008D5917">
      <w:pPr>
        <w:rPr>
          <w:rFonts w:ascii="-webkit-standard" w:hAnsi="-webkit-standard"/>
          <w:color w:val="000000" w:themeColor="text1"/>
          <w:sz w:val="27"/>
          <w:szCs w:val="27"/>
        </w:rPr>
      </w:pPr>
      <w:r>
        <w:rPr>
          <w:rFonts w:ascii="Arial" w:hAnsi="Arial" w:cs="Arial"/>
          <w:color w:val="000000" w:themeColor="text1"/>
          <w:lang w:val="en-US"/>
        </w:rPr>
        <w:t xml:space="preserve">a) </w:t>
      </w:r>
      <w:r w:rsidRPr="00A63EF4">
        <w:rPr>
          <w:rFonts w:ascii="Arial" w:hAnsi="Arial" w:cs="Arial"/>
          <w:color w:val="000000" w:themeColor="text1"/>
        </w:rPr>
        <w:t xml:space="preserve">The </w:t>
      </w:r>
      <w:proofErr w:type="spellStart"/>
      <w:r w:rsidRPr="00A63EF4">
        <w:rPr>
          <w:rFonts w:ascii="Arial" w:hAnsi="Arial" w:cs="Arial"/>
          <w:color w:val="000000" w:themeColor="text1"/>
        </w:rPr>
        <w:t>Lentedag</w:t>
      </w:r>
      <w:proofErr w:type="spellEnd"/>
      <w:r w:rsidRPr="00A63EF4">
        <w:rPr>
          <w:rFonts w:ascii="Arial" w:hAnsi="Arial" w:cs="Arial"/>
          <w:color w:val="000000" w:themeColor="text1"/>
        </w:rPr>
        <w:t xml:space="preserve"> </w:t>
      </w:r>
      <w:r w:rsidR="00A63EF4">
        <w:rPr>
          <w:rFonts w:ascii="Arial" w:hAnsi="Arial" w:cs="Arial"/>
          <w:color w:val="000000" w:themeColor="text1"/>
        </w:rPr>
        <w:t xml:space="preserve">composite design pattern </w:t>
      </w:r>
      <w:r w:rsidRPr="00A63EF4">
        <w:rPr>
          <w:rFonts w:ascii="Arial" w:hAnsi="Arial" w:cs="Arial"/>
          <w:color w:val="000000" w:themeColor="text1"/>
        </w:rPr>
        <w:t>represents a physical and operational</w:t>
      </w:r>
      <w:r w:rsidRPr="00A63EF4">
        <w:rPr>
          <w:rStyle w:val="apple-converted-space"/>
          <w:rFonts w:ascii="Arial" w:hAnsi="Arial" w:cs="Arial"/>
          <w:color w:val="000000" w:themeColor="text1"/>
        </w:rPr>
        <w:t> </w:t>
      </w:r>
      <w:r w:rsidRPr="00A63EF4">
        <w:rPr>
          <w:rStyle w:val="Strong"/>
          <w:rFonts w:ascii="Arial" w:hAnsi="Arial" w:cs="Arial"/>
          <w:b w:val="0"/>
          <w:bCs w:val="0"/>
          <w:color w:val="000000" w:themeColor="text1"/>
        </w:rPr>
        <w:t>part-whole hierarchy</w:t>
      </w:r>
      <w:r w:rsidRPr="00A63EF4">
        <w:rPr>
          <w:rFonts w:ascii="Arial" w:hAnsi="Arial" w:cs="Arial"/>
          <w:color w:val="000000" w:themeColor="text1"/>
        </w:rPr>
        <w:t>. The root</w:t>
      </w:r>
      <w:r w:rsidRPr="00A63EF4">
        <w:rPr>
          <w:rStyle w:val="apple-converted-space"/>
          <w:rFonts w:ascii="Arial" w:hAnsi="Arial" w:cs="Arial"/>
          <w:color w:val="000000" w:themeColor="text1"/>
        </w:rPr>
        <w:t> </w:t>
      </w:r>
      <w:r w:rsidRPr="00A63EF4">
        <w:rPr>
          <w:rStyle w:val="HTMLCode"/>
          <w:rFonts w:ascii="Arial" w:eastAsiaTheme="minorHAnsi" w:hAnsi="Arial" w:cs="Arial"/>
          <w:color w:val="000000" w:themeColor="text1"/>
          <w:sz w:val="24"/>
          <w:szCs w:val="24"/>
        </w:rPr>
        <w:t>Event</w:t>
      </w:r>
      <w:r w:rsidR="00A63EF4">
        <w:rPr>
          <w:rStyle w:val="HTMLCode"/>
          <w:rFonts w:ascii="Arial" w:eastAsiaTheme="minorHAnsi" w:hAnsi="Arial" w:cs="Arial"/>
          <w:color w:val="000000" w:themeColor="text1"/>
          <w:sz w:val="24"/>
          <w:szCs w:val="24"/>
        </w:rPr>
        <w:t xml:space="preserve"> </w:t>
      </w:r>
      <w:r w:rsidRPr="00A63EF4">
        <w:rPr>
          <w:rStyle w:val="HTMLCode"/>
          <w:rFonts w:ascii="Arial" w:eastAsiaTheme="minorHAnsi" w:hAnsi="Arial" w:cs="Arial"/>
          <w:color w:val="000000" w:themeColor="text1"/>
          <w:sz w:val="24"/>
          <w:szCs w:val="24"/>
        </w:rPr>
        <w:t>Group</w:t>
      </w:r>
      <w:r w:rsidR="00A63EF4">
        <w:rPr>
          <w:rStyle w:val="HTMLCode"/>
          <w:rFonts w:ascii="Arial" w:eastAsiaTheme="minorHAnsi" w:hAnsi="Arial" w:cs="Arial"/>
          <w:color w:val="000000" w:themeColor="text1"/>
          <w:sz w:val="24"/>
          <w:szCs w:val="24"/>
        </w:rPr>
        <w:t xml:space="preserve"> class</w:t>
      </w:r>
      <w:r w:rsidRPr="00A63EF4">
        <w:rPr>
          <w:rStyle w:val="HTMLCode"/>
          <w:rFonts w:ascii="Arial" w:eastAsiaTheme="minorHAnsi" w:hAnsi="Arial" w:cs="Arial"/>
          <w:color w:val="000000" w:themeColor="text1"/>
          <w:sz w:val="24"/>
          <w:szCs w:val="24"/>
        </w:rPr>
        <w:t xml:space="preserve"> </w:t>
      </w:r>
      <w:r w:rsidRPr="00A63EF4">
        <w:rPr>
          <w:rFonts w:ascii="Arial" w:hAnsi="Arial" w:cs="Arial"/>
          <w:color w:val="000000" w:themeColor="text1"/>
        </w:rPr>
        <w:t xml:space="preserve">represents the complete </w:t>
      </w:r>
      <w:proofErr w:type="spellStart"/>
      <w:r w:rsidRPr="00A63EF4">
        <w:rPr>
          <w:rFonts w:ascii="Arial" w:hAnsi="Arial" w:cs="Arial"/>
          <w:color w:val="000000" w:themeColor="text1"/>
        </w:rPr>
        <w:t>Lentedag</w:t>
      </w:r>
      <w:proofErr w:type="spellEnd"/>
      <w:r w:rsidRPr="00A63EF4">
        <w:rPr>
          <w:rFonts w:ascii="Arial" w:hAnsi="Arial" w:cs="Arial"/>
          <w:color w:val="000000" w:themeColor="text1"/>
        </w:rPr>
        <w:t xml:space="preserve"> festival. It owns festival </w:t>
      </w:r>
      <w:r w:rsidR="00A63EF4">
        <w:rPr>
          <w:rFonts w:ascii="Arial" w:hAnsi="Arial" w:cs="Arial"/>
          <w:color w:val="000000" w:themeColor="text1"/>
        </w:rPr>
        <w:t>areas</w:t>
      </w:r>
      <w:r w:rsidRPr="00A63EF4">
        <w:rPr>
          <w:rFonts w:ascii="Arial" w:hAnsi="Arial" w:cs="Arial"/>
          <w:color w:val="000000" w:themeColor="text1"/>
        </w:rPr>
        <w:t xml:space="preserve">, those </w:t>
      </w:r>
      <w:r w:rsidR="00A63EF4">
        <w:rPr>
          <w:rFonts w:ascii="Arial" w:hAnsi="Arial" w:cs="Arial"/>
          <w:color w:val="000000" w:themeColor="text1"/>
        </w:rPr>
        <w:t>areas</w:t>
      </w:r>
      <w:r w:rsidRPr="00A63EF4">
        <w:rPr>
          <w:rFonts w:ascii="Arial" w:hAnsi="Arial" w:cs="Arial"/>
          <w:color w:val="000000" w:themeColor="text1"/>
        </w:rPr>
        <w:t xml:space="preserve"> contain districts and zones, and those zones contain either additional groups or individual operational units.</w:t>
      </w:r>
      <w:r w:rsidRPr="00A63EF4">
        <w:rPr>
          <w:rFonts w:ascii="Arial" w:hAnsi="Arial" w:cs="Arial"/>
          <w:color w:val="000000" w:themeColor="text1"/>
        </w:rPr>
        <w:t xml:space="preserve"> </w:t>
      </w:r>
      <w:r w:rsidRPr="00A63EF4">
        <w:rPr>
          <w:rFonts w:ascii="Arial" w:hAnsi="Arial" w:cs="Arial"/>
          <w:color w:val="000000" w:themeColor="text1"/>
        </w:rPr>
        <w:t>Both</w:t>
      </w:r>
      <w:r w:rsidRPr="00A63EF4">
        <w:rPr>
          <w:rStyle w:val="apple-converted-space"/>
          <w:rFonts w:ascii="Arial" w:hAnsi="Arial" w:cs="Arial"/>
          <w:color w:val="000000" w:themeColor="text1"/>
        </w:rPr>
        <w:t> </w:t>
      </w:r>
      <w:r w:rsidR="00A63EF4">
        <w:rPr>
          <w:rStyle w:val="apple-converted-space"/>
          <w:rFonts w:ascii="Arial" w:hAnsi="Arial" w:cs="Arial"/>
          <w:color w:val="000000" w:themeColor="text1"/>
        </w:rPr>
        <w:t xml:space="preserve">the </w:t>
      </w:r>
      <w:r w:rsidRPr="00A63EF4">
        <w:rPr>
          <w:rStyle w:val="HTMLCode"/>
          <w:rFonts w:ascii="Arial" w:eastAsiaTheme="minorHAnsi" w:hAnsi="Arial" w:cs="Arial"/>
          <w:color w:val="000000" w:themeColor="text1"/>
          <w:sz w:val="24"/>
          <w:szCs w:val="24"/>
        </w:rPr>
        <w:t>Event</w:t>
      </w:r>
      <w:r w:rsidR="00A63EF4">
        <w:rPr>
          <w:rStyle w:val="HTMLCode"/>
          <w:rFonts w:ascii="Arial" w:eastAsiaTheme="minorHAnsi" w:hAnsi="Arial" w:cs="Arial"/>
          <w:color w:val="000000" w:themeColor="text1"/>
          <w:sz w:val="24"/>
          <w:szCs w:val="24"/>
        </w:rPr>
        <w:t xml:space="preserve"> </w:t>
      </w:r>
      <w:r w:rsidRPr="00A63EF4">
        <w:rPr>
          <w:rStyle w:val="HTMLCode"/>
          <w:rFonts w:ascii="Arial" w:eastAsiaTheme="minorHAnsi" w:hAnsi="Arial" w:cs="Arial"/>
          <w:color w:val="000000" w:themeColor="text1"/>
          <w:sz w:val="24"/>
          <w:szCs w:val="24"/>
        </w:rPr>
        <w:t>Group</w:t>
      </w:r>
      <w:r w:rsidRPr="00A63EF4">
        <w:rPr>
          <w:rStyle w:val="apple-converted-space"/>
          <w:rFonts w:ascii="Arial" w:hAnsi="Arial" w:cs="Arial"/>
          <w:color w:val="000000" w:themeColor="text1"/>
        </w:rPr>
        <w:t> </w:t>
      </w:r>
      <w:r w:rsidR="00A63EF4">
        <w:rPr>
          <w:rStyle w:val="apple-converted-space"/>
          <w:rFonts w:ascii="Arial" w:hAnsi="Arial" w:cs="Arial"/>
          <w:color w:val="000000" w:themeColor="text1"/>
        </w:rPr>
        <w:t xml:space="preserve">class </w:t>
      </w:r>
      <w:r w:rsidRPr="00A63EF4">
        <w:rPr>
          <w:rFonts w:ascii="Arial" w:hAnsi="Arial" w:cs="Arial"/>
          <w:color w:val="000000" w:themeColor="text1"/>
        </w:rPr>
        <w:t>and individual units implement the common</w:t>
      </w:r>
      <w:r w:rsidRPr="00A63EF4">
        <w:rPr>
          <w:rStyle w:val="apple-converted-space"/>
          <w:rFonts w:ascii="Arial" w:hAnsi="Arial" w:cs="Arial"/>
          <w:color w:val="000000" w:themeColor="text1"/>
        </w:rPr>
        <w:t> </w:t>
      </w:r>
      <w:r w:rsidRPr="00A63EF4">
        <w:rPr>
          <w:rStyle w:val="HTMLCode"/>
          <w:rFonts w:ascii="Arial" w:eastAsiaTheme="minorHAnsi" w:hAnsi="Arial" w:cs="Arial"/>
          <w:color w:val="000000" w:themeColor="text1"/>
          <w:sz w:val="24"/>
          <w:szCs w:val="24"/>
        </w:rPr>
        <w:t>Event</w:t>
      </w:r>
      <w:r w:rsidR="00A63EF4">
        <w:rPr>
          <w:rStyle w:val="HTMLCode"/>
          <w:rFonts w:ascii="Arial" w:eastAsiaTheme="minorHAnsi" w:hAnsi="Arial" w:cs="Arial"/>
          <w:color w:val="000000" w:themeColor="text1"/>
          <w:sz w:val="24"/>
          <w:szCs w:val="24"/>
        </w:rPr>
        <w:t xml:space="preserve"> </w:t>
      </w:r>
      <w:r w:rsidRPr="00A63EF4">
        <w:rPr>
          <w:rStyle w:val="HTMLCode"/>
          <w:rFonts w:ascii="Arial" w:eastAsiaTheme="minorHAnsi" w:hAnsi="Arial" w:cs="Arial"/>
          <w:color w:val="000000" w:themeColor="text1"/>
          <w:sz w:val="24"/>
          <w:szCs w:val="24"/>
        </w:rPr>
        <w:t>Component</w:t>
      </w:r>
      <w:r w:rsidR="00A63EF4">
        <w:rPr>
          <w:rStyle w:val="apple-converted-space"/>
          <w:rFonts w:ascii="Arial" w:hAnsi="Arial" w:cs="Arial"/>
          <w:color w:val="000000" w:themeColor="text1"/>
        </w:rPr>
        <w:t xml:space="preserve"> </w:t>
      </w:r>
      <w:r w:rsidR="00A63EF4" w:rsidRPr="00A63EF4">
        <w:rPr>
          <w:rStyle w:val="apple-converted-space"/>
          <w:rFonts w:ascii="Arial" w:hAnsi="Arial" w:cs="Arial"/>
          <w:color w:val="000000" w:themeColor="text1"/>
        </w:rPr>
        <w:t>class</w:t>
      </w:r>
      <w:r w:rsidR="00A63EF4">
        <w:rPr>
          <w:rStyle w:val="apple-converted-space"/>
          <w:rFonts w:ascii="Arial" w:hAnsi="Arial" w:cs="Arial"/>
          <w:color w:val="000000" w:themeColor="text1"/>
        </w:rPr>
        <w:t xml:space="preserve"> </w:t>
      </w:r>
      <w:r w:rsidR="00A63EF4" w:rsidRPr="00A63EF4">
        <w:rPr>
          <w:rStyle w:val="apple-converted-space"/>
          <w:rFonts w:ascii="Arial" w:hAnsi="Arial" w:cs="Arial"/>
          <w:color w:val="000000" w:themeColor="text1"/>
        </w:rPr>
        <w:t>a</w:t>
      </w:r>
      <w:r w:rsidRPr="00A63EF4">
        <w:rPr>
          <w:rFonts w:ascii="Arial" w:hAnsi="Arial" w:cs="Arial"/>
          <w:color w:val="000000" w:themeColor="text1"/>
        </w:rPr>
        <w:t>bstraction</w:t>
      </w:r>
      <w:r w:rsidRPr="00A63EF4">
        <w:rPr>
          <w:rFonts w:ascii="-webkit-standard" w:hAnsi="-webkit-standard"/>
          <w:color w:val="000000" w:themeColor="text1"/>
          <w:sz w:val="27"/>
          <w:szCs w:val="27"/>
        </w:rPr>
        <w:t>.</w:t>
      </w:r>
    </w:p>
    <w:p w14:paraId="293FF6B3" w14:textId="1D1C4541" w:rsidR="00A63EF4" w:rsidRDefault="00A63EF4">
      <w:pPr>
        <w:rPr>
          <w:rFonts w:ascii="Arial" w:hAnsi="Arial" w:cs="Arial"/>
          <w:color w:val="000000" w:themeColor="text1"/>
        </w:rPr>
      </w:pPr>
      <w:r>
        <w:rPr>
          <w:rFonts w:ascii="Arial" w:hAnsi="Arial" w:cs="Arial"/>
          <w:color w:val="000000" w:themeColor="text1"/>
          <w:lang w:val="en-US"/>
        </w:rPr>
        <w:t>b)</w:t>
      </w:r>
      <w:r w:rsidRPr="00A63EF4">
        <w:rPr>
          <w:rFonts w:ascii="Arial" w:hAnsi="Arial" w:cs="Arial"/>
          <w:color w:val="000000" w:themeColor="text1"/>
          <w:lang w:val="en-US"/>
        </w:rPr>
        <w:t xml:space="preserve"> </w:t>
      </w:r>
      <w:r w:rsidRPr="00A63EF4">
        <w:rPr>
          <w:rFonts w:ascii="Arial" w:hAnsi="Arial" w:cs="Arial"/>
          <w:color w:val="000000" w:themeColor="text1"/>
        </w:rPr>
        <w:t>Both</w:t>
      </w:r>
      <w:r w:rsidRPr="00A63EF4">
        <w:rPr>
          <w:rStyle w:val="apple-converted-space"/>
          <w:rFonts w:ascii="Arial" w:hAnsi="Arial" w:cs="Arial"/>
          <w:color w:val="000000" w:themeColor="text1"/>
        </w:rPr>
        <w:t> </w:t>
      </w:r>
      <w:r w:rsidRPr="00A63EF4">
        <w:rPr>
          <w:rStyle w:val="HTMLCode"/>
          <w:rFonts w:ascii="Arial" w:eastAsiaTheme="minorHAnsi" w:hAnsi="Arial" w:cs="Arial"/>
          <w:color w:val="000000" w:themeColor="text1"/>
          <w:sz w:val="24"/>
          <w:szCs w:val="24"/>
        </w:rPr>
        <w:t>Event</w:t>
      </w:r>
      <w:r>
        <w:rPr>
          <w:rStyle w:val="HTMLCode"/>
          <w:rFonts w:ascii="Arial" w:eastAsiaTheme="minorHAnsi" w:hAnsi="Arial" w:cs="Arial"/>
          <w:color w:val="000000" w:themeColor="text1"/>
          <w:sz w:val="24"/>
          <w:szCs w:val="24"/>
        </w:rPr>
        <w:t xml:space="preserve"> </w:t>
      </w:r>
      <w:r w:rsidRPr="00A63EF4">
        <w:rPr>
          <w:rStyle w:val="HTMLCode"/>
          <w:rFonts w:ascii="Arial" w:eastAsiaTheme="minorHAnsi" w:hAnsi="Arial" w:cs="Arial"/>
          <w:color w:val="000000" w:themeColor="text1"/>
          <w:sz w:val="24"/>
          <w:szCs w:val="24"/>
        </w:rPr>
        <w:t>Group</w:t>
      </w:r>
      <w:r w:rsidRPr="00A63EF4">
        <w:rPr>
          <w:rStyle w:val="apple-converted-space"/>
          <w:rFonts w:ascii="Arial" w:hAnsi="Arial" w:cs="Arial"/>
          <w:color w:val="000000" w:themeColor="text1"/>
        </w:rPr>
        <w:t> </w:t>
      </w:r>
      <w:r>
        <w:rPr>
          <w:rStyle w:val="apple-converted-space"/>
          <w:rFonts w:ascii="Arial" w:hAnsi="Arial" w:cs="Arial"/>
          <w:color w:val="000000" w:themeColor="text1"/>
        </w:rPr>
        <w:t xml:space="preserve">class </w:t>
      </w:r>
      <w:r w:rsidRPr="00A63EF4">
        <w:rPr>
          <w:rFonts w:ascii="Arial" w:hAnsi="Arial" w:cs="Arial"/>
          <w:color w:val="000000" w:themeColor="text1"/>
        </w:rPr>
        <w:t>and individual units implement the</w:t>
      </w:r>
      <w:r>
        <w:rPr>
          <w:rFonts w:ascii="Arial" w:hAnsi="Arial" w:cs="Arial"/>
          <w:color w:val="000000" w:themeColor="text1"/>
        </w:rPr>
        <w:t xml:space="preserve"> </w:t>
      </w:r>
      <w:r w:rsidRPr="00A63EF4">
        <w:rPr>
          <w:rFonts w:ascii="Arial" w:hAnsi="Arial" w:cs="Arial"/>
          <w:color w:val="000000" w:themeColor="text1"/>
        </w:rPr>
        <w:t>common</w:t>
      </w:r>
      <w:r w:rsidRPr="00A63EF4">
        <w:rPr>
          <w:rStyle w:val="apple-converted-space"/>
          <w:rFonts w:ascii="Arial" w:hAnsi="Arial" w:cs="Arial"/>
          <w:color w:val="000000" w:themeColor="text1"/>
        </w:rPr>
        <w:t> </w:t>
      </w:r>
      <w:r w:rsidRPr="00A63EF4">
        <w:rPr>
          <w:rStyle w:val="HTMLCode"/>
          <w:rFonts w:ascii="Arial" w:eastAsiaTheme="minorHAnsi" w:hAnsi="Arial" w:cs="Arial"/>
          <w:color w:val="000000" w:themeColor="text1"/>
          <w:sz w:val="24"/>
          <w:szCs w:val="24"/>
        </w:rPr>
        <w:t>Event</w:t>
      </w:r>
      <w:r>
        <w:rPr>
          <w:rStyle w:val="HTMLCode"/>
          <w:rFonts w:ascii="Arial" w:eastAsiaTheme="minorHAnsi" w:hAnsi="Arial" w:cs="Arial"/>
          <w:color w:val="000000" w:themeColor="text1"/>
          <w:sz w:val="24"/>
          <w:szCs w:val="24"/>
        </w:rPr>
        <w:t xml:space="preserve"> </w:t>
      </w:r>
      <w:r w:rsidRPr="00A63EF4">
        <w:rPr>
          <w:rStyle w:val="HTMLCode"/>
          <w:rFonts w:ascii="Arial" w:eastAsiaTheme="minorHAnsi" w:hAnsi="Arial" w:cs="Arial"/>
          <w:color w:val="000000" w:themeColor="text1"/>
          <w:sz w:val="24"/>
          <w:szCs w:val="24"/>
        </w:rPr>
        <w:t>Component</w:t>
      </w:r>
      <w:r w:rsidRPr="00A63EF4">
        <w:rPr>
          <w:rStyle w:val="apple-converted-space"/>
          <w:rFonts w:ascii="Arial" w:hAnsi="Arial" w:cs="Arial"/>
          <w:color w:val="000000" w:themeColor="text1"/>
        </w:rPr>
        <w:t> </w:t>
      </w:r>
      <w:r w:rsidRPr="00A63EF4">
        <w:rPr>
          <w:rFonts w:ascii="Arial" w:hAnsi="Arial" w:cs="Arial"/>
          <w:color w:val="000000" w:themeColor="text1"/>
        </w:rPr>
        <w:t>abstraction.</w:t>
      </w:r>
      <w:r w:rsidRPr="00A63EF4">
        <w:rPr>
          <w:rFonts w:ascii="Arial" w:hAnsi="Arial" w:cs="Arial"/>
          <w:color w:val="000000" w:themeColor="text1"/>
        </w:rPr>
        <w:t xml:space="preserve"> </w:t>
      </w:r>
      <w:r w:rsidRPr="00A63EF4">
        <w:rPr>
          <w:rFonts w:ascii="Arial" w:hAnsi="Arial" w:cs="Arial"/>
          <w:color w:val="000000" w:themeColor="text1"/>
        </w:rPr>
        <w:t xml:space="preserve">Observer is required because </w:t>
      </w:r>
      <w:proofErr w:type="spellStart"/>
      <w:r w:rsidRPr="00A63EF4">
        <w:rPr>
          <w:rFonts w:ascii="Arial" w:hAnsi="Arial" w:cs="Arial"/>
          <w:color w:val="000000" w:themeColor="text1"/>
        </w:rPr>
        <w:t>Lentedag</w:t>
      </w:r>
      <w:proofErr w:type="spellEnd"/>
      <w:r w:rsidRPr="00A63EF4">
        <w:rPr>
          <w:rFonts w:ascii="Arial" w:hAnsi="Arial" w:cs="Arial"/>
          <w:color w:val="000000" w:themeColor="text1"/>
        </w:rPr>
        <w:t xml:space="preserve"> contains many independently changing operational units that may need to react to the same event.</w:t>
      </w:r>
    </w:p>
    <w:p w14:paraId="004AEE0D" w14:textId="113103E3" w:rsidR="00A63EF4" w:rsidRDefault="00A63EF4">
      <w:pPr>
        <w:rPr>
          <w:rFonts w:ascii="Arial" w:hAnsi="Arial" w:cs="Arial"/>
          <w:color w:val="000000" w:themeColor="text1"/>
        </w:rPr>
      </w:pPr>
      <w:r>
        <w:rPr>
          <w:rFonts w:ascii="Arial" w:hAnsi="Arial" w:cs="Arial"/>
          <w:color w:val="000000" w:themeColor="text1"/>
        </w:rPr>
        <w:t xml:space="preserve">c) The event group owns its child – the event component object. When event group is destroyed, it deletes every child owned by it. Deleting the </w:t>
      </w:r>
      <w:proofErr w:type="spellStart"/>
      <w:r>
        <w:rPr>
          <w:rFonts w:ascii="Arial" w:hAnsi="Arial" w:cs="Arial"/>
          <w:color w:val="000000" w:themeColor="text1"/>
        </w:rPr>
        <w:t>lentedag</w:t>
      </w:r>
      <w:proofErr w:type="spellEnd"/>
      <w:r>
        <w:rPr>
          <w:rFonts w:ascii="Arial" w:hAnsi="Arial" w:cs="Arial"/>
          <w:color w:val="000000" w:themeColor="text1"/>
        </w:rPr>
        <w:t xml:space="preserve"> root would release the entire tree at once. When </w:t>
      </w:r>
      <w:proofErr w:type="spellStart"/>
      <w:r>
        <w:rPr>
          <w:rFonts w:ascii="Arial" w:hAnsi="Arial" w:cs="Arial"/>
          <w:color w:val="000000" w:themeColor="text1"/>
        </w:rPr>
        <w:t>removeChild</w:t>
      </w:r>
      <w:proofErr w:type="spellEnd"/>
      <w:r>
        <w:rPr>
          <w:rFonts w:ascii="Arial" w:hAnsi="Arial" w:cs="Arial"/>
          <w:color w:val="000000" w:themeColor="text1"/>
        </w:rPr>
        <w:t>() is called, the child is removed from the parent without being deleted and the ownership is returned to the caller.</w:t>
      </w:r>
    </w:p>
    <w:p w14:paraId="58502AD7" w14:textId="13E6AC46" w:rsidR="00A63EF4" w:rsidRDefault="00A63EF4">
      <w:pPr>
        <w:rPr>
          <w:rFonts w:ascii="Arial" w:hAnsi="Arial" w:cs="Arial"/>
          <w:color w:val="000000" w:themeColor="text1"/>
        </w:rPr>
      </w:pPr>
      <w:r>
        <w:rPr>
          <w:rFonts w:ascii="Arial" w:hAnsi="Arial" w:cs="Arial"/>
          <w:color w:val="000000" w:themeColor="text1"/>
        </w:rPr>
        <w:t xml:space="preserve">d) The objects in the observer are also part of the composite design pattern and hence is owned by the component participant and the composite tree. Therefore the destructor for subjects are called and clears the observer list but never deletes it. </w:t>
      </w:r>
    </w:p>
    <w:p w14:paraId="231F0E7E" w14:textId="57827A61" w:rsidR="00A24517" w:rsidRDefault="00A63EF4">
      <w:pPr>
        <w:rPr>
          <w:rFonts w:ascii="Arial" w:hAnsi="Arial" w:cs="Arial"/>
          <w:color w:val="000000" w:themeColor="text1"/>
        </w:rPr>
      </w:pPr>
      <w:r>
        <w:rPr>
          <w:rFonts w:ascii="Arial" w:hAnsi="Arial" w:cs="Arial"/>
          <w:color w:val="000000" w:themeColor="text1"/>
        </w:rPr>
        <w:t xml:space="preserve">e) The event group is both a subject and an observer because they each do different roles. </w:t>
      </w:r>
      <w:r w:rsidR="00A24517">
        <w:rPr>
          <w:rFonts w:ascii="Arial" w:hAnsi="Arial" w:cs="Arial"/>
          <w:color w:val="000000" w:themeColor="text1"/>
        </w:rPr>
        <w:t xml:space="preserve">As the observer, the event group receives updates from the subject. As the </w:t>
      </w:r>
      <w:r w:rsidR="00A24517">
        <w:rPr>
          <w:rFonts w:ascii="Arial" w:hAnsi="Arial" w:cs="Arial"/>
          <w:color w:val="000000" w:themeColor="text1"/>
        </w:rPr>
        <w:lastRenderedPageBreak/>
        <w:t xml:space="preserve">subject, the event groups sends updates to the relevant classes below it. Therefore the roles complement each other rather than conflict them. </w:t>
      </w:r>
    </w:p>
    <w:p w14:paraId="67852C61" w14:textId="77777777" w:rsidR="00A24517" w:rsidRPr="00A24517" w:rsidRDefault="00A24517">
      <w:pPr>
        <w:rPr>
          <w:rFonts w:ascii="Arial" w:hAnsi="Arial" w:cs="Arial"/>
          <w:color w:val="000000" w:themeColor="text1"/>
        </w:rPr>
      </w:pPr>
    </w:p>
    <w:p w14:paraId="7003F98D" w14:textId="117BBFCD" w:rsidR="00E07941" w:rsidRPr="004B1C6F" w:rsidRDefault="00E07941">
      <w:pPr>
        <w:rPr>
          <w:rFonts w:ascii="Arial" w:hAnsi="Arial" w:cs="Arial"/>
          <w:color w:val="000000" w:themeColor="text1"/>
          <w:lang w:val="en-US"/>
        </w:rPr>
      </w:pPr>
      <w:r w:rsidRPr="004B1C6F">
        <w:rPr>
          <w:rFonts w:ascii="Arial" w:hAnsi="Arial" w:cs="Arial"/>
          <w:color w:val="000000" w:themeColor="text1"/>
          <w:lang w:val="en-US"/>
        </w:rPr>
        <w:t>Task 2:</w:t>
      </w:r>
      <w:r w:rsidR="00A24517">
        <w:rPr>
          <w:rFonts w:ascii="Arial" w:hAnsi="Arial" w:cs="Arial"/>
          <w:color w:val="000000" w:themeColor="text1"/>
          <w:lang w:val="en-US"/>
        </w:rPr>
        <w:t xml:space="preserve"> (Kelly)</w:t>
      </w:r>
    </w:p>
    <w:p w14:paraId="13C0A5F6" w14:textId="77777777" w:rsidR="00E07941" w:rsidRPr="004B1C6F" w:rsidRDefault="00E07941">
      <w:pPr>
        <w:rPr>
          <w:rFonts w:ascii="Arial" w:hAnsi="Arial" w:cs="Arial"/>
          <w:color w:val="000000" w:themeColor="text1"/>
          <w:lang w:val="en-US"/>
        </w:rPr>
      </w:pPr>
    </w:p>
    <w:p w14:paraId="2EB24C5E" w14:textId="437AC280" w:rsidR="00E07941" w:rsidRPr="004B1C6F" w:rsidRDefault="00E07941">
      <w:pPr>
        <w:rPr>
          <w:rFonts w:ascii="Arial" w:hAnsi="Arial" w:cs="Arial"/>
          <w:color w:val="000000" w:themeColor="text1"/>
          <w:lang w:val="en-US"/>
        </w:rPr>
      </w:pPr>
      <w:r w:rsidRPr="004B1C6F">
        <w:rPr>
          <w:rFonts w:ascii="Arial" w:hAnsi="Arial" w:cs="Arial"/>
          <w:color w:val="000000" w:themeColor="text1"/>
          <w:lang w:val="en-US"/>
        </w:rPr>
        <w:t>Task 3:</w:t>
      </w:r>
      <w:r w:rsidR="00A24517">
        <w:rPr>
          <w:rFonts w:ascii="Arial" w:hAnsi="Arial" w:cs="Arial"/>
          <w:color w:val="000000" w:themeColor="text1"/>
          <w:lang w:val="en-US"/>
        </w:rPr>
        <w:t xml:space="preserve"> (Kelly)</w:t>
      </w:r>
    </w:p>
    <w:p w14:paraId="715C5743" w14:textId="77777777" w:rsidR="00E07941" w:rsidRPr="004B1C6F" w:rsidRDefault="00E07941">
      <w:pPr>
        <w:rPr>
          <w:rFonts w:ascii="Arial" w:hAnsi="Arial" w:cs="Arial"/>
          <w:color w:val="000000" w:themeColor="text1"/>
          <w:lang w:val="en-US"/>
        </w:rPr>
      </w:pPr>
    </w:p>
    <w:p w14:paraId="72A98ED5" w14:textId="0A68A965" w:rsidR="00E07941" w:rsidRPr="004B1C6F" w:rsidRDefault="00E07941">
      <w:pPr>
        <w:rPr>
          <w:rFonts w:ascii="Arial" w:hAnsi="Arial" w:cs="Arial"/>
          <w:color w:val="000000" w:themeColor="text1"/>
          <w:lang w:val="en-US"/>
        </w:rPr>
      </w:pPr>
      <w:r w:rsidRPr="004B1C6F">
        <w:rPr>
          <w:rFonts w:ascii="Arial" w:hAnsi="Arial" w:cs="Arial"/>
          <w:color w:val="000000" w:themeColor="text1"/>
          <w:lang w:val="en-US"/>
        </w:rPr>
        <w:t>Task 4:</w:t>
      </w:r>
      <w:r w:rsidR="00A24517">
        <w:rPr>
          <w:rFonts w:ascii="Arial" w:hAnsi="Arial" w:cs="Arial"/>
          <w:color w:val="000000" w:themeColor="text1"/>
          <w:lang w:val="en-US"/>
        </w:rPr>
        <w:t xml:space="preserve"> (Kelly)</w:t>
      </w:r>
    </w:p>
    <w:p w14:paraId="45CAD49A" w14:textId="77777777" w:rsidR="00E07941" w:rsidRPr="004B1C6F" w:rsidRDefault="00E07941">
      <w:pPr>
        <w:rPr>
          <w:rFonts w:ascii="Arial" w:hAnsi="Arial" w:cs="Arial"/>
          <w:color w:val="000000" w:themeColor="text1"/>
          <w:lang w:val="en-US"/>
        </w:rPr>
      </w:pPr>
    </w:p>
    <w:p w14:paraId="006FFD1F" w14:textId="444AD8CD" w:rsidR="00E07941" w:rsidRPr="004B1C6F" w:rsidRDefault="00E07941">
      <w:pPr>
        <w:rPr>
          <w:rFonts w:ascii="Arial" w:hAnsi="Arial" w:cs="Arial"/>
          <w:color w:val="000000" w:themeColor="text1"/>
          <w:lang w:val="en-US"/>
        </w:rPr>
      </w:pPr>
      <w:r w:rsidRPr="004B1C6F">
        <w:rPr>
          <w:rFonts w:ascii="Arial" w:hAnsi="Arial" w:cs="Arial"/>
          <w:color w:val="000000" w:themeColor="text1"/>
          <w:lang w:val="en-US"/>
        </w:rPr>
        <w:t>Task 5:</w:t>
      </w:r>
      <w:r w:rsidR="00A24517">
        <w:rPr>
          <w:rFonts w:ascii="Arial" w:hAnsi="Arial" w:cs="Arial"/>
          <w:color w:val="000000" w:themeColor="text1"/>
          <w:lang w:val="en-US"/>
        </w:rPr>
        <w:t xml:space="preserve"> (Shelby)</w:t>
      </w:r>
    </w:p>
    <w:p w14:paraId="454D56B6" w14:textId="414E4CF4" w:rsidR="00E07941" w:rsidRDefault="00A24517">
      <w:pPr>
        <w:rPr>
          <w:rFonts w:ascii="Arial" w:hAnsi="Arial" w:cs="Arial"/>
          <w:color w:val="000000" w:themeColor="text1"/>
          <w:lang w:val="en-US"/>
        </w:rPr>
      </w:pPr>
      <w:r>
        <w:rPr>
          <w:rFonts w:ascii="Arial" w:hAnsi="Arial" w:cs="Arial"/>
          <w:color w:val="000000" w:themeColor="text1"/>
          <w:lang w:val="en-US"/>
        </w:rPr>
        <w:t>Attached separately.</w:t>
      </w:r>
    </w:p>
    <w:p w14:paraId="19C095BB" w14:textId="77777777" w:rsidR="00A24517" w:rsidRPr="004B1C6F" w:rsidRDefault="00A24517">
      <w:pPr>
        <w:rPr>
          <w:rFonts w:ascii="Arial" w:hAnsi="Arial" w:cs="Arial"/>
          <w:color w:val="000000" w:themeColor="text1"/>
          <w:lang w:val="en-US"/>
        </w:rPr>
      </w:pPr>
    </w:p>
    <w:p w14:paraId="1BE2972B" w14:textId="176EE346" w:rsidR="00E07941" w:rsidRPr="004B1C6F" w:rsidRDefault="00E07941">
      <w:pPr>
        <w:rPr>
          <w:rFonts w:ascii="Arial" w:hAnsi="Arial" w:cs="Arial"/>
          <w:color w:val="000000" w:themeColor="text1"/>
          <w:lang w:val="en-US"/>
        </w:rPr>
      </w:pPr>
      <w:r w:rsidRPr="004B1C6F">
        <w:rPr>
          <w:rFonts w:ascii="Arial" w:hAnsi="Arial" w:cs="Arial"/>
          <w:color w:val="000000" w:themeColor="text1"/>
          <w:lang w:val="en-US"/>
        </w:rPr>
        <w:t xml:space="preserve">Task 6: </w:t>
      </w:r>
      <w:r w:rsidR="00A24517">
        <w:rPr>
          <w:rFonts w:ascii="Arial" w:hAnsi="Arial" w:cs="Arial"/>
          <w:color w:val="000000" w:themeColor="text1"/>
          <w:lang w:val="en-US"/>
        </w:rPr>
        <w:t>(Hannah)</w:t>
      </w:r>
    </w:p>
    <w:p w14:paraId="47F229CE" w14:textId="5242E48D" w:rsidR="00653BDC" w:rsidRDefault="00A24517" w:rsidP="00A24517">
      <w:pPr>
        <w:rPr>
          <w:rFonts w:ascii="Arial" w:hAnsi="Arial" w:cs="Arial"/>
          <w:color w:val="000000" w:themeColor="text1"/>
          <w:lang w:val="en-US"/>
        </w:rPr>
      </w:pPr>
      <w:r>
        <w:rPr>
          <w:rFonts w:ascii="Arial" w:hAnsi="Arial" w:cs="Arial"/>
          <w:color w:val="000000" w:themeColor="text1"/>
          <w:lang w:val="en-US"/>
        </w:rPr>
        <w:t>Attached separately.</w:t>
      </w:r>
    </w:p>
    <w:p w14:paraId="73F3A8D2" w14:textId="77777777" w:rsidR="00A24517" w:rsidRDefault="00A24517">
      <w:pPr>
        <w:rPr>
          <w:rFonts w:ascii="Arial" w:hAnsi="Arial" w:cs="Arial"/>
          <w:color w:val="000000" w:themeColor="text1"/>
          <w:lang w:val="en-US"/>
        </w:rPr>
      </w:pPr>
    </w:p>
    <w:p w14:paraId="79EC7B91" w14:textId="4DD4B369" w:rsidR="00E07941" w:rsidRPr="004B1C6F" w:rsidRDefault="00E07941">
      <w:pPr>
        <w:rPr>
          <w:rFonts w:ascii="Arial" w:hAnsi="Arial" w:cs="Arial"/>
          <w:color w:val="000000" w:themeColor="text1"/>
          <w:lang w:val="en-US"/>
        </w:rPr>
      </w:pPr>
      <w:r w:rsidRPr="004B1C6F">
        <w:rPr>
          <w:rFonts w:ascii="Arial" w:hAnsi="Arial" w:cs="Arial"/>
          <w:color w:val="000000" w:themeColor="text1"/>
          <w:lang w:val="en-US"/>
        </w:rPr>
        <w:t>Task 7:</w:t>
      </w:r>
      <w:r w:rsidR="00A24517">
        <w:rPr>
          <w:rFonts w:ascii="Arial" w:hAnsi="Arial" w:cs="Arial"/>
          <w:color w:val="000000" w:themeColor="text1"/>
          <w:lang w:val="en-US"/>
        </w:rPr>
        <w:t xml:space="preserve"> (Hannah)</w:t>
      </w:r>
    </w:p>
    <w:p w14:paraId="2AFF854A" w14:textId="5C30FF08" w:rsidR="00653BDC" w:rsidRPr="00653BDC" w:rsidRDefault="00653BDC" w:rsidP="00653BDC">
      <w:pPr>
        <w:pStyle w:val="pdq2pgselectionanchorcontainer"/>
        <w:rPr>
          <w:rFonts w:ascii="Arial" w:hAnsi="Arial" w:cs="Arial"/>
          <w:color w:val="000000" w:themeColor="text1"/>
        </w:rPr>
      </w:pPr>
      <w:r w:rsidRPr="00653BDC">
        <w:rPr>
          <w:rFonts w:ascii="Arial" w:hAnsi="Arial" w:cs="Arial"/>
          <w:color w:val="000000" w:themeColor="text1"/>
          <w:lang w:val="en-US"/>
        </w:rPr>
        <w:t xml:space="preserve">7.4) </w:t>
      </w:r>
      <w:r w:rsidRPr="00653BDC">
        <w:rPr>
          <w:rFonts w:ascii="Arial" w:hAnsi="Arial" w:cs="Arial"/>
          <w:color w:val="000000" w:themeColor="text1"/>
        </w:rPr>
        <w:t xml:space="preserve">Our team divided the </w:t>
      </w:r>
      <w:proofErr w:type="spellStart"/>
      <w:r w:rsidRPr="00653BDC">
        <w:rPr>
          <w:rFonts w:ascii="Arial" w:hAnsi="Arial" w:cs="Arial"/>
          <w:color w:val="000000" w:themeColor="text1"/>
        </w:rPr>
        <w:t>EventFlow</w:t>
      </w:r>
      <w:proofErr w:type="spellEnd"/>
      <w:r w:rsidRPr="00653BDC">
        <w:rPr>
          <w:rFonts w:ascii="Arial" w:hAnsi="Arial" w:cs="Arial"/>
          <w:color w:val="000000" w:themeColor="text1"/>
        </w:rPr>
        <w:t xml:space="preserve"> practical so that each member had a clear primary responsibility while still reviewing and understanding the full system.</w:t>
      </w:r>
      <w:r w:rsidR="00AC4779">
        <w:rPr>
          <w:rStyle w:val="apple-converted-space"/>
          <w:rFonts w:ascii="Arial" w:hAnsi="Arial" w:cs="Arial"/>
          <w:color w:val="000000" w:themeColor="text1"/>
        </w:rPr>
        <w:t xml:space="preserve"> We split the work according to marks, each person got 100 marks to do. I ( Hannah) got tasks 1, 6,7,8. Kelly got assigned tasks 2,3,4 and Shelby got assigned task 5. This way each person had equal amounts of work to do. </w:t>
      </w:r>
    </w:p>
    <w:p w14:paraId="27A93C54" w14:textId="70FC84A5" w:rsidR="00653BDC" w:rsidRPr="00653BDC" w:rsidRDefault="00653BDC" w:rsidP="00653BDC">
      <w:pPr>
        <w:pStyle w:val="NormalWeb"/>
        <w:rPr>
          <w:rFonts w:ascii="Arial" w:hAnsi="Arial" w:cs="Arial"/>
          <w:color w:val="000000" w:themeColor="text1"/>
        </w:rPr>
      </w:pPr>
      <w:r w:rsidRPr="00653BDC">
        <w:rPr>
          <w:rFonts w:ascii="Arial" w:hAnsi="Arial" w:cs="Arial"/>
          <w:color w:val="000000" w:themeColor="text1"/>
        </w:rPr>
        <w:t xml:space="preserve">Changes were integrated </w:t>
      </w:r>
      <w:r w:rsidR="00AC4779">
        <w:rPr>
          <w:rFonts w:ascii="Arial" w:hAnsi="Arial" w:cs="Arial"/>
          <w:color w:val="000000" w:themeColor="text1"/>
        </w:rPr>
        <w:t>when a section of the practical was completed or updated</w:t>
      </w:r>
      <w:r w:rsidRPr="00653BDC">
        <w:rPr>
          <w:rFonts w:ascii="Arial" w:hAnsi="Arial" w:cs="Arial"/>
          <w:color w:val="000000" w:themeColor="text1"/>
        </w:rPr>
        <w:t>.</w:t>
      </w:r>
      <w:r w:rsidR="00AC4779">
        <w:rPr>
          <w:rFonts w:ascii="Arial" w:hAnsi="Arial" w:cs="Arial"/>
          <w:color w:val="000000" w:themeColor="text1"/>
        </w:rPr>
        <w:t xml:space="preserve"> If the work was changed, the team member would communicate with us to inform of the changes so that we may review it.</w:t>
      </w:r>
      <w:r w:rsidRPr="00653BDC">
        <w:rPr>
          <w:rFonts w:ascii="Arial" w:hAnsi="Arial" w:cs="Arial"/>
          <w:color w:val="000000" w:themeColor="text1"/>
        </w:rPr>
        <w:t xml:space="preserve"> Each member committed their work to the shared GitHub repository as functionality was added. Before changes were combined, the team checked that new code compiled with</w:t>
      </w:r>
      <w:r w:rsidRPr="00653BDC">
        <w:rPr>
          <w:rStyle w:val="apple-converted-space"/>
          <w:rFonts w:ascii="Arial" w:hAnsi="Arial" w:cs="Arial"/>
          <w:color w:val="000000" w:themeColor="text1"/>
        </w:rPr>
        <w:t> </w:t>
      </w:r>
      <w:r w:rsidRPr="00653BDC">
        <w:rPr>
          <w:rStyle w:val="HTMLCode"/>
          <w:rFonts w:ascii="Arial" w:hAnsi="Arial" w:cs="Arial"/>
          <w:color w:val="000000" w:themeColor="text1"/>
          <w:sz w:val="24"/>
          <w:szCs w:val="24"/>
        </w:rPr>
        <w:t>-std=</w:t>
      </w:r>
      <w:proofErr w:type="spellStart"/>
      <w:r w:rsidRPr="00653BDC">
        <w:rPr>
          <w:rStyle w:val="HTMLCode"/>
          <w:rFonts w:ascii="Arial" w:hAnsi="Arial" w:cs="Arial"/>
          <w:color w:val="000000" w:themeColor="text1"/>
          <w:sz w:val="24"/>
          <w:szCs w:val="24"/>
        </w:rPr>
        <w:t>c++</w:t>
      </w:r>
      <w:proofErr w:type="spellEnd"/>
      <w:r w:rsidRPr="00653BDC">
        <w:rPr>
          <w:rStyle w:val="HTMLCode"/>
          <w:rFonts w:ascii="Arial" w:hAnsi="Arial" w:cs="Arial"/>
          <w:color w:val="000000" w:themeColor="text1"/>
          <w:sz w:val="24"/>
          <w:szCs w:val="24"/>
        </w:rPr>
        <w:t>11</w:t>
      </w:r>
      <w:r w:rsidRPr="00653BDC">
        <w:rPr>
          <w:rFonts w:ascii="Arial" w:hAnsi="Arial" w:cs="Arial"/>
          <w:color w:val="000000" w:themeColor="text1"/>
        </w:rPr>
        <w:t xml:space="preserve">, matched the agreed class design and did not break existing Observer or Composite behaviour. </w:t>
      </w:r>
    </w:p>
    <w:p w14:paraId="41D87D9D" w14:textId="5362E57D" w:rsidR="00653BDC" w:rsidRDefault="00AC4779" w:rsidP="00653BDC">
      <w:pPr>
        <w:pStyle w:val="NormalWeb"/>
        <w:rPr>
          <w:rFonts w:ascii="Arial" w:hAnsi="Arial" w:cs="Arial"/>
          <w:color w:val="000000" w:themeColor="text1"/>
        </w:rPr>
      </w:pPr>
      <w:r>
        <w:rPr>
          <w:rFonts w:ascii="Arial" w:hAnsi="Arial" w:cs="Arial"/>
          <w:color w:val="000000" w:themeColor="text1"/>
        </w:rPr>
        <w:t xml:space="preserve">Examples of the commits we used was after Kelly had completed the coding, it was my turn to implement the </w:t>
      </w:r>
      <w:proofErr w:type="spellStart"/>
      <w:r>
        <w:rPr>
          <w:rFonts w:ascii="Arial" w:hAnsi="Arial" w:cs="Arial"/>
          <w:color w:val="000000" w:themeColor="text1"/>
        </w:rPr>
        <w:t>doxyFile</w:t>
      </w:r>
      <w:proofErr w:type="spellEnd"/>
      <w:r>
        <w:rPr>
          <w:rFonts w:ascii="Arial" w:hAnsi="Arial" w:cs="Arial"/>
          <w:color w:val="000000" w:themeColor="text1"/>
        </w:rPr>
        <w:t xml:space="preserve"> documentation. So once Kelly had committed and pushed her code to the require branches, I was able to grab the updated and finalised code, so that I could add my </w:t>
      </w:r>
      <w:proofErr w:type="spellStart"/>
      <w:r>
        <w:rPr>
          <w:rFonts w:ascii="Arial" w:hAnsi="Arial" w:cs="Arial"/>
          <w:color w:val="000000" w:themeColor="text1"/>
        </w:rPr>
        <w:t>doxyfile</w:t>
      </w:r>
      <w:proofErr w:type="spellEnd"/>
      <w:r>
        <w:rPr>
          <w:rFonts w:ascii="Arial" w:hAnsi="Arial" w:cs="Arial"/>
          <w:color w:val="000000" w:themeColor="text1"/>
        </w:rPr>
        <w:t xml:space="preserve"> and my comments to all the .h files. </w:t>
      </w:r>
    </w:p>
    <w:p w14:paraId="42B2877F" w14:textId="140AC008" w:rsidR="00AC4779" w:rsidRDefault="00AC4779" w:rsidP="00653BDC">
      <w:pPr>
        <w:pStyle w:val="NormalWeb"/>
        <w:rPr>
          <w:rFonts w:ascii="Arial" w:hAnsi="Arial" w:cs="Arial"/>
          <w:color w:val="000000" w:themeColor="text1"/>
        </w:rPr>
      </w:pPr>
      <w:r>
        <w:rPr>
          <w:rFonts w:ascii="Arial" w:hAnsi="Arial" w:cs="Arial"/>
          <w:color w:val="000000" w:themeColor="text1"/>
        </w:rPr>
        <w:t>Another example of the commits we used was when we were using visual paradigm for the diagrams. Because these files are not editable directly through code, we would upload a new version of the files every time a change or a new diagram was added.</w:t>
      </w:r>
    </w:p>
    <w:p w14:paraId="6CC433D9" w14:textId="7B75C1A7" w:rsidR="00AC4779" w:rsidRDefault="00AC4779" w:rsidP="00653BDC">
      <w:pPr>
        <w:pStyle w:val="NormalWeb"/>
        <w:rPr>
          <w:rFonts w:ascii="Arial" w:hAnsi="Arial" w:cs="Arial"/>
          <w:color w:val="000000" w:themeColor="text1"/>
        </w:rPr>
      </w:pPr>
      <w:r>
        <w:rPr>
          <w:rFonts w:ascii="Arial" w:hAnsi="Arial" w:cs="Arial"/>
          <w:color w:val="000000" w:themeColor="text1"/>
        </w:rPr>
        <w:lastRenderedPageBreak/>
        <w:t>The third example of commits we used, was for the final pdf we needed to have to explain all the practical, it was uploaded as each task documentation was completed to the branches. This was to ensure the latest document was uploaded for the required task and branch.</w:t>
      </w:r>
    </w:p>
    <w:p w14:paraId="0989E120" w14:textId="6B16E0D6" w:rsidR="00AC4779" w:rsidRPr="00653BDC" w:rsidRDefault="00AC4779" w:rsidP="00653BDC">
      <w:pPr>
        <w:pStyle w:val="NormalWeb"/>
        <w:rPr>
          <w:rFonts w:ascii="Arial" w:hAnsi="Arial" w:cs="Arial"/>
          <w:color w:val="000000" w:themeColor="text1"/>
        </w:rPr>
      </w:pPr>
      <w:r>
        <w:rPr>
          <w:rFonts w:ascii="Arial" w:hAnsi="Arial" w:cs="Arial"/>
          <w:color w:val="000000" w:themeColor="text1"/>
        </w:rPr>
        <w:t xml:space="preserve">The branches that were used were created for each task. Because the responsibilities were split according to task, we were able to make branches for each task and upload and update the files from there. When the practical is done, we will push the final branches to main, where a zip file will be made and submitted to </w:t>
      </w:r>
      <w:proofErr w:type="spellStart"/>
      <w:r>
        <w:rPr>
          <w:rFonts w:ascii="Arial" w:hAnsi="Arial" w:cs="Arial"/>
          <w:color w:val="000000" w:themeColor="text1"/>
        </w:rPr>
        <w:t>fitchfork</w:t>
      </w:r>
      <w:proofErr w:type="spellEnd"/>
      <w:r>
        <w:rPr>
          <w:rFonts w:ascii="Arial" w:hAnsi="Arial" w:cs="Arial"/>
          <w:color w:val="000000" w:themeColor="text1"/>
        </w:rPr>
        <w:t xml:space="preserve">. </w:t>
      </w:r>
    </w:p>
    <w:p w14:paraId="56F940BD" w14:textId="2957D32B" w:rsidR="00E07941" w:rsidRPr="004B1C6F" w:rsidRDefault="00E07941">
      <w:pPr>
        <w:rPr>
          <w:rFonts w:ascii="Arial" w:hAnsi="Arial" w:cs="Arial"/>
          <w:color w:val="000000" w:themeColor="text1"/>
          <w:lang w:val="en-US"/>
        </w:rPr>
      </w:pPr>
    </w:p>
    <w:p w14:paraId="2772CF6D" w14:textId="25BE004E" w:rsidR="00E07941" w:rsidRPr="004B1C6F" w:rsidRDefault="00E07941">
      <w:pPr>
        <w:rPr>
          <w:rFonts w:ascii="Arial" w:hAnsi="Arial" w:cs="Arial"/>
          <w:color w:val="000000" w:themeColor="text1"/>
          <w:lang w:val="en-US"/>
        </w:rPr>
      </w:pPr>
      <w:r w:rsidRPr="004B1C6F">
        <w:rPr>
          <w:rFonts w:ascii="Arial" w:hAnsi="Arial" w:cs="Arial"/>
          <w:color w:val="000000" w:themeColor="text1"/>
          <w:lang w:val="en-US"/>
        </w:rPr>
        <w:t>Task 8:</w:t>
      </w:r>
      <w:r w:rsidR="00A24517">
        <w:rPr>
          <w:rFonts w:ascii="Arial" w:hAnsi="Arial" w:cs="Arial"/>
          <w:color w:val="000000" w:themeColor="text1"/>
          <w:lang w:val="en-US"/>
        </w:rPr>
        <w:t xml:space="preserve"> (Hannah)</w:t>
      </w:r>
    </w:p>
    <w:sectPr w:rsidR="00E07941" w:rsidRPr="004B1C6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B85AD6"/>
    <w:multiLevelType w:val="multilevel"/>
    <w:tmpl w:val="317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873B9"/>
    <w:multiLevelType w:val="multilevel"/>
    <w:tmpl w:val="8D08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63469"/>
    <w:multiLevelType w:val="multilevel"/>
    <w:tmpl w:val="1D001182"/>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9F87916"/>
    <w:multiLevelType w:val="multilevel"/>
    <w:tmpl w:val="20107488"/>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B335C69"/>
    <w:multiLevelType w:val="multilevel"/>
    <w:tmpl w:val="C9E8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57EE1"/>
    <w:multiLevelType w:val="multilevel"/>
    <w:tmpl w:val="BCAA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35462">
    <w:abstractNumId w:val="2"/>
  </w:num>
  <w:num w:numId="2" w16cid:durableId="1552764298">
    <w:abstractNumId w:val="0"/>
  </w:num>
  <w:num w:numId="3" w16cid:durableId="1493453174">
    <w:abstractNumId w:val="4"/>
  </w:num>
  <w:num w:numId="4" w16cid:durableId="819884188">
    <w:abstractNumId w:val="1"/>
  </w:num>
  <w:num w:numId="5" w16cid:durableId="1873180265">
    <w:abstractNumId w:val="5"/>
  </w:num>
  <w:num w:numId="6" w16cid:durableId="35376868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262"/>
    <w:rsid w:val="001B4BF5"/>
    <w:rsid w:val="004B1C6F"/>
    <w:rsid w:val="00653BDC"/>
    <w:rsid w:val="007A03EF"/>
    <w:rsid w:val="008D5917"/>
    <w:rsid w:val="00A24517"/>
    <w:rsid w:val="00A63EF4"/>
    <w:rsid w:val="00AC4779"/>
    <w:rsid w:val="00B14D01"/>
    <w:rsid w:val="00CD4262"/>
    <w:rsid w:val="00D2338B"/>
    <w:rsid w:val="00E079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96F2A27"/>
  <w15:chartTrackingRefBased/>
  <w15:docId w15:val="{14DCF753-D542-7A48-B873-AB8E77C36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42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2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2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42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262"/>
    <w:rPr>
      <w:rFonts w:eastAsiaTheme="majorEastAsia" w:cstheme="majorBidi"/>
      <w:color w:val="272727" w:themeColor="text1" w:themeTint="D8"/>
    </w:rPr>
  </w:style>
  <w:style w:type="paragraph" w:styleId="Title">
    <w:name w:val="Title"/>
    <w:basedOn w:val="Normal"/>
    <w:next w:val="Normal"/>
    <w:link w:val="TitleChar"/>
    <w:uiPriority w:val="10"/>
    <w:qFormat/>
    <w:rsid w:val="00CD4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262"/>
    <w:pPr>
      <w:spacing w:before="160"/>
      <w:jc w:val="center"/>
    </w:pPr>
    <w:rPr>
      <w:i/>
      <w:iCs/>
      <w:color w:val="404040" w:themeColor="text1" w:themeTint="BF"/>
    </w:rPr>
  </w:style>
  <w:style w:type="character" w:customStyle="1" w:styleId="QuoteChar">
    <w:name w:val="Quote Char"/>
    <w:basedOn w:val="DefaultParagraphFont"/>
    <w:link w:val="Quote"/>
    <w:uiPriority w:val="29"/>
    <w:rsid w:val="00CD4262"/>
    <w:rPr>
      <w:i/>
      <w:iCs/>
      <w:color w:val="404040" w:themeColor="text1" w:themeTint="BF"/>
    </w:rPr>
  </w:style>
  <w:style w:type="paragraph" w:styleId="ListParagraph">
    <w:name w:val="List Paragraph"/>
    <w:basedOn w:val="Normal"/>
    <w:uiPriority w:val="34"/>
    <w:qFormat/>
    <w:rsid w:val="00CD4262"/>
    <w:pPr>
      <w:ind w:left="720"/>
      <w:contextualSpacing/>
    </w:pPr>
  </w:style>
  <w:style w:type="character" w:styleId="IntenseEmphasis">
    <w:name w:val="Intense Emphasis"/>
    <w:basedOn w:val="DefaultParagraphFont"/>
    <w:uiPriority w:val="21"/>
    <w:qFormat/>
    <w:rsid w:val="00CD4262"/>
    <w:rPr>
      <w:i/>
      <w:iCs/>
      <w:color w:val="0F4761" w:themeColor="accent1" w:themeShade="BF"/>
    </w:rPr>
  </w:style>
  <w:style w:type="paragraph" w:styleId="IntenseQuote">
    <w:name w:val="Intense Quote"/>
    <w:basedOn w:val="Normal"/>
    <w:next w:val="Normal"/>
    <w:link w:val="IntenseQuoteChar"/>
    <w:uiPriority w:val="30"/>
    <w:qFormat/>
    <w:rsid w:val="00CD4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262"/>
    <w:rPr>
      <w:i/>
      <w:iCs/>
      <w:color w:val="0F4761" w:themeColor="accent1" w:themeShade="BF"/>
    </w:rPr>
  </w:style>
  <w:style w:type="character" w:styleId="IntenseReference">
    <w:name w:val="Intense Reference"/>
    <w:basedOn w:val="DefaultParagraphFont"/>
    <w:uiPriority w:val="32"/>
    <w:qFormat/>
    <w:rsid w:val="00CD4262"/>
    <w:rPr>
      <w:b/>
      <w:bCs/>
      <w:smallCaps/>
      <w:color w:val="0F4761" w:themeColor="accent1" w:themeShade="BF"/>
      <w:spacing w:val="5"/>
    </w:rPr>
  </w:style>
  <w:style w:type="paragraph" w:styleId="NormalWeb">
    <w:name w:val="Normal (Web)"/>
    <w:basedOn w:val="Normal"/>
    <w:uiPriority w:val="99"/>
    <w:unhideWhenUsed/>
    <w:rsid w:val="001B4BF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B4BF5"/>
    <w:rPr>
      <w:b/>
      <w:bCs/>
    </w:rPr>
  </w:style>
  <w:style w:type="character" w:customStyle="1" w:styleId="apple-converted-space">
    <w:name w:val="apple-converted-space"/>
    <w:basedOn w:val="DefaultParagraphFont"/>
    <w:rsid w:val="001B4BF5"/>
  </w:style>
  <w:style w:type="character" w:styleId="HTMLCode">
    <w:name w:val="HTML Code"/>
    <w:basedOn w:val="DefaultParagraphFont"/>
    <w:uiPriority w:val="99"/>
    <w:semiHidden/>
    <w:unhideWhenUsed/>
    <w:rsid w:val="001B4BF5"/>
    <w:rPr>
      <w:rFonts w:ascii="Courier New" w:eastAsia="Times New Roman" w:hAnsi="Courier New" w:cs="Courier New"/>
      <w:sz w:val="20"/>
      <w:szCs w:val="20"/>
    </w:rPr>
  </w:style>
  <w:style w:type="table" w:styleId="TableGrid">
    <w:name w:val="Table Grid"/>
    <w:basedOn w:val="TableNormal"/>
    <w:uiPriority w:val="39"/>
    <w:rsid w:val="00D23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2451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A2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24517"/>
    <w:rPr>
      <w:rFonts w:ascii="Courier New" w:eastAsia="Times New Roman" w:hAnsi="Courier New" w:cs="Courier New"/>
      <w:kern w:val="0"/>
      <w:sz w:val="20"/>
      <w:szCs w:val="20"/>
      <w:lang w:eastAsia="en-GB"/>
      <w14:ligatures w14:val="none"/>
    </w:rPr>
  </w:style>
  <w:style w:type="character" w:customStyle="1" w:styleId="11">
    <w:name w:val="ͼ11"/>
    <w:basedOn w:val="DefaultParagraphFont"/>
    <w:rsid w:val="00A24517"/>
  </w:style>
  <w:style w:type="character" w:customStyle="1" w:styleId="v">
    <w:name w:val="ͼv"/>
    <w:basedOn w:val="DefaultParagraphFont"/>
    <w:rsid w:val="00A245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1209</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Diedrick</dc:creator>
  <cp:keywords/>
  <dc:description/>
  <cp:lastModifiedBy>Hannah Diedrick</cp:lastModifiedBy>
  <cp:revision>3</cp:revision>
  <dcterms:created xsi:type="dcterms:W3CDTF">2026-08-31T10:40:00Z</dcterms:created>
  <dcterms:modified xsi:type="dcterms:W3CDTF">2026-09-01T04:30:00Z</dcterms:modified>
</cp:coreProperties>
</file>