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36"/>
          <w:szCs w:val="36"/>
        </w:rPr>
      </w:pPr>
      <w:r>
        <w:rPr>
          <w:sz w:val="36"/>
          <w:szCs w:val="36"/>
          <w:rtl w:val="0"/>
          <w:lang w:val="en-US"/>
        </w:rPr>
        <w:t>Phase 1</w:t>
      </w:r>
    </w:p>
    <w:p>
      <w:pPr>
        <w:pStyle w:val="Body"/>
      </w:pPr>
    </w:p>
    <w:p>
      <w:pPr>
        <w:pStyle w:val="Subtitle"/>
        <w:numPr>
          <w:ilvl w:val="0"/>
          <w:numId w:val="2"/>
        </w:numPr>
        <w:bidi w:val="0"/>
        <w:ind w:right="0"/>
        <w:jc w:val="left"/>
        <w:rPr>
          <w:sz w:val="28"/>
          <w:szCs w:val="28"/>
          <w:rtl w:val="0"/>
        </w:rPr>
      </w:pPr>
      <w:bookmarkStart w:name="_xahr4h84vn" w:id="0"/>
      <w:bookmarkEnd w:id="0"/>
      <w:r>
        <w:rPr>
          <w:sz w:val="28"/>
          <w:szCs w:val="28"/>
          <w:rtl w:val="0"/>
          <w:lang w:val="en-US"/>
        </w:rPr>
        <w:t>D</w:t>
      </w:r>
      <w:r>
        <w:rPr>
          <w:sz w:val="28"/>
          <w:szCs w:val="28"/>
          <w:rtl w:val="0"/>
          <w:lang w:val="en-US"/>
        </w:rPr>
        <w:t>omain</w:t>
      </w:r>
    </w:p>
    <w:p>
      <w:pPr>
        <w:pStyle w:val="Body"/>
        <w:ind w:left="720" w:firstLine="0"/>
      </w:pPr>
      <w:r>
        <w:rPr>
          <w:rtl w:val="0"/>
          <w:lang w:val="en-US"/>
        </w:rPr>
        <w:t>Education</w:t>
      </w:r>
    </w:p>
    <w:p>
      <w:pPr>
        <w:pStyle w:val="Body"/>
      </w:pPr>
    </w:p>
    <w:p>
      <w:pPr>
        <w:pStyle w:val="Subtitle"/>
        <w:numPr>
          <w:ilvl w:val="0"/>
          <w:numId w:val="2"/>
        </w:numPr>
        <w:bidi w:val="0"/>
        <w:ind w:right="0"/>
        <w:jc w:val="left"/>
        <w:rPr>
          <w:sz w:val="28"/>
          <w:szCs w:val="28"/>
          <w:rtl w:val="0"/>
        </w:rPr>
      </w:pPr>
      <w:bookmarkStart w:name="_sfgcryp1ct5h" w:id="1"/>
      <w:bookmarkEnd w:id="1"/>
      <w:r>
        <w:rPr>
          <w:sz w:val="28"/>
          <w:szCs w:val="28"/>
          <w:rtl w:val="0"/>
          <w:lang w:val="en-US"/>
        </w:rPr>
        <w:t>D</w:t>
      </w:r>
      <w:r>
        <w:rPr>
          <w:sz w:val="28"/>
          <w:szCs w:val="28"/>
          <w:rtl w:val="0"/>
          <w:lang w:val="en-US"/>
        </w:rPr>
        <w:t>ata</w:t>
      </w:r>
    </w:p>
    <w:p>
      <w:pPr>
        <w:pStyle w:val="Body"/>
        <w:ind w:left="720" w:firstLine="0"/>
      </w:pPr>
      <w:r>
        <w:rPr>
          <w:rtl w:val="0"/>
          <w:lang w:val="en-US"/>
        </w:rPr>
        <w:t>We found data on public expenditure, enrollment, no.of teachers, and pupil-teacher ratio at various stages of education for countries and regions on the UN Website.</w:t>
      </w:r>
    </w:p>
    <w:p>
      <w:pPr>
        <w:pStyle w:val="Body"/>
        <w:numPr>
          <w:ilvl w:val="1"/>
          <w:numId w:val="2"/>
        </w:numPr>
        <w:bidi w:val="0"/>
        <w:ind w:right="0"/>
        <w:jc w:val="left"/>
        <w:rPr>
          <w:rtl w:val="0"/>
          <w:lang w:val="de-DE"/>
        </w:rPr>
      </w:pPr>
      <w:r>
        <w:rPr>
          <w:rtl w:val="0"/>
          <w:lang w:val="de-DE"/>
        </w:rPr>
        <w:t xml:space="preserve">Link: </w:t>
      </w:r>
      <w:r>
        <w:rPr>
          <w:rStyle w:val="Hyperlink.0"/>
        </w:rPr>
        <w:fldChar w:fldCharType="begin" w:fldLock="0"/>
      </w:r>
      <w:r>
        <w:rPr>
          <w:rStyle w:val="Hyperlink.0"/>
        </w:rPr>
        <w:instrText xml:space="preserve"> HYPERLINK "https://data.un.org"</w:instrText>
      </w:r>
      <w:r>
        <w:rPr>
          <w:rStyle w:val="Hyperlink.0"/>
        </w:rPr>
        <w:fldChar w:fldCharType="separate" w:fldLock="0"/>
      </w:r>
      <w:r>
        <w:rPr>
          <w:rStyle w:val="Hyperlink.0"/>
          <w:rtl w:val="0"/>
          <w:lang w:val="nl-NL"/>
        </w:rPr>
        <w:t>UN Data</w:t>
      </w:r>
      <w:r>
        <w:rPr/>
        <w:fldChar w:fldCharType="end" w:fldLock="0"/>
      </w:r>
      <w:r>
        <w:rPr>
          <w:rStyle w:val="None"/>
          <w:rtl w:val="0"/>
          <w:lang w:val="en-US"/>
        </w:rPr>
        <w:t xml:space="preserve"> (3 files on Education: </w:t>
      </w:r>
      <w:r>
        <w:rPr>
          <w:rStyle w:val="Hyperlink.0"/>
        </w:rPr>
        <w:fldChar w:fldCharType="begin" w:fldLock="0"/>
      </w:r>
      <w:r>
        <w:rPr>
          <w:rStyle w:val="Hyperlink.0"/>
        </w:rPr>
        <w:instrText xml:space="preserve"> HYPERLINK "https://data.un.org/_Docs/SYB/PDFs/SYB62_309_201906_Education.pdf"</w:instrText>
      </w:r>
      <w:r>
        <w:rPr>
          <w:rStyle w:val="Hyperlink.0"/>
        </w:rPr>
        <w:fldChar w:fldCharType="separate" w:fldLock="0"/>
      </w:r>
      <w:r>
        <w:rPr>
          <w:rStyle w:val="Hyperlink.0"/>
          <w:rtl w:val="0"/>
          <w:lang w:val="en-US"/>
        </w:rPr>
        <w:t>Enrollment in primary, secondary and tertiary education levels</w:t>
      </w:r>
      <w:r>
        <w:rPr/>
        <w:fldChar w:fldCharType="end" w:fldLock="0"/>
      </w:r>
      <w:r>
        <w:rPr>
          <w:rStyle w:val="None"/>
          <w:rtl w:val="0"/>
          <w:lang w:val="es-ES_tradnl"/>
        </w:rPr>
        <w:t xml:space="preserve"> , </w:t>
      </w:r>
      <w:r>
        <w:rPr>
          <w:rStyle w:val="Hyperlink.0"/>
        </w:rPr>
        <w:fldChar w:fldCharType="begin" w:fldLock="0"/>
      </w:r>
      <w:r>
        <w:rPr>
          <w:rStyle w:val="Hyperlink.0"/>
        </w:rPr>
        <w:instrText xml:space="preserve"> HYPERLINK "https://data.un.org/_Docs/SYB/PDFs/SYB62_323_201906_Teaching%2520Staff%2520in%2520Education.pdf"</w:instrText>
      </w:r>
      <w:r>
        <w:rPr>
          <w:rStyle w:val="Hyperlink.0"/>
        </w:rPr>
        <w:fldChar w:fldCharType="separate" w:fldLock="0"/>
      </w:r>
      <w:r>
        <w:rPr>
          <w:rStyle w:val="Hyperlink.0"/>
          <w:rtl w:val="0"/>
          <w:lang w:val="en-US"/>
        </w:rPr>
        <w:t>8 Teaching staff at the primary, secondary and tertiary levels</w:t>
      </w:r>
      <w:r>
        <w:rPr/>
        <w:fldChar w:fldCharType="end" w:fldLock="0"/>
      </w:r>
      <w:r>
        <w:rPr>
          <w:rStyle w:val="None"/>
          <w:rtl w:val="0"/>
        </w:rPr>
        <w:t xml:space="preserve">, </w:t>
      </w:r>
      <w:r>
        <w:rPr>
          <w:rStyle w:val="Hyperlink.0"/>
        </w:rPr>
        <w:fldChar w:fldCharType="begin" w:fldLock="0"/>
      </w:r>
      <w:r>
        <w:rPr>
          <w:rStyle w:val="Hyperlink.0"/>
        </w:rPr>
        <w:instrText xml:space="preserve"> HYPERLINK "https://data.un.org/_Docs/SYB/PDFs/SYB62_245_201905_Public%2520Expenditure%2520on%2520Education.pdf"</w:instrText>
      </w:r>
      <w:r>
        <w:rPr>
          <w:rStyle w:val="Hyperlink.0"/>
        </w:rPr>
        <w:fldChar w:fldCharType="separate" w:fldLock="0"/>
      </w:r>
      <w:r>
        <w:rPr>
          <w:rStyle w:val="Hyperlink.0"/>
          <w:rtl w:val="0"/>
          <w:lang w:val="en-US"/>
        </w:rPr>
        <w:t>9 Public expenditure on education</w:t>
      </w:r>
      <w:r>
        <w:rPr/>
        <w:fldChar w:fldCharType="end" w:fldLock="0"/>
      </w:r>
      <w:r>
        <w:rPr>
          <w:rStyle w:val="None"/>
          <w:rtl w:val="0"/>
        </w:rPr>
        <w:t xml:space="preserve">) + </w:t>
      </w:r>
      <w:r>
        <w:rPr>
          <w:rStyle w:val="Hyperlink.0"/>
        </w:rPr>
        <w:fldChar w:fldCharType="begin" w:fldLock="0"/>
      </w:r>
      <w:r>
        <w:rPr>
          <w:rStyle w:val="Hyperlink.0"/>
        </w:rPr>
        <w:instrText xml:space="preserve"> HYPERLINK "https://github.com/lukes/ISO-3166-Countries-with-Regional-Codes/blob/master/all/all.csv"</w:instrText>
      </w:r>
      <w:r>
        <w:rPr>
          <w:rStyle w:val="Hyperlink.0"/>
        </w:rPr>
        <w:fldChar w:fldCharType="separate" w:fldLock="0"/>
      </w:r>
      <w:r>
        <w:rPr>
          <w:rStyle w:val="Hyperlink.0"/>
          <w:rtl w:val="0"/>
          <w:lang w:val="en-US"/>
        </w:rPr>
        <w:t xml:space="preserve">ISO-3166-Countries-with-Regional-Codes/all.csv at master </w:t>
      </w:r>
      <w:r>
        <w:rPr>
          <w:rStyle w:val="Hyperlink.0"/>
          <w:rtl w:val="0"/>
          <w:lang w:val="de-DE"/>
        </w:rPr>
        <w:t xml:space="preserve">· </w:t>
      </w:r>
      <w:r>
        <w:rPr>
          <w:rStyle w:val="Hyperlink.0"/>
          <w:rtl w:val="0"/>
          <w:lang w:val="en-US"/>
        </w:rPr>
        <w:t>lukes/ISO-3166-Countries-with-Regional-Codes</w:t>
      </w:r>
      <w:r>
        <w:rPr/>
        <w:fldChar w:fldCharType="end" w:fldLock="0"/>
      </w:r>
      <w:r>
        <w:rPr>
          <w:rStyle w:val="None"/>
          <w:rtl w:val="0"/>
          <w:lang w:val="en-US"/>
        </w:rPr>
        <w:t xml:space="preserve"> (To establish which countries belong to which sub-regions)</w:t>
      </w:r>
    </w:p>
    <w:p>
      <w:pPr>
        <w:pStyle w:val="Body"/>
        <w:numPr>
          <w:ilvl w:val="1"/>
          <w:numId w:val="2"/>
        </w:numPr>
        <w:bidi w:val="0"/>
        <w:ind w:right="0"/>
        <w:jc w:val="left"/>
        <w:rPr>
          <w:rtl w:val="0"/>
          <w:lang w:val="en-US"/>
        </w:rPr>
      </w:pPr>
      <w:r>
        <w:rPr>
          <w:rStyle w:val="None"/>
          <w:rtl w:val="0"/>
          <w:lang w:val="en-US"/>
        </w:rPr>
        <w:t>We decided to not consider data for pre-primary education. We decided to disregard footnotes and source columns (always UNESCO).</w:t>
      </w:r>
    </w:p>
    <w:p>
      <w:pPr>
        <w:pStyle w:val="Body"/>
        <w:numPr>
          <w:ilvl w:val="1"/>
          <w:numId w:val="2"/>
        </w:numPr>
        <w:bidi w:val="0"/>
        <w:ind w:right="0"/>
        <w:jc w:val="left"/>
        <w:rPr>
          <w:rtl w:val="0"/>
          <w:lang w:val="en-US"/>
        </w:rPr>
      </w:pPr>
      <w:r>
        <w:rPr>
          <w:rStyle w:val="None"/>
          <w:rtl w:val="0"/>
          <w:lang w:val="en-US"/>
        </w:rPr>
        <w:t>Understanding a little bit of economics and statistical terms used for bookkeeping (terms like gross enrollment etc.)</w:t>
      </w:r>
    </w:p>
    <w:p>
      <w:pPr>
        <w:pStyle w:val="Body"/>
        <w:numPr>
          <w:ilvl w:val="1"/>
          <w:numId w:val="2"/>
        </w:numPr>
        <w:bidi w:val="0"/>
        <w:ind w:right="0"/>
        <w:jc w:val="left"/>
        <w:rPr>
          <w:rtl w:val="0"/>
          <w:lang w:val="en-US"/>
        </w:rPr>
      </w:pPr>
      <w:r>
        <w:rPr>
          <w:rStyle w:val="None"/>
          <w:rtl w:val="0"/>
          <w:lang w:val="en-US"/>
        </w:rPr>
        <w:t xml:space="preserve">We decided to keep median values per 5 years to combat missing data and to make the data workable. We decided to keep the median because we thought it would be the most appropriate measure of average to get a good grasp of these figures in general in that time-period. </w:t>
      </w:r>
    </w:p>
    <w:p>
      <w:pPr>
        <w:pStyle w:val="Body"/>
        <w:ind w:left="1440" w:firstLine="0"/>
      </w:pPr>
    </w:p>
    <w:p>
      <w:pPr>
        <w:pStyle w:val="Subtitle"/>
        <w:numPr>
          <w:ilvl w:val="0"/>
          <w:numId w:val="2"/>
        </w:numPr>
        <w:bidi w:val="0"/>
        <w:spacing w:before="200"/>
        <w:ind w:right="0"/>
        <w:jc w:val="left"/>
        <w:rPr>
          <w:sz w:val="28"/>
          <w:szCs w:val="28"/>
          <w:rtl w:val="0"/>
        </w:rPr>
      </w:pPr>
      <w:bookmarkStart w:name="_rrs7x1alo45a" w:id="2"/>
      <w:bookmarkEnd w:id="2"/>
      <w:r>
        <w:rPr>
          <w:rStyle w:val="None"/>
          <w:sz w:val="28"/>
          <w:szCs w:val="28"/>
          <w:rtl w:val="0"/>
          <w:lang w:val="en-US"/>
        </w:rPr>
        <w:t>I</w:t>
      </w:r>
      <w:r>
        <w:rPr>
          <w:rStyle w:val="None"/>
          <w:sz w:val="28"/>
          <w:szCs w:val="28"/>
          <w:rtl w:val="0"/>
          <w:lang w:val="en-US"/>
        </w:rPr>
        <w:t>nvestigative questions</w:t>
      </w:r>
    </w:p>
    <w:p>
      <w:pPr>
        <w:pStyle w:val="Body"/>
        <w:numPr>
          <w:ilvl w:val="1"/>
          <w:numId w:val="4"/>
        </w:numPr>
        <w:bidi w:val="0"/>
        <w:ind w:right="0"/>
        <w:jc w:val="left"/>
        <w:rPr>
          <w:rtl w:val="0"/>
          <w:lang w:val="en-US"/>
        </w:rPr>
      </w:pPr>
      <w:r>
        <w:rPr>
          <w:rStyle w:val="None"/>
          <w:rtl w:val="0"/>
          <w:lang w:val="en-US"/>
        </w:rPr>
        <w:t xml:space="preserve">What kind of variability do we see </w:t>
      </w:r>
      <w:r>
        <w:rPr>
          <w:rStyle w:val="None"/>
          <w:i w:val="1"/>
          <w:iCs w:val="1"/>
          <w:rtl w:val="0"/>
          <w:lang w:val="en-US"/>
        </w:rPr>
        <w:t>within</w:t>
      </w:r>
      <w:r>
        <w:rPr>
          <w:rStyle w:val="None"/>
          <w:rtl w:val="0"/>
          <w:lang w:val="en-US"/>
        </w:rPr>
        <w:t xml:space="preserve"> a world region for some of the parameters like gross enrollment or pupil-teacher ratio? </w:t>
      </w:r>
    </w:p>
    <w:p>
      <w:pPr>
        <w:pStyle w:val="Body"/>
        <w:numPr>
          <w:ilvl w:val="1"/>
          <w:numId w:val="4"/>
        </w:numPr>
        <w:rPr>
          <w:lang w:val="en-US"/>
        </w:rPr>
      </w:pPr>
      <w:r>
        <w:rPr>
          <w:rStyle w:val="None"/>
          <w:rtl w:val="0"/>
          <w:lang w:val="en-US"/>
        </w:rPr>
        <w:t xml:space="preserve">Similarly, what kind of variability do we see </w:t>
      </w:r>
      <w:r>
        <w:rPr>
          <w:rStyle w:val="None"/>
          <w:i w:val="1"/>
          <w:iCs w:val="1"/>
          <w:rtl w:val="0"/>
          <w:lang w:val="en-US"/>
        </w:rPr>
        <w:t>between</w:t>
      </w:r>
      <w:r>
        <w:rPr>
          <w:rStyle w:val="None"/>
          <w:rtl w:val="0"/>
          <w:lang w:val="en-US"/>
        </w:rPr>
        <w:t xml:space="preserve"> world regions for the same parameters? </w:t>
      </w:r>
    </w:p>
    <w:p>
      <w:pPr>
        <w:pStyle w:val="Body"/>
        <w:numPr>
          <w:ilvl w:val="1"/>
          <w:numId w:val="4"/>
        </w:numPr>
        <w:rPr>
          <w:lang w:val="en-US"/>
        </w:rPr>
      </w:pPr>
      <w:r>
        <w:rPr>
          <w:rStyle w:val="None"/>
          <w:rtl w:val="0"/>
          <w:lang w:val="en-US"/>
        </w:rPr>
        <w:t xml:space="preserve">For each country, is there a correlation between government expenditure, and pupil-teacher ratios or teachers? </w:t>
      </w:r>
    </w:p>
    <w:p>
      <w:pPr>
        <w:pStyle w:val="Body"/>
        <w:ind w:left="1440" w:firstLine="0"/>
      </w:pPr>
    </w:p>
    <w:p>
      <w:pPr>
        <w:pStyle w:val="Subtitle"/>
        <w:numPr>
          <w:ilvl w:val="0"/>
          <w:numId w:val="5"/>
        </w:numPr>
        <w:bidi w:val="0"/>
        <w:ind w:right="0"/>
        <w:jc w:val="left"/>
        <w:rPr>
          <w:sz w:val="28"/>
          <w:szCs w:val="28"/>
          <w:rtl w:val="0"/>
        </w:rPr>
      </w:pPr>
      <w:bookmarkStart w:name="_r0faydxyzelm" w:id="3"/>
      <w:bookmarkEnd w:id="3"/>
      <w:r>
        <w:rPr>
          <w:rStyle w:val="None"/>
          <w:sz w:val="28"/>
          <w:szCs w:val="28"/>
          <w:rtl w:val="0"/>
          <w:lang w:val="en-US"/>
        </w:rPr>
        <w:t>S</w:t>
      </w:r>
      <w:r>
        <w:rPr>
          <w:rStyle w:val="None"/>
          <w:sz w:val="28"/>
          <w:szCs w:val="28"/>
          <w:rtl w:val="0"/>
          <w:lang w:val="en-US"/>
        </w:rPr>
        <w:t xml:space="preserve">chema </w:t>
      </w:r>
    </w:p>
    <w:p>
      <w:pPr>
        <w:pStyle w:val="Body"/>
        <w:ind w:left="720" w:firstLine="0"/>
        <w:rPr>
          <w:rStyle w:val="None"/>
          <w:b w:val="1"/>
          <w:bCs w:val="1"/>
        </w:rPr>
      </w:pPr>
      <w:r>
        <w:rPr>
          <w:rStyle w:val="None"/>
          <w:b w:val="1"/>
          <w:bCs w:val="1"/>
          <w:rtl w:val="0"/>
          <w:lang w:val="fr-FR"/>
        </w:rPr>
        <w:t>Relations</w:t>
      </w:r>
    </w:p>
    <w:p>
      <w:pPr>
        <w:pStyle w:val="Body"/>
        <w:ind w:left="720" w:firstLine="0"/>
      </w:pPr>
    </w:p>
    <w:p>
      <w:pPr>
        <w:pStyle w:val="Body"/>
        <w:numPr>
          <w:ilvl w:val="0"/>
          <w:numId w:val="7"/>
        </w:numPr>
        <w:bidi w:val="0"/>
        <w:ind w:right="0"/>
        <w:jc w:val="left"/>
        <w:rPr>
          <w:rFonts w:ascii="Courier New" w:hAnsi="Courier New"/>
          <w:b w:val="1"/>
          <w:bCs w:val="1"/>
          <w:outline w:val="0"/>
          <w:color w:val="3d85c6"/>
          <w:sz w:val="20"/>
          <w:szCs w:val="20"/>
          <w:rtl w:val="0"/>
          <w:lang w:val="de-DE"/>
          <w14:textFill>
            <w14:solidFill>
              <w14:srgbClr w14:val="3D85C6"/>
            </w14:solidFill>
          </w14:textFill>
        </w:rPr>
      </w:pPr>
      <w:r>
        <w:rPr>
          <w:rStyle w:val="None"/>
          <w:rFonts w:ascii="Courier New" w:hAnsi="Courier New"/>
          <w:b w:val="1"/>
          <w:bCs w:val="1"/>
          <w:outline w:val="0"/>
          <w:color w:val="3d85c6"/>
          <w:sz w:val="20"/>
          <w:szCs w:val="20"/>
          <w:u w:color="3d85c6"/>
          <w:rtl w:val="0"/>
          <w:lang w:val="de-DE"/>
          <w14:textFill>
            <w14:solidFill>
              <w14:srgbClr w14:val="3D85C6"/>
            </w14:solidFill>
          </w14:textFill>
        </w:rPr>
        <w:t>SubRegions(</w:t>
      </w:r>
      <w:r>
        <w:rPr>
          <w:rStyle w:val="None"/>
          <w:rFonts w:ascii="Courier New" w:hAnsi="Courier New"/>
          <w:b w:val="1"/>
          <w:bCs w:val="1"/>
          <w:outline w:val="0"/>
          <w:color w:val="3d85c6"/>
          <w:sz w:val="20"/>
          <w:szCs w:val="20"/>
          <w:u w:val="single" w:color="3d85c6"/>
          <w:rtl w:val="0"/>
          <w:lang w:val="it-IT"/>
          <w14:textFill>
            <w14:solidFill>
              <w14:srgbClr w14:val="3D85C6"/>
            </w14:solidFill>
          </w14:textFill>
        </w:rPr>
        <w:t>region</w:t>
      </w:r>
      <w:r>
        <w:rPr>
          <w:rStyle w:val="None"/>
          <w:rFonts w:ascii="Courier New" w:hAnsi="Courier New"/>
          <w:b w:val="1"/>
          <w:bCs w:val="1"/>
          <w:outline w:val="0"/>
          <w:color w:val="3d85c6"/>
          <w:sz w:val="20"/>
          <w:szCs w:val="20"/>
          <w:u w:color="3d85c6"/>
          <w:rtl w:val="0"/>
          <w14:textFill>
            <w14:solidFill>
              <w14:srgbClr w14:val="3D85C6"/>
            </w14:solidFill>
          </w14:textFill>
        </w:rPr>
        <w:t xml:space="preserve">) </w:t>
      </w:r>
    </w:p>
    <w:p>
      <w:pPr>
        <w:pStyle w:val="Body"/>
        <w:numPr>
          <w:ilvl w:val="1"/>
          <w:numId w:val="9"/>
        </w:numPr>
        <w:rPr>
          <w:lang w:val="en-US"/>
        </w:rPr>
      </w:pPr>
      <w:r>
        <w:rPr>
          <w:rStyle w:val="None"/>
          <w:rtl w:val="0"/>
          <w:lang w:val="en-US"/>
        </w:rPr>
        <w:t>Distinct exhaustive set of world sub-regions (unchanging)</w:t>
      </w:r>
    </w:p>
    <w:p>
      <w:pPr>
        <w:pStyle w:val="Body"/>
      </w:pPr>
    </w:p>
    <w:p>
      <w:pPr>
        <w:pStyle w:val="Body"/>
        <w:numPr>
          <w:ilvl w:val="0"/>
          <w:numId w:val="7"/>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Courier New" w:hAnsi="Courier New"/>
          <w:b w:val="1"/>
          <w:bCs w:val="1"/>
          <w:outline w:val="0"/>
          <w:color w:val="3d85c6"/>
          <w:sz w:val="20"/>
          <w:szCs w:val="20"/>
          <w:u w:color="3d85c6"/>
          <w:rtl w:val="0"/>
          <w:lang w:val="en-US"/>
          <w14:textFill>
            <w14:solidFill>
              <w14:srgbClr w14:val="3D85C6"/>
            </w14:solidFill>
          </w14:textFill>
        </w:rPr>
        <w:t>Countries(</w:t>
      </w:r>
      <w:r>
        <w:rPr>
          <w:rStyle w:val="None"/>
          <w:rFonts w:ascii="Courier New" w:hAnsi="Courier New"/>
          <w:b w:val="1"/>
          <w:bCs w:val="1"/>
          <w:outline w:val="0"/>
          <w:color w:val="3d85c6"/>
          <w:sz w:val="20"/>
          <w:szCs w:val="20"/>
          <w:u w:val="single" w:color="3d85c6"/>
          <w:rtl w:val="0"/>
          <w:lang w:val="en-US"/>
          <w14:textFill>
            <w14:solidFill>
              <w14:srgbClr w14:val="3D85C6"/>
            </w14:solidFill>
          </w14:textFill>
        </w:rPr>
        <w:t>country</w:t>
      </w:r>
      <w:r>
        <w:rPr>
          <w:rStyle w:val="None"/>
          <w:rFonts w:ascii="Courier New" w:hAnsi="Courier New"/>
          <w:b w:val="1"/>
          <w:bCs w:val="1"/>
          <w:outline w:val="0"/>
          <w:color w:val="3d85c6"/>
          <w:sz w:val="20"/>
          <w:szCs w:val="20"/>
          <w:u w:color="3d85c6"/>
          <w:rtl w:val="0"/>
          <w:lang w:val="it-IT"/>
          <w14:textFill>
            <w14:solidFill>
              <w14:srgbClr w14:val="3D85C6"/>
            </w14:solidFill>
          </w14:textFill>
        </w:rPr>
        <w:t>, region)</w:t>
      </w:r>
    </w:p>
    <w:p>
      <w:pPr>
        <w:pStyle w:val="Body"/>
        <w:numPr>
          <w:ilvl w:val="1"/>
          <w:numId w:val="9"/>
        </w:numPr>
        <w:rPr>
          <w:lang w:val="en-US"/>
        </w:rPr>
      </w:pPr>
      <w:r>
        <w:rPr>
          <w:rStyle w:val="None"/>
          <w:rtl w:val="0"/>
          <w:lang w:val="en-US"/>
        </w:rPr>
        <w:t>stating country is in region</w:t>
      </w:r>
    </w:p>
    <w:p>
      <w:pPr>
        <w:pStyle w:val="Body"/>
        <w:numPr>
          <w:ilvl w:val="1"/>
          <w:numId w:val="9"/>
        </w:numPr>
        <w:rPr>
          <w:lang w:val="en-US"/>
        </w:rPr>
      </w:pPr>
      <w:r>
        <w:rPr>
          <w:rStyle w:val="None"/>
          <w:rtl w:val="0"/>
          <w:lang w:val="en-US"/>
        </w:rPr>
        <w:t>Justification of key: every country in our dataset belongs to exactly one sub-region</w:t>
      </w:r>
    </w:p>
    <w:p>
      <w:pPr>
        <w:pStyle w:val="Body"/>
      </w:pPr>
    </w:p>
    <w:p>
      <w:pPr>
        <w:pStyle w:val="Body"/>
        <w:numPr>
          <w:ilvl w:val="0"/>
          <w:numId w:val="7"/>
        </w:numPr>
        <w:bidi w:val="0"/>
        <w:ind w:right="0"/>
        <w:jc w:val="left"/>
        <w:rPr>
          <w:rFonts w:ascii="Courier New" w:hAnsi="Courier New"/>
          <w:b w:val="1"/>
          <w:bCs w:val="1"/>
          <w:outline w:val="0"/>
          <w:color w:val="3d85c6"/>
          <w:sz w:val="20"/>
          <w:szCs w:val="20"/>
          <w:rtl w:val="0"/>
          <w:lang w:val="it-IT"/>
          <w14:textFill>
            <w14:solidFill>
              <w14:srgbClr w14:val="3D85C6"/>
            </w14:solidFill>
          </w14:textFill>
        </w:rPr>
      </w:pPr>
      <w:r>
        <w:rPr>
          <w:rStyle w:val="None"/>
          <w:rFonts w:ascii="Courier New" w:hAnsi="Courier New"/>
          <w:b w:val="1"/>
          <w:bCs w:val="1"/>
          <w:outline w:val="0"/>
          <w:color w:val="3d85c6"/>
          <w:sz w:val="20"/>
          <w:szCs w:val="20"/>
          <w:u w:color="3d85c6"/>
          <w:rtl w:val="0"/>
          <w:lang w:val="it-IT"/>
          <w14:textFill>
            <w14:solidFill>
              <w14:srgbClr w14:val="3D85C6"/>
            </w14:solidFill>
          </w14:textFill>
        </w:rPr>
        <w:t>RegionData(</w:t>
      </w:r>
      <w:r>
        <w:rPr>
          <w:rStyle w:val="None"/>
          <w:rFonts w:ascii="Courier New" w:hAnsi="Courier New"/>
          <w:b w:val="1"/>
          <w:bCs w:val="1"/>
          <w:outline w:val="0"/>
          <w:color w:val="3d85c6"/>
          <w:sz w:val="20"/>
          <w:szCs w:val="20"/>
          <w:u w:val="single" w:color="3d85c6"/>
          <w:rtl w:val="0"/>
          <w:lang w:val="en-US"/>
          <w14:textFill>
            <w14:solidFill>
              <w14:srgbClr w14:val="3D85C6"/>
            </w14:solidFill>
          </w14:textFill>
        </w:rPr>
        <w:t>region, educationLevel, yearRange,</w:t>
      </w:r>
      <w:r>
        <w:rPr>
          <w:rStyle w:val="None"/>
          <w:rFonts w:ascii="Courier New" w:hAnsi="Courier New"/>
          <w:b w:val="1"/>
          <w:bCs w:val="1"/>
          <w:outline w:val="0"/>
          <w:color w:val="3d85c6"/>
          <w:sz w:val="20"/>
          <w:szCs w:val="20"/>
          <w:u w:color="3d85c6"/>
          <w:rtl w:val="0"/>
          <w:lang w:val="en-US"/>
          <w14:textFill>
            <w14:solidFill>
              <w14:srgbClr w14:val="3D85C6"/>
            </w14:solidFill>
          </w14:textFill>
        </w:rPr>
        <w:t xml:space="preserve"> teachers,  pupilTeacherRatio, grossEnrollmentRatioMale, grossEnrollmentRatioFemale)</w:t>
      </w:r>
    </w:p>
    <w:p>
      <w:pPr>
        <w:pStyle w:val="Body"/>
        <w:numPr>
          <w:ilvl w:val="1"/>
          <w:numId w:val="9"/>
        </w:numPr>
      </w:pPr>
      <w:r>
        <w:rPr>
          <w:rStyle w:val="None"/>
          <w:rtl w:val="0"/>
        </w:rPr>
        <w:t>Median data for regions</w:t>
      </w:r>
    </w:p>
    <w:p>
      <w:pPr>
        <w:pStyle w:val="Body"/>
        <w:numPr>
          <w:ilvl w:val="1"/>
          <w:numId w:val="9"/>
        </w:numPr>
        <w:rPr>
          <w:lang w:val="en-US"/>
        </w:rPr>
      </w:pPr>
      <w:r>
        <w:rPr>
          <w:rStyle w:val="None"/>
          <w:rtl w:val="0"/>
          <w:lang w:val="en-US"/>
        </w:rPr>
        <w:t>teachers are in thousands</w:t>
      </w:r>
    </w:p>
    <w:p>
      <w:pPr>
        <w:pStyle w:val="Body"/>
        <w:numPr>
          <w:ilvl w:val="1"/>
          <w:numId w:val="9"/>
        </w:numPr>
        <w:bidi w:val="0"/>
        <w:ind w:right="0"/>
        <w:jc w:val="left"/>
        <w:rPr>
          <w:rtl w:val="0"/>
          <w:lang w:val="en-US"/>
        </w:rPr>
      </w:pPr>
      <w:r>
        <w:rPr>
          <w:rStyle w:val="None"/>
          <w:rtl w:val="0"/>
          <w:lang w:val="en-US"/>
        </w:rPr>
        <w:t xml:space="preserve">yearRange is the range of 5 years (e.g. 2005 - 2010), for values that are in the data set </w:t>
      </w:r>
    </w:p>
    <w:p>
      <w:pPr>
        <w:pStyle w:val="Body"/>
      </w:pPr>
    </w:p>
    <w:p>
      <w:pPr>
        <w:pStyle w:val="Body"/>
        <w:numPr>
          <w:ilvl w:val="0"/>
          <w:numId w:val="10"/>
        </w:numPr>
        <w:bidi w:val="0"/>
        <w:ind w:right="0"/>
        <w:jc w:val="left"/>
        <w:rPr>
          <w:rFonts w:ascii="Courier New" w:hAnsi="Courier New"/>
          <w:b w:val="1"/>
          <w:bCs w:val="1"/>
          <w:outline w:val="0"/>
          <w:color w:val="3d85c6"/>
          <w:rtl w:val="0"/>
          <w:lang w:val="en-US"/>
          <w14:textFill>
            <w14:solidFill>
              <w14:srgbClr w14:val="3D85C6"/>
            </w14:solidFill>
          </w14:textFill>
        </w:rPr>
      </w:pPr>
      <w:r>
        <w:rPr>
          <w:rStyle w:val="None"/>
          <w:rFonts w:ascii="Courier New" w:hAnsi="Courier New"/>
          <w:b w:val="1"/>
          <w:bCs w:val="1"/>
          <w:outline w:val="0"/>
          <w:color w:val="3d85c6"/>
          <w:u w:color="3d85c6"/>
          <w:rtl w:val="0"/>
          <w:lang w:val="en-US"/>
          <w14:textFill>
            <w14:solidFill>
              <w14:srgbClr w14:val="3D85C6"/>
            </w14:solidFill>
          </w14:textFill>
        </w:rPr>
        <w:t>CountryData(</w:t>
      </w:r>
      <w:r>
        <w:rPr>
          <w:rStyle w:val="None"/>
          <w:rFonts w:ascii="Courier New" w:hAnsi="Courier New"/>
          <w:b w:val="1"/>
          <w:bCs w:val="1"/>
          <w:outline w:val="0"/>
          <w:color w:val="3d85c6"/>
          <w:u w:val="single" w:color="3d85c6"/>
          <w:rtl w:val="0"/>
          <w:lang w:val="en-US"/>
          <w14:textFill>
            <w14:solidFill>
              <w14:srgbClr w14:val="3D85C6"/>
            </w14:solidFill>
          </w14:textFill>
        </w:rPr>
        <w:t>country, educationLevel, yearRange,</w:t>
      </w:r>
      <w:r>
        <w:rPr>
          <w:rStyle w:val="None"/>
          <w:rFonts w:ascii="Courier New" w:hAnsi="Courier New"/>
          <w:b w:val="1"/>
          <w:bCs w:val="1"/>
          <w:outline w:val="0"/>
          <w:color w:val="3d85c6"/>
          <w:u w:color="3d85c6"/>
          <w:rtl w:val="0"/>
          <w:lang w:val="en-US"/>
          <w14:textFill>
            <w14:solidFill>
              <w14:srgbClr w14:val="3D85C6"/>
            </w14:solidFill>
          </w14:textFill>
        </w:rPr>
        <w:t xml:space="preserve"> publicExpenditure, teachers, pupilTeacherRatio, grossEnrollmentRatioMale, grossEnrollmentRatioFemale)</w:t>
      </w:r>
    </w:p>
    <w:p>
      <w:pPr>
        <w:pStyle w:val="Body"/>
        <w:numPr>
          <w:ilvl w:val="1"/>
          <w:numId w:val="9"/>
        </w:numPr>
        <w:rPr>
          <w:lang w:val="en-US"/>
        </w:rPr>
      </w:pPr>
      <w:r>
        <w:rPr>
          <w:rStyle w:val="None"/>
          <w:rtl w:val="0"/>
          <w:lang w:val="en-US"/>
        </w:rPr>
        <w:t>Median data for country</w:t>
      </w:r>
    </w:p>
    <w:p>
      <w:pPr>
        <w:pStyle w:val="Body"/>
        <w:numPr>
          <w:ilvl w:val="1"/>
          <w:numId w:val="9"/>
        </w:numPr>
        <w:rPr>
          <w:lang w:val="en-US"/>
        </w:rPr>
      </w:pPr>
      <w:r>
        <w:rPr>
          <w:rStyle w:val="None"/>
          <w:rtl w:val="0"/>
          <w:lang w:val="en-US"/>
        </w:rPr>
        <w:t>teachers are in thousands</w:t>
      </w:r>
    </w:p>
    <w:p>
      <w:pPr>
        <w:pStyle w:val="Body"/>
        <w:numPr>
          <w:ilvl w:val="1"/>
          <w:numId w:val="9"/>
        </w:numPr>
        <w:rPr>
          <w:lang w:val="en-US"/>
        </w:rPr>
      </w:pPr>
      <w:r>
        <w:rPr>
          <w:rStyle w:val="None"/>
          <w:rtl w:val="0"/>
          <w:lang w:val="en-US"/>
        </w:rPr>
        <w:t xml:space="preserve">yearRange is the range of 5 years (e.g. 2005 - 2010), for values that are in the data set </w:t>
      </w:r>
    </w:p>
    <w:p>
      <w:pPr>
        <w:pStyle w:val="Body"/>
        <w:numPr>
          <w:ilvl w:val="1"/>
          <w:numId w:val="9"/>
        </w:numPr>
        <w:rPr>
          <w:lang w:val="en-US"/>
        </w:rPr>
      </w:pPr>
      <w:r>
        <w:rPr>
          <w:rStyle w:val="None"/>
          <w:rtl w:val="0"/>
          <w:lang w:val="en-US"/>
        </w:rPr>
        <w:t>publicExpenditure is in percentage of government expenditure on education)</w:t>
      </w:r>
    </w:p>
    <w:p>
      <w:pPr>
        <w:pStyle w:val="Body"/>
        <w:rPr>
          <w:rStyle w:val="None"/>
          <w:b w:val="1"/>
          <w:bCs w:val="1"/>
          <w:outline w:val="0"/>
          <w:color w:val="666666"/>
          <w:u w:color="666666"/>
          <w14:textFill>
            <w14:solidFill>
              <w14:srgbClr w14:val="666666"/>
            </w14:solidFill>
          </w14:textFill>
        </w:rPr>
      </w:pPr>
    </w:p>
    <w:p>
      <w:pPr>
        <w:pStyle w:val="Body"/>
        <w:numPr>
          <w:ilvl w:val="0"/>
          <w:numId w:val="10"/>
        </w:numPr>
        <w:bidi w:val="0"/>
        <w:ind w:right="0"/>
        <w:jc w:val="left"/>
        <w:rPr>
          <w:rFonts w:ascii="Courier New" w:hAnsi="Courier New"/>
          <w:b w:val="1"/>
          <w:bCs w:val="1"/>
          <w:outline w:val="0"/>
          <w:color w:val="3d85c6"/>
          <w:rtl w:val="0"/>
          <w:lang w:val="en-US"/>
          <w14:textFill>
            <w14:solidFill>
              <w14:srgbClr w14:val="3D85C6"/>
            </w14:solidFill>
          </w14:textFill>
        </w:rPr>
      </w:pPr>
      <w:r>
        <w:rPr>
          <w:rStyle w:val="None"/>
          <w:rFonts w:ascii="Courier New" w:hAnsi="Courier New"/>
          <w:b w:val="1"/>
          <w:bCs w:val="1"/>
          <w:outline w:val="0"/>
          <w:color w:val="3d85c6"/>
          <w:u w:color="3d85c6"/>
          <w:rtl w:val="0"/>
          <w:lang w:val="en-US"/>
          <w14:textFill>
            <w14:solidFill>
              <w14:srgbClr w14:val="3D85C6"/>
            </w14:solidFill>
          </w14:textFill>
        </w:rPr>
        <w:t>CountryEdExpendPerGDP(</w:t>
      </w:r>
      <w:r>
        <w:rPr>
          <w:rStyle w:val="None"/>
          <w:rFonts w:ascii="Courier New" w:hAnsi="Courier New"/>
          <w:b w:val="1"/>
          <w:bCs w:val="1"/>
          <w:outline w:val="0"/>
          <w:color w:val="3d85c6"/>
          <w:u w:val="single" w:color="3d85c6"/>
          <w:rtl w:val="0"/>
          <w:lang w:val="en-US"/>
          <w14:textFill>
            <w14:solidFill>
              <w14:srgbClr w14:val="3D85C6"/>
            </w14:solidFill>
          </w14:textFill>
        </w:rPr>
        <w:t>country, year,</w:t>
      </w:r>
      <w:r>
        <w:rPr>
          <w:rStyle w:val="None"/>
          <w:rFonts w:ascii="Courier New" w:hAnsi="Courier New"/>
          <w:b w:val="1"/>
          <w:bCs w:val="1"/>
          <w:outline w:val="0"/>
          <w:color w:val="3d85c6"/>
          <w:u w:color="3d85c6"/>
          <w:rtl w:val="0"/>
          <w:lang w:val="en-US"/>
          <w14:textFill>
            <w14:solidFill>
              <w14:srgbClr w14:val="3D85C6"/>
            </w14:solidFill>
          </w14:textFill>
        </w:rPr>
        <w:t xml:space="preserve"> percentage)</w:t>
      </w:r>
    </w:p>
    <w:p>
      <w:pPr>
        <w:pStyle w:val="Body"/>
        <w:numPr>
          <w:ilvl w:val="1"/>
          <w:numId w:val="9"/>
        </w:numPr>
        <w:rPr>
          <w:lang w:val="en-US"/>
        </w:rPr>
      </w:pPr>
      <w:r>
        <w:rPr>
          <w:rStyle w:val="None"/>
          <w:rtl w:val="0"/>
          <w:lang w:val="en-US"/>
        </w:rPr>
        <w:t>The percentage of gdp spent on education by a country in a certain year</w:t>
      </w:r>
    </w:p>
    <w:p>
      <w:pPr>
        <w:pStyle w:val="Body"/>
      </w:pPr>
    </w:p>
    <w:p>
      <w:pPr>
        <w:pStyle w:val="Body"/>
        <w:numPr>
          <w:ilvl w:val="0"/>
          <w:numId w:val="10"/>
        </w:numPr>
        <w:bidi w:val="0"/>
        <w:ind w:right="0"/>
        <w:jc w:val="left"/>
        <w:rPr>
          <w:rFonts w:ascii="Courier New" w:hAnsi="Courier New"/>
          <w:b w:val="1"/>
          <w:bCs w:val="1"/>
          <w:outline w:val="0"/>
          <w:color w:val="3d85c6"/>
          <w:rtl w:val="0"/>
          <w:lang w:val="en-US"/>
          <w14:textFill>
            <w14:solidFill>
              <w14:srgbClr w14:val="3D85C6"/>
            </w14:solidFill>
          </w14:textFill>
        </w:rPr>
      </w:pPr>
      <w:r>
        <w:rPr>
          <w:rStyle w:val="None"/>
          <w:rFonts w:ascii="Courier New" w:hAnsi="Courier New"/>
          <w:b w:val="1"/>
          <w:bCs w:val="1"/>
          <w:outline w:val="0"/>
          <w:color w:val="3d85c6"/>
          <w:u w:color="3d85c6"/>
          <w:rtl w:val="0"/>
          <w:lang w:val="en-US"/>
          <w14:textFill>
            <w14:solidFill>
              <w14:srgbClr w14:val="3D85C6"/>
            </w14:solidFill>
          </w14:textFill>
        </w:rPr>
        <w:t>CountryEdExpendPerOthers(</w:t>
      </w:r>
      <w:r>
        <w:rPr>
          <w:rStyle w:val="None"/>
          <w:rFonts w:ascii="Courier New" w:hAnsi="Courier New"/>
          <w:b w:val="1"/>
          <w:bCs w:val="1"/>
          <w:outline w:val="0"/>
          <w:color w:val="3d85c6"/>
          <w:u w:val="single" w:color="3d85c6"/>
          <w:rtl w:val="0"/>
          <w:lang w:val="en-US"/>
          <w14:textFill>
            <w14:solidFill>
              <w14:srgbClr w14:val="3D85C6"/>
            </w14:solidFill>
          </w14:textFill>
        </w:rPr>
        <w:t>country, year,</w:t>
      </w:r>
      <w:r>
        <w:rPr>
          <w:rStyle w:val="None"/>
          <w:rFonts w:ascii="Courier New" w:hAnsi="Courier New"/>
          <w:b w:val="1"/>
          <w:bCs w:val="1"/>
          <w:outline w:val="0"/>
          <w:color w:val="3d85c6"/>
          <w:u w:color="3d85c6"/>
          <w:rtl w:val="0"/>
          <w:lang w:val="en-US"/>
          <w14:textFill>
            <w14:solidFill>
              <w14:srgbClr w14:val="3D85C6"/>
            </w14:solidFill>
          </w14:textFill>
        </w:rPr>
        <w:t xml:space="preserve"> percentage)</w:t>
      </w:r>
    </w:p>
    <w:p>
      <w:pPr>
        <w:pStyle w:val="Body"/>
        <w:numPr>
          <w:ilvl w:val="1"/>
          <w:numId w:val="9"/>
        </w:numPr>
        <w:rPr>
          <w:lang w:val="en-US"/>
        </w:rPr>
      </w:pPr>
      <w:r>
        <w:rPr>
          <w:rStyle w:val="None"/>
          <w:rtl w:val="0"/>
          <w:lang w:val="en-US"/>
        </w:rPr>
        <w:t>The percentage of government expenditure spent on education by a country in a certain year</w:t>
      </w:r>
    </w:p>
    <w:p>
      <w:pPr>
        <w:pStyle w:val="Body"/>
        <w:ind w:left="720" w:firstLine="0"/>
      </w:pPr>
    </w:p>
    <w:p>
      <w:pPr>
        <w:pStyle w:val="Body"/>
        <w:ind w:left="720" w:firstLine="0"/>
      </w:pPr>
    </w:p>
    <w:p>
      <w:pPr>
        <w:pStyle w:val="Body"/>
        <w:ind w:left="720" w:firstLine="0"/>
        <w:rPr>
          <w:rStyle w:val="None"/>
          <w:b w:val="1"/>
          <w:bCs w:val="1"/>
        </w:rPr>
      </w:pPr>
      <w:r>
        <w:rPr>
          <w:rStyle w:val="None"/>
          <w:b w:val="1"/>
          <w:bCs w:val="1"/>
          <w:rtl w:val="0"/>
          <w:lang w:val="en-US"/>
        </w:rPr>
        <w:t>Integrity Constraints</w:t>
      </w:r>
    </w:p>
    <w:p>
      <w:pPr>
        <w:pStyle w:val="Body"/>
        <w:ind w:left="720" w:firstLine="0"/>
        <w:rPr>
          <w:rStyle w:val="None"/>
          <w:b w:val="1"/>
          <w:bCs w:val="1"/>
        </w:rPr>
      </w:pPr>
    </w:p>
    <w:p>
      <w:pPr>
        <w:pStyle w:val="Body"/>
        <w:numPr>
          <w:ilvl w:val="1"/>
          <w:numId w:val="12"/>
        </w:numPr>
        <w:bidi w:val="0"/>
        <w:ind w:right="0"/>
        <w:jc w:val="left"/>
        <w:rPr>
          <w:b w:val="1"/>
          <w:bCs w:val="1"/>
          <w:outline w:val="0"/>
          <w:color w:val="3d85c6"/>
          <w:rtl w:val="0"/>
          <w14:textFill>
            <w14:solidFill>
              <w14:srgbClr w14:val="3D85C6"/>
            </w14:solidFill>
          </w14:textFill>
        </w:rPr>
      </w:pPr>
      <w:r>
        <w:rPr>
          <w:rStyle w:val="None"/>
          <w:rFonts w:ascii="Courier New" w:hAnsi="Courier New"/>
          <w:b w:val="1"/>
          <w:bCs w:val="1"/>
          <w:outline w:val="0"/>
          <w:color w:val="3d85c6"/>
          <w:u w:color="3d85c6"/>
          <w:rtl w:val="0"/>
          <w14:textFill>
            <w14:solidFill>
              <w14:srgbClr w14:val="3D85C6"/>
            </w14:solidFill>
          </w14:textFill>
        </w:rPr>
        <w:t>S</w:t>
      </w:r>
      <w:r>
        <w:rPr>
          <w:rStyle w:val="None"/>
          <w:rFonts w:ascii="Courier New" w:hAnsi="Courier New"/>
          <w:b w:val="1"/>
          <w:bCs w:val="1"/>
          <w:outline w:val="0"/>
          <w:color w:val="3d85c6"/>
          <w:sz w:val="20"/>
          <w:szCs w:val="20"/>
          <w:u w:color="3d85c6"/>
          <w:rtl w:val="0"/>
          <w:lang w:val="en-US"/>
          <w14:textFill>
            <w14:solidFill>
              <w14:srgbClr w14:val="3D85C6"/>
            </w14:solidFill>
          </w14:textFill>
        </w:rPr>
        <w:t>ub_regions</w:t>
      </w: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 xml:space="preserve">[region]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it-IT"/>
          <w14:textFill>
            <w14:solidFill>
              <w14:srgbClr w14:val="3D85C6"/>
            </w14:solidFill>
          </w14:textFill>
        </w:rPr>
        <w:t>Sub-Saharan Africa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Northern Africa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de-DE"/>
          <w14:textFill>
            <w14:solidFill>
              <w14:srgbClr w14:val="3D85C6"/>
            </w14:solidFill>
          </w14:textFill>
        </w:rPr>
        <w:t>Western Asia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Central Asia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Southern Asia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Eastern Asia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South-Eastern Asia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Latin America and the Caribbean</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Oceania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Europe</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14:textFill>
            <w14:solidFill>
              <w14:srgbClr w14:val="3D85C6"/>
            </w14:solidFill>
          </w14:textFill>
        </w:rPr>
        <w:t xml:space="preserve">, </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shd w:val="clear" w:color="auto" w:fill="ffffff"/>
          <w:rtl w:val="0"/>
          <w:lang w:val="en-US"/>
          <w14:textFill>
            <w14:solidFill>
              <w14:srgbClr w14:val="3D85C6"/>
            </w14:solidFill>
          </w14:textFill>
        </w:rPr>
        <w:t>Northern America</w:t>
      </w:r>
      <w:r>
        <w:rPr>
          <w:rStyle w:val="None"/>
          <w:rFonts w:ascii="Courier New" w:hAnsi="Courier New" w:hint="default"/>
          <w:b w:val="1"/>
          <w:bCs w:val="1"/>
          <w:outline w:val="0"/>
          <w:color w:val="3d85c6"/>
          <w:sz w:val="20"/>
          <w:szCs w:val="20"/>
          <w:u w:color="3d85c6"/>
          <w:shd w:val="clear" w:color="auto" w:fill="ffffff"/>
          <w:rtl w:val="0"/>
          <w:lang w:val="en-US"/>
          <w14:textFill>
            <w14:solidFill>
              <w14:srgbClr w14:val="3D85C6"/>
            </w14:solidFill>
          </w14:textFill>
        </w:rPr>
        <w:t>”</w:t>
      </w:r>
      <w:r>
        <w:rPr>
          <w:rStyle w:val="None"/>
          <w:rFonts w:ascii="Courier New" w:hAnsi="Courier New"/>
          <w:b w:val="1"/>
          <w:bCs w:val="1"/>
          <w:outline w:val="0"/>
          <w:color w:val="3d85c6"/>
          <w:sz w:val="20"/>
          <w:szCs w:val="20"/>
          <w:u w:color="3d85c6"/>
          <w:rtl w:val="0"/>
          <w14:textFill>
            <w14:solidFill>
              <w14:srgbClr w14:val="3D85C6"/>
            </w14:solidFill>
          </w14:textFill>
        </w:rPr>
        <w:t>}</w:t>
      </w:r>
    </w:p>
    <w:p>
      <w:pPr>
        <w:pStyle w:val="Body"/>
        <w:ind w:left="720" w:firstLine="0"/>
        <w:rPr>
          <w:rStyle w:val="None"/>
          <w:rFonts w:ascii="Courier New" w:cs="Courier New" w:hAnsi="Courier New" w:eastAsia="Courier New"/>
          <w:b w:val="1"/>
          <w:bCs w:val="1"/>
          <w:outline w:val="0"/>
          <w:color w:val="666666"/>
          <w:sz w:val="20"/>
          <w:szCs w:val="20"/>
          <w:u w:color="666666"/>
          <w14:textFill>
            <w14:solidFill>
              <w14:srgbClr w14:val="66666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Countries[region]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Sub_regions[region]</w:t>
      </w:r>
    </w:p>
    <w:p>
      <w:pPr>
        <w:pStyle w:val="Body"/>
        <w:rPr>
          <w:rStyle w:val="None"/>
          <w:rFonts w:ascii="Courier New" w:cs="Courier New" w:hAnsi="Courier New" w:eastAsia="Courier New"/>
          <w:b w:val="1"/>
          <w:bCs w:val="1"/>
          <w:outline w:val="0"/>
          <w:color w:val="666666"/>
          <w:sz w:val="20"/>
          <w:szCs w:val="20"/>
          <w:u w:color="666666"/>
          <w14:textFill>
            <w14:solidFill>
              <w14:srgbClr w14:val="666666"/>
            </w14:solidFill>
          </w14:textFill>
        </w:rPr>
      </w:pPr>
    </w:p>
    <w:p>
      <w:pPr>
        <w:pStyle w:val="Body"/>
        <w:numPr>
          <w:ilvl w:val="1"/>
          <w:numId w:val="13"/>
        </w:numPr>
        <w:bidi w:val="0"/>
        <w:ind w:right="0"/>
        <w:jc w:val="left"/>
        <w:rPr>
          <w:rFonts w:ascii="Courier New" w:hAnsi="Courier New" w:hint="default"/>
          <w:b w:val="1"/>
          <w:bCs w:val="1"/>
          <w:outline w:val="0"/>
          <w:color w:val="3d85c6"/>
          <w:sz w:val="20"/>
          <w:szCs w:val="20"/>
          <w:rtl w:val="0"/>
          <w:lang w:val="en-US"/>
          <w14:textFill>
            <w14:solidFill>
              <w14:srgbClr w14:val="3D85C6"/>
            </w14:solidFill>
          </w14:textFill>
        </w:rPr>
      </w:pP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Antarctica</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 </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Countries[country]</w:t>
      </w:r>
    </w:p>
    <w:p>
      <w:pPr>
        <w:pStyle w:val="Body"/>
        <w:numPr>
          <w:ilvl w:val="2"/>
          <w:numId w:val="15"/>
        </w:numPr>
        <w:bidi w:val="0"/>
        <w:ind w:right="0"/>
        <w:jc w:val="left"/>
        <w:rPr>
          <w:rFonts w:ascii="Courier New" w:hAnsi="Courier New"/>
          <w:b w:val="1"/>
          <w:bCs w:val="1"/>
          <w:outline w:val="0"/>
          <w:color w:val="666666"/>
          <w:sz w:val="22"/>
          <w:szCs w:val="22"/>
          <w:rtl w:val="0"/>
          <w:lang w:val="en-US"/>
          <w14:textFill>
            <w14:solidFill>
              <w14:srgbClr w14:val="666666"/>
            </w14:solidFill>
          </w14:textFill>
        </w:rPr>
      </w:pPr>
      <w:r>
        <w:rPr>
          <w:rStyle w:val="None"/>
          <w:rFonts w:ascii="Arial" w:hAnsi="Arial"/>
          <w:b w:val="0"/>
          <w:bCs w:val="0"/>
          <w:outline w:val="0"/>
          <w:color w:val="000000"/>
          <w:sz w:val="22"/>
          <w:szCs w:val="22"/>
          <w:rtl w:val="0"/>
          <w:lang w:val="en-US"/>
          <w14:textFill>
            <w14:solidFill>
              <w14:srgbClr w14:val="000000"/>
            </w14:solidFill>
          </w14:textFill>
        </w:rPr>
        <w:t>We don</w:t>
      </w:r>
      <w:r>
        <w:rPr>
          <w:rStyle w:val="None"/>
          <w:rFonts w:ascii="Arial" w:hAnsi="Arial" w:hint="default"/>
          <w:b w:val="0"/>
          <w:bCs w:val="0"/>
          <w:outline w:val="0"/>
          <w:color w:val="000000"/>
          <w:sz w:val="22"/>
          <w:szCs w:val="22"/>
          <w:rtl w:val="1"/>
          <w14:textFill>
            <w14:solidFill>
              <w14:srgbClr w14:val="000000"/>
            </w14:solidFill>
          </w14:textFill>
        </w:rPr>
        <w:t>’</w:t>
      </w:r>
      <w:r>
        <w:rPr>
          <w:rStyle w:val="None"/>
          <w:rFonts w:ascii="Arial" w:hAnsi="Arial"/>
          <w:b w:val="0"/>
          <w:bCs w:val="0"/>
          <w:outline w:val="0"/>
          <w:color w:val="000000"/>
          <w:sz w:val="22"/>
          <w:szCs w:val="22"/>
          <w:rtl w:val="0"/>
          <w:lang w:val="en-US"/>
          <w14:textFill>
            <w14:solidFill>
              <w14:srgbClr w14:val="000000"/>
            </w14:solidFill>
          </w14:textFill>
        </w:rPr>
        <w:t>t have data for Antarctica and Antarctica does not belong to any of the defined sub-regions</w:t>
      </w:r>
    </w:p>
    <w:p>
      <w:pPr>
        <w:pStyle w:val="Body"/>
      </w:pPr>
    </w:p>
    <w:p>
      <w:pPr>
        <w:pStyle w:val="Body"/>
        <w:numPr>
          <w:ilvl w:val="1"/>
          <w:numId w:val="13"/>
        </w:numPr>
        <w:bidi w:val="0"/>
        <w:ind w:right="0"/>
        <w:jc w:val="left"/>
        <w:rPr>
          <w:rFonts w:ascii="Courier New" w:hAnsi="Courier New"/>
          <w:b w:val="1"/>
          <w:bCs w:val="1"/>
          <w:outline w:val="0"/>
          <w:color w:val="3d85c6"/>
          <w:sz w:val="20"/>
          <w:szCs w:val="20"/>
          <w:rtl w:val="0"/>
          <w:lang w:val="pt-PT"/>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 xml:space="preserve">RegionData[region]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SubRegions[region]</w:t>
      </w:r>
    </w:p>
    <w:p>
      <w:pPr>
        <w:pStyle w:val="Body"/>
        <w:rPr>
          <w:rStyle w:val="None"/>
          <w:rFonts w:ascii="Courier New" w:cs="Courier New" w:hAnsi="Courier New" w:eastAsia="Courier New"/>
          <w:b w:val="1"/>
          <w:bCs w:val="1"/>
          <w:outline w:val="0"/>
          <w:color w:val="666666"/>
          <w:sz w:val="20"/>
          <w:szCs w:val="20"/>
          <w:u w:color="666666"/>
          <w14:textFill>
            <w14:solidFill>
              <w14:srgbClr w14:val="66666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pt-PT"/>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pt-PT"/>
          <w14:textFill>
            <w14:solidFill>
              <w14:srgbClr w14:val="3D85C6"/>
            </w14:solidFill>
          </w14:textFill>
        </w:rPr>
        <w:t xml:space="preserve">RegionData[educationLevel]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Primary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Secondary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Tertiary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RegionData[yearRange]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2005-2010</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2010-2015</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CountryData[country]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Countries[country]</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CountryData[educationLevel]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Primary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Secondary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Tertiary</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CountryData[yearRange]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2005-2010</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2010-2015</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CountryData[publicExpenditure]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(0, 100)</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CountryEdExpendPerGDP[country]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Countries[country]</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CountryEdExpendPerGDP[percentage]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 xml:space="preserve">(0,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CountryEdExpendPerOthers[percentage]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Countries[country]</w:t>
      </w:r>
    </w:p>
    <w:p>
      <w:pPr>
        <w:pStyle w:val="Body"/>
        <w:rPr>
          <w:rStyle w:val="None"/>
          <w:rFonts w:ascii="Courier New" w:cs="Courier New" w:hAnsi="Courier New" w:eastAsia="Courier New"/>
          <w:b w:val="1"/>
          <w:bCs w:val="1"/>
          <w:outline w:val="0"/>
          <w:color w:val="3d85c6"/>
          <w:sz w:val="20"/>
          <w:szCs w:val="20"/>
          <w:u w:color="3d85c6"/>
          <w14:textFill>
            <w14:solidFill>
              <w14:srgbClr w14:val="3D85C6"/>
            </w14:solidFill>
          </w14:textFill>
        </w:rPr>
      </w:pPr>
    </w:p>
    <w:p>
      <w:pPr>
        <w:pStyle w:val="Body"/>
        <w:numPr>
          <w:ilvl w:val="1"/>
          <w:numId w:val="13"/>
        </w:numPr>
        <w:bidi w:val="0"/>
        <w:ind w:right="0"/>
        <w:jc w:val="left"/>
        <w:rPr>
          <w:rFonts w:ascii="Courier New" w:hAnsi="Courier New"/>
          <w:b w:val="1"/>
          <w:bCs w:val="1"/>
          <w:outline w:val="0"/>
          <w:color w:val="3d85c6"/>
          <w:sz w:val="20"/>
          <w:szCs w:val="20"/>
          <w:rtl w:val="0"/>
          <w:lang w:val="en-US"/>
          <w14:textFill>
            <w14:solidFill>
              <w14:srgbClr w14:val="3D85C6"/>
            </w14:solidFill>
          </w14:textFill>
        </w:rPr>
      </w:pPr>
      <w:r>
        <w:rPr>
          <w:rStyle w:val="None"/>
          <w:rFonts w:ascii="Gungsuh" w:cs="Gungsuh" w:hAnsi="Gungsuh" w:eastAsia="Gungsuh"/>
          <w:b w:val="1"/>
          <w:bCs w:val="1"/>
          <w:outline w:val="0"/>
          <w:color w:val="3d85c6"/>
          <w:sz w:val="20"/>
          <w:szCs w:val="20"/>
          <w:u w:color="3d85c6"/>
          <w:rtl w:val="0"/>
          <w:lang w:val="en-US"/>
          <w14:textFill>
            <w14:solidFill>
              <w14:srgbClr w14:val="3D85C6"/>
            </w14:solidFill>
          </w14:textFill>
        </w:rPr>
        <w:t xml:space="preserve">CountryEdExpendPerOthers[percentage] </w:t>
      </w:r>
      <w:r>
        <w:rPr>
          <w:rStyle w:val="None"/>
          <w:rFonts w:ascii="Gungsuh" w:cs="Gungsuh" w:hAnsi="Gungsuh" w:eastAsia="Gungsuh" w:hint="default"/>
          <w:b w:val="1"/>
          <w:bCs w:val="1"/>
          <w:outline w:val="0"/>
          <w:color w:val="3d85c6"/>
          <w:sz w:val="20"/>
          <w:szCs w:val="20"/>
          <w:u w:color="3d85c6"/>
          <w:rtl w:val="0"/>
          <w:lang w:val="en-US"/>
          <w14:textFill>
            <w14:solidFill>
              <w14:srgbClr w14:val="3D85C6"/>
            </w14:solidFill>
          </w14:textFill>
        </w:rPr>
        <w:t xml:space="preserve">⊆ </w:t>
      </w:r>
      <w:r>
        <w:rPr>
          <w:rStyle w:val="None"/>
          <w:rFonts w:ascii="Gungsuh" w:cs="Gungsuh" w:hAnsi="Gungsuh" w:eastAsia="Gungsuh"/>
          <w:b w:val="1"/>
          <w:bCs w:val="1"/>
          <w:outline w:val="0"/>
          <w:color w:val="3d85c6"/>
          <w:sz w:val="20"/>
          <w:szCs w:val="20"/>
          <w:u w:color="3d85c6"/>
          <w:rtl w:val="0"/>
          <w14:textFill>
            <w14:solidFill>
              <w14:srgbClr w14:val="3D85C6"/>
            </w14:solidFill>
          </w14:textFill>
        </w:rPr>
        <w:t>(0, 100)</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Gungsu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1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9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1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bullet"/>
      <w:suff w:val="tab"/>
      <w:lvlText w:val="○"/>
      <w:lvlJc w:val="left"/>
      <w:pPr>
        <w:ind w:left="3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0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8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66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75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5"/>
  </w:num>
  <w:num w:numId="7">
    <w:abstractNumId w:val="4"/>
  </w:num>
  <w:num w:numId="8">
    <w:abstractNumId w:val="7"/>
  </w:num>
  <w:num w:numId="9">
    <w:abstractNumId w:val="6"/>
  </w:num>
  <w:num w:numId="10">
    <w:abstractNumId w:val="4"/>
    <w:lvlOverride w:ilvl="0">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2160"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880" w:hanging="4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040" w:hanging="4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200" w:hanging="4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Outline>
        <w14:noFill/>
      </w14:textOutline>
      <w14:textFill>
        <w14:solidFill>
          <w14:srgbClr w14:val="666666"/>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3.0">
    <w:name w:val="Imported Style 3.0"/>
    <w:pPr>
      <w:numPr>
        <w:numId w:val="8"/>
      </w:numPr>
    </w:pPr>
  </w:style>
  <w:style w:type="numbering" w:styleId="Imported Style 4">
    <w:name w:val="Imported Style 4"/>
    <w:pPr>
      <w:numPr>
        <w:numId w:val="11"/>
      </w:numPr>
    </w:pPr>
  </w:style>
  <w:style w:type="numbering" w:styleId="Imported Style 4.0">
    <w:name w:val="Imported Style 4.0"/>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