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tbl>
      <w:tblPr>
        <w:jc w:val="left"/>
        <w:tblInd w:w="78"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88" w:type="dxa"/>
          <w:bottom w:w="0" w:type="dxa"/>
          <w:right w:w="108" w:type="dxa"/>
        </w:tblCellMar>
      </w:tblPr>
      <w:tblGrid>
        <w:gridCol w:w="2313"/>
        <w:gridCol w:w="6684"/>
      </w:tblGrid>
      <w:tr>
        <w:trPr>
          <w:cantSplit w:val="true"/>
        </w:trPr>
        <w:tc>
          <w:tcPr>
            <w:tcW w:w="231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Fonts w:ascii="TH Niramit AS" w:hAnsi="TH Niramit AS" w:cs="TH Niramit AS"/>
                <w:sz w:val="28"/>
                <w:sz w:val="28"/>
              </w:rPr>
            </w:pPr>
            <w:r>
              <w:rPr>
                <w:rFonts w:ascii="TH Niramit AS" w:hAnsi="TH Niramit AS" w:cs="TH Niramit AS"/>
                <w:sz w:val="28"/>
                <w:sz w:val="28"/>
              </w:rPr>
              <w:t>อักษรย่อกระบวนวิชา</w:t>
            </w:r>
          </w:p>
        </w:tc>
        <w:tc>
          <w:tcPr>
            <w:tcW w:w="668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rFonts w:cs=""/>
              </w:rPr>
            </w:pPr>
            <w:r>
              <w:rPr>
                <w:rFonts w:cs=""/>
              </w:rPr>
              <w:t>331507</w:t>
            </w:r>
          </w:p>
        </w:tc>
      </w:tr>
      <w:tr>
        <w:trPr>
          <w:cantSplit w:val="true"/>
        </w:trPr>
        <w:tc>
          <w:tcPr>
            <w:tcW w:w="231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Fonts w:ascii="TH Niramit AS" w:hAnsi="TH Niramit AS" w:cs="TH Niramit AS"/>
                <w:sz w:val="28"/>
                <w:sz w:val="28"/>
              </w:rPr>
            </w:pPr>
            <w:r>
              <w:rPr>
                <w:rFonts w:ascii="TH Niramit AS" w:hAnsi="TH Niramit AS" w:cs="TH Niramit AS"/>
                <w:sz w:val="28"/>
                <w:sz w:val="28"/>
              </w:rPr>
              <w:t>ชื่อ สกุล</w:t>
            </w:r>
          </w:p>
        </w:tc>
        <w:tc>
          <w:tcPr>
            <w:tcW w:w="668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pPr>
            <w:r>
              <w:rPr/>
            </w:r>
          </w:p>
        </w:tc>
      </w:tr>
      <w:tr>
        <w:trPr>
          <w:cantSplit w:val="true"/>
        </w:trPr>
        <w:tc>
          <w:tcPr>
            <w:tcW w:w="231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Fonts w:ascii="TH Niramit AS" w:hAnsi="TH Niramit AS" w:cs="TH Niramit AS"/>
                <w:sz w:val="28"/>
                <w:sz w:val="28"/>
              </w:rPr>
            </w:pPr>
            <w:r>
              <w:rPr>
                <w:rFonts w:ascii="TH Niramit AS" w:hAnsi="TH Niramit AS" w:cs="TH Niramit AS"/>
                <w:sz w:val="28"/>
                <w:sz w:val="28"/>
              </w:rPr>
              <w:t>ชนิดข้อสอบ</w:t>
            </w:r>
          </w:p>
        </w:tc>
        <w:tc>
          <w:tcPr>
            <w:tcW w:w="668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rFonts w:cs="TH Niramit AS" w:ascii="TH Niramit AS" w:hAnsi="TH Niramit AS"/>
                <w:sz w:val="28"/>
              </w:rPr>
            </w:pPr>
            <w:r>
              <w:rPr>
                <w:rFonts w:cs="TH Niramit AS" w:ascii="TH Niramit AS" w:hAnsi="TH Niramit AS"/>
                <w:sz w:val="28"/>
              </w:rPr>
              <w:t>MCQ</w:t>
            </w:r>
          </w:p>
        </w:tc>
      </w:tr>
      <w:tr>
        <w:trPr>
          <w:cantSplit w:val="true"/>
        </w:trPr>
        <w:tc>
          <w:tcPr>
            <w:tcW w:w="231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Fonts w:ascii="TH Niramit AS" w:hAnsi="TH Niramit AS" w:cs="TH Niramit AS"/>
                <w:sz w:val="28"/>
                <w:sz w:val="28"/>
              </w:rPr>
            </w:pPr>
            <w:r>
              <w:rPr>
                <w:rFonts w:ascii="TH Niramit AS" w:hAnsi="TH Niramit AS" w:cs="TH Niramit AS"/>
                <w:sz w:val="28"/>
                <w:sz w:val="28"/>
              </w:rPr>
              <w:t>ระดับข้อสอบ</w:t>
            </w:r>
          </w:p>
        </w:tc>
        <w:tc>
          <w:tcPr>
            <w:tcW w:w="668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rFonts w:cs=""/>
              </w:rPr>
            </w:pPr>
            <w:r>
              <w:rPr>
                <w:rFonts w:cs=""/>
              </w:rPr>
            </w:r>
          </w:p>
        </w:tc>
      </w:tr>
      <w:tr>
        <w:trPr>
          <w:cantSplit w:val="true"/>
        </w:trPr>
        <w:tc>
          <w:tcPr>
            <w:tcW w:w="231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Style w:val="InternetLink"/>
                <w:rFonts w:ascii="TH Niramit AS" w:hAnsi="TH Niramit AS" w:cs="TH Niramit AS"/>
                <w:sz w:val="28"/>
                <w:sz w:val="28"/>
                <w:lang w:bidi="th-TH"/>
              </w:rPr>
            </w:pPr>
            <w:hyperlink r:id="rId2">
              <w:r>
                <w:rPr>
                  <w:rStyle w:val="InternetLink"/>
                  <w:rFonts w:ascii="TH Niramit AS" w:hAnsi="TH Niramit AS" w:cs="TH Niramit AS"/>
                  <w:sz w:val="28"/>
                  <w:sz w:val="28"/>
                  <w:lang w:bidi="th-TH"/>
                </w:rPr>
                <w:t>เกณฑ์แพทยสภา</w:t>
              </w:r>
            </w:hyperlink>
          </w:p>
        </w:tc>
        <w:tc>
          <w:tcPr>
            <w:tcW w:w="668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pPr>
            <w:r>
              <w:rPr/>
            </w:r>
          </w:p>
        </w:tc>
      </w:tr>
      <w:tr>
        <w:trPr>
          <w:trHeight w:val="385" w:hRule="atLeast"/>
          <w:cantSplit w:val="true"/>
        </w:trPr>
        <w:tc>
          <w:tcPr>
            <w:tcW w:w="231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Style w:val="InternetLink"/>
                <w:rFonts w:ascii="TH Niramit AS" w:hAnsi="TH Niramit AS" w:cs="TH Niramit AS"/>
                <w:sz w:val="28"/>
                <w:sz w:val="28"/>
                <w:lang w:bidi="th-TH"/>
              </w:rPr>
            </w:pPr>
            <w:hyperlink r:id="rId3">
              <w:r>
                <w:rPr>
                  <w:rStyle w:val="InternetLink"/>
                  <w:rFonts w:ascii="TH Niramit AS" w:hAnsi="TH Niramit AS" w:cs="TH Niramit AS"/>
                  <w:sz w:val="28"/>
                  <w:sz w:val="28"/>
                  <w:lang w:bidi="th-TH"/>
                </w:rPr>
                <w:t>ข้อความตามเกณฑ์</w:t>
              </w:r>
            </w:hyperlink>
          </w:p>
        </w:tc>
        <w:tc>
          <w:tcPr>
            <w:tcW w:w="668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pPr>
            <w:r>
              <w:rPr/>
            </w:r>
          </w:p>
        </w:tc>
      </w:tr>
      <w:tr>
        <w:trPr>
          <w:trHeight w:val="379" w:hRule="atLeast"/>
          <w:cantSplit w:val="true"/>
        </w:trPr>
        <w:tc>
          <w:tcPr>
            <w:tcW w:w="231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Fonts w:ascii="TH Niramit AS" w:hAnsi="TH Niramit AS" w:cs="TH Niramit AS"/>
                <w:sz w:val="28"/>
                <w:sz w:val="28"/>
              </w:rPr>
            </w:pPr>
            <w:r>
              <w:rPr>
                <w:rFonts w:ascii="TH Niramit AS" w:hAnsi="TH Niramit AS" w:cs="TH Niramit AS"/>
                <w:sz w:val="28"/>
                <w:sz w:val="28"/>
              </w:rPr>
              <w:t>แหล่งอ้างอิง</w:t>
            </w:r>
          </w:p>
        </w:tc>
        <w:tc>
          <w:tcPr>
            <w:tcW w:w="668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pPr>
            <w:r>
              <w:rPr/>
            </w:r>
          </w:p>
        </w:tc>
      </w:tr>
    </w:tbl>
    <w:p>
      <w:pPr>
        <w:pStyle w:val="Normal"/>
        <w:spacing w:before="0" w:after="0"/>
        <w:rPr>
          <w:rFonts w:cs="TH Niramit AS" w:ascii="TH Niramit AS" w:hAnsi="TH Niramit AS"/>
        </w:rPr>
      </w:pPr>
      <w:r>
        <w:rPr>
          <w:rFonts w:cs="TH Niramit AS" w:ascii="TH Niramit AS" w:hAnsi="TH Niramit AS"/>
        </w:rPr>
      </w:r>
    </w:p>
    <w:tbl>
      <w:tblPr>
        <w:jc w:val="left"/>
        <w:tblInd w:w="83"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88" w:type="dxa"/>
          <w:bottom w:w="0" w:type="dxa"/>
          <w:right w:w="108" w:type="dxa"/>
        </w:tblCellMar>
      </w:tblPr>
      <w:tblGrid>
        <w:gridCol w:w="389"/>
        <w:gridCol w:w="8608"/>
      </w:tblGrid>
      <w:tr>
        <w:trPr>
          <w:cantSplit w:val="true"/>
        </w:trPr>
        <w:tc>
          <w:tcPr>
            <w:tcW w:w="8997" w:type="dxa"/>
            <w:gridSpan w:val="2"/>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tabs>
                <w:tab w:val="left" w:pos="426" w:leader="none"/>
              </w:tabs>
              <w:suppressAutoHyphens w:val="false"/>
              <w:spacing w:lineRule="auto" w:line="240" w:before="0" w:after="0"/>
              <w:contextualSpacing/>
              <w:rPr>
                <w:rFonts w:cs="" w:ascii="" w:hAnsi=""/>
                <w:sz w:val="32"/>
                <w:szCs w:val="32"/>
              </w:rPr>
            </w:pPr>
            <w:r>
              <w:rPr>
                <w:rFonts w:cs="" w:ascii="" w:hAnsi=""/>
                <w:sz w:val="32"/>
                <w:szCs w:val="32"/>
              </w:rPr>
              <w:t>A 22-year-old man fell down after motorcycle accident. He felt pain on the groin and could not be able to walk. PE: Vital sign BP 110/60mmHg, PR80/min, marked tender on the pubic symphysis. Bleeding per meatus. Plain radiographs showed separation of the pubic symphysis in 1cm. What would be the next step of initial managements in this patient?</w:t>
            </w:r>
          </w:p>
        </w:tc>
      </w:tr>
      <w:tr>
        <w:trPr>
          <w:cantSplit w:val="true"/>
        </w:trPr>
        <w:tc>
          <w:tcPr>
            <w:tcW w:w="38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lineRule="auto" w:line="240" w:before="0" w:after="0"/>
              <w:jc w:val="center"/>
              <w:rPr>
                <w:rFonts w:cs="" w:ascii="" w:hAnsi=""/>
                <w:sz w:val="32"/>
                <w:szCs w:val="32"/>
              </w:rPr>
            </w:pPr>
            <w:r>
              <w:rPr>
                <w:rFonts w:cs="" w:ascii="" w:hAnsi=""/>
                <w:sz w:val="32"/>
                <w:szCs w:val="32"/>
              </w:rPr>
              <w:t>A</w:t>
            </w:r>
          </w:p>
        </w:tc>
        <w:tc>
          <w:tcPr>
            <w:tcW w:w="86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uppressAutoHyphens w:val="false"/>
              <w:spacing w:lineRule="auto" w:line="240" w:before="0" w:after="0"/>
              <w:contextualSpacing/>
              <w:rPr>
                <w:rFonts w:cs="" w:ascii="" w:hAnsi=""/>
                <w:sz w:val="32"/>
                <w:szCs w:val="32"/>
              </w:rPr>
            </w:pPr>
            <w:r>
              <w:rPr>
                <w:rFonts w:cs="" w:ascii="" w:hAnsi=""/>
                <w:sz w:val="32"/>
                <w:szCs w:val="32"/>
              </w:rPr>
              <w:t>IV fluid resuscitation</w:t>
            </w:r>
          </w:p>
        </w:tc>
      </w:tr>
      <w:tr>
        <w:trPr>
          <w:cantSplit w:val="true"/>
        </w:trPr>
        <w:tc>
          <w:tcPr>
            <w:tcW w:w="38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lineRule="auto" w:line="240" w:before="0" w:after="0"/>
              <w:jc w:val="center"/>
              <w:rPr>
                <w:rFonts w:cs="" w:ascii="" w:hAnsi=""/>
                <w:sz w:val="32"/>
                <w:szCs w:val="32"/>
              </w:rPr>
            </w:pPr>
            <w:r>
              <w:rPr>
                <w:rFonts w:cs="" w:ascii="" w:hAnsi=""/>
                <w:sz w:val="32"/>
                <w:szCs w:val="32"/>
              </w:rPr>
              <w:t>B</w:t>
            </w:r>
          </w:p>
        </w:tc>
        <w:tc>
          <w:tcPr>
            <w:tcW w:w="86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uppressAutoHyphens w:val="false"/>
              <w:spacing w:lineRule="auto" w:line="240" w:before="0" w:after="0"/>
              <w:contextualSpacing/>
              <w:rPr>
                <w:rFonts w:cs="" w:ascii="" w:hAnsi=""/>
                <w:sz w:val="32"/>
                <w:szCs w:val="32"/>
              </w:rPr>
            </w:pPr>
            <w:r>
              <w:rPr>
                <w:rFonts w:cs="" w:ascii="" w:hAnsi=""/>
                <w:sz w:val="32"/>
                <w:szCs w:val="32"/>
              </w:rPr>
              <w:t>IV fluid resuscitation, Foley’s cathether</w:t>
            </w:r>
          </w:p>
        </w:tc>
      </w:tr>
      <w:tr>
        <w:trPr>
          <w:cantSplit w:val="true"/>
        </w:trPr>
        <w:tc>
          <w:tcPr>
            <w:tcW w:w="38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lineRule="auto" w:line="240" w:before="0" w:after="0"/>
              <w:jc w:val="center"/>
              <w:rPr>
                <w:rFonts w:cs="" w:ascii="" w:hAnsi=""/>
                <w:sz w:val="32"/>
                <w:szCs w:val="32"/>
              </w:rPr>
            </w:pPr>
            <w:r>
              <w:rPr>
                <w:rFonts w:cs="" w:ascii="" w:hAnsi=""/>
                <w:sz w:val="32"/>
                <w:szCs w:val="32"/>
              </w:rPr>
              <w:t>C</w:t>
            </w:r>
          </w:p>
        </w:tc>
        <w:tc>
          <w:tcPr>
            <w:tcW w:w="86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uppressAutoHyphens w:val="false"/>
              <w:spacing w:lineRule="auto" w:line="240" w:before="0" w:after="0"/>
              <w:contextualSpacing/>
              <w:rPr>
                <w:rFonts w:cs="" w:ascii="" w:hAnsi=""/>
                <w:sz w:val="32"/>
                <w:szCs w:val="32"/>
              </w:rPr>
            </w:pPr>
            <w:r>
              <w:rPr>
                <w:rFonts w:cs="" w:ascii="" w:hAnsi=""/>
                <w:sz w:val="32"/>
                <w:szCs w:val="32"/>
              </w:rPr>
              <w:t>IV fluid resuscitation, pelvic binder</w:t>
            </w:r>
          </w:p>
        </w:tc>
      </w:tr>
      <w:tr>
        <w:trPr>
          <w:cantSplit w:val="true"/>
        </w:trPr>
        <w:tc>
          <w:tcPr>
            <w:tcW w:w="38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lineRule="auto" w:line="240" w:before="0" w:after="0"/>
              <w:jc w:val="center"/>
              <w:rPr>
                <w:rFonts w:cs="" w:ascii="" w:hAnsi=""/>
                <w:sz w:val="32"/>
                <w:szCs w:val="32"/>
              </w:rPr>
            </w:pPr>
            <w:r>
              <w:rPr>
                <w:rFonts w:cs="" w:ascii="" w:hAnsi=""/>
                <w:sz w:val="32"/>
                <w:szCs w:val="32"/>
              </w:rPr>
              <w:t>D</w:t>
            </w:r>
          </w:p>
        </w:tc>
        <w:tc>
          <w:tcPr>
            <w:tcW w:w="86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uppressAutoHyphens w:val="false"/>
              <w:spacing w:lineRule="auto" w:line="240" w:before="0" w:after="0"/>
              <w:contextualSpacing/>
              <w:rPr>
                <w:rFonts w:cs="" w:ascii="" w:hAnsi=""/>
                <w:sz w:val="32"/>
                <w:szCs w:val="32"/>
              </w:rPr>
            </w:pPr>
            <w:r>
              <w:rPr>
                <w:rFonts w:cs="" w:ascii="" w:hAnsi=""/>
                <w:sz w:val="32"/>
                <w:szCs w:val="32"/>
              </w:rPr>
              <w:t>IV fluid resuscitation, skeletal traction both legs</w:t>
            </w:r>
          </w:p>
        </w:tc>
      </w:tr>
      <w:tr>
        <w:trPr>
          <w:cantSplit w:val="true"/>
        </w:trPr>
        <w:tc>
          <w:tcPr>
            <w:tcW w:w="38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lineRule="auto" w:line="240" w:before="0" w:after="0"/>
              <w:jc w:val="center"/>
              <w:rPr>
                <w:rFonts w:cs="" w:ascii="" w:hAnsi=""/>
                <w:sz w:val="32"/>
                <w:szCs w:val="32"/>
              </w:rPr>
            </w:pPr>
            <w:r>
              <w:rPr>
                <w:rFonts w:cs="" w:ascii="" w:hAnsi=""/>
                <w:sz w:val="32"/>
                <w:szCs w:val="32"/>
              </w:rPr>
              <w:t>E</w:t>
            </w:r>
          </w:p>
        </w:tc>
        <w:tc>
          <w:tcPr>
            <w:tcW w:w="86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uppressAutoHyphens w:val="false"/>
              <w:spacing w:lineRule="auto" w:line="240" w:before="0" w:after="0"/>
              <w:contextualSpacing/>
              <w:rPr>
                <w:rFonts w:cs="" w:ascii="" w:hAnsi=""/>
                <w:sz w:val="32"/>
                <w:szCs w:val="32"/>
              </w:rPr>
            </w:pPr>
            <w:r>
              <w:rPr>
                <w:rFonts w:cs="" w:ascii="" w:hAnsi=""/>
                <w:sz w:val="32"/>
                <w:szCs w:val="32"/>
              </w:rPr>
              <w:t>IV fluid resuscitation, emergency for exploration</w:t>
            </w:r>
          </w:p>
        </w:tc>
      </w:tr>
    </w:tbl>
    <w:p>
      <w:pPr>
        <w:pStyle w:val="Normal"/>
        <w:spacing w:before="0" w:after="0"/>
        <w:rPr>
          <w:rFonts w:cs="TH Niramit AS" w:ascii="TH Niramit AS" w:hAnsi="TH Niramit AS"/>
        </w:rPr>
      </w:pPr>
      <w:r>
        <w:rPr>
          <w:rFonts w:cs="TH Niramit AS" w:ascii="TH Niramit AS" w:hAnsi="TH Niramit AS"/>
        </w:rPr>
      </w:r>
    </w:p>
    <w:tbl>
      <w:tblPr>
        <w:jc w:val="left"/>
        <w:tblInd w:w="78"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88" w:type="dxa"/>
          <w:bottom w:w="0" w:type="dxa"/>
          <w:right w:w="108" w:type="dxa"/>
        </w:tblCellMar>
      </w:tblPr>
      <w:tblGrid>
        <w:gridCol w:w="1805"/>
        <w:gridCol w:w="7192"/>
      </w:tblGrid>
      <w:tr>
        <w:trPr>
          <w:cantSplit w:val="true"/>
        </w:trPr>
        <w:tc>
          <w:tcPr>
            <w:tcW w:w="1805"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Fonts w:cs="TH Niramit AS" w:ascii="TH Niramit AS" w:hAnsi="TH Niramit AS"/>
                <w:sz w:val="28"/>
              </w:rPr>
            </w:pPr>
            <w:r>
              <w:rPr>
                <w:rFonts w:cs="TH Niramit AS" w:ascii="TH Niramit AS" w:hAnsi="TH Niramit AS"/>
                <w:sz w:val="28"/>
              </w:rPr>
              <w:t>CORRECT ANSWER</w:t>
            </w:r>
          </w:p>
        </w:tc>
        <w:tc>
          <w:tcPr>
            <w:tcW w:w="719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00" w:val="clear"/>
            <w:tcMar>
              <w:left w:w="88" w:type="dxa"/>
            </w:tcMar>
          </w:tcPr>
          <w:p>
            <w:pPr>
              <w:pStyle w:val="Normal"/>
              <w:spacing w:before="0" w:after="0"/>
              <w:rPr>
                <w:rFonts w:cs="Cordia New"/>
              </w:rPr>
            </w:pPr>
            <w:r>
              <w:rPr>
                <w:rFonts w:cs="Cordia New"/>
              </w:rPr>
              <w:t>B</w:t>
            </w:r>
          </w:p>
        </w:tc>
      </w:tr>
    </w:tbl>
    <w:p>
      <w:pPr>
        <w:pStyle w:val="Normal"/>
        <w:spacing w:before="0" w:after="0"/>
        <w:rPr>
          <w:rFonts w:cs="TH Niramit AS" w:ascii="TH Niramit AS" w:hAnsi="TH Niramit AS"/>
        </w:rPr>
      </w:pPr>
      <w:r>
        <w:rPr>
          <w:rFonts w:cs="TH Niramit AS" w:ascii="TH Niramit AS" w:hAnsi="TH Niramit AS"/>
        </w:rPr>
      </w:r>
    </w:p>
    <w:tbl>
      <w:tblPr>
        <w:jc w:val="left"/>
        <w:tblInd w:w="78"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88" w:type="dxa"/>
          <w:bottom w:w="0" w:type="dxa"/>
          <w:right w:w="108" w:type="dxa"/>
        </w:tblCellMar>
      </w:tblPr>
      <w:tblGrid>
        <w:gridCol w:w="1805"/>
        <w:gridCol w:w="7192"/>
      </w:tblGrid>
      <w:tr>
        <w:trPr>
          <w:cantSplit w:val="true"/>
        </w:trPr>
        <w:tc>
          <w:tcPr>
            <w:tcW w:w="1805"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8DB3E2" w:val="clear"/>
            <w:tcMar>
              <w:left w:w="88" w:type="dxa"/>
            </w:tcMar>
          </w:tcPr>
          <w:p>
            <w:pPr>
              <w:pStyle w:val="Normal"/>
              <w:spacing w:before="0" w:after="0"/>
              <w:rPr>
                <w:rFonts w:cs="TH Niramit AS" w:ascii="TH Niramit AS" w:hAnsi="TH Niramit AS"/>
                <w:sz w:val="28"/>
              </w:rPr>
            </w:pPr>
            <w:r>
              <w:rPr>
                <w:rFonts w:cs="TH Niramit AS" w:ascii="TH Niramit AS" w:hAnsi="TH Niramit AS"/>
                <w:sz w:val="28"/>
              </w:rPr>
              <w:t>KEYWORD</w:t>
            </w:r>
          </w:p>
        </w:tc>
        <w:tc>
          <w:tcPr>
            <w:tcW w:w="719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88" w:type="dxa"/>
            </w:tcMar>
          </w:tcPr>
          <w:p>
            <w:pPr>
              <w:pStyle w:val="Normal"/>
              <w:spacing w:before="0" w:after="0"/>
              <w:rPr/>
            </w:pPr>
            <w:r>
              <w:rPr/>
            </w:r>
          </w:p>
        </w:tc>
      </w:tr>
    </w:tbl>
    <w:p>
      <w:pPr>
        <w:pStyle w:val="Normal"/>
        <w:spacing w:before="0" w:after="0"/>
        <w:rPr/>
      </w:pPr>
      <w:r>
        <w:rPr/>
      </w:r>
    </w:p>
    <w:sectPr>
      <w:type w:val="nextPage"/>
      <w:pgSz w:w="11906" w:h="16838"/>
      <w:pgMar w:left="1440" w:right="1440" w:header="0" w:top="1440" w:footer="0" w:bottom="708"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Tahoma">
    <w:charset w:val="01"/>
    <w:family w:val="auto"/>
    <w:pitch w:val="default"/>
  </w:font>
  <w:font w:name="Liberation Sans">
    <w:altName w:val="Arial"/>
    <w:charset w:val="01"/>
    <w:family w:val="swiss"/>
    <w:pitch w:val="variable"/>
  </w:font>
  <w:font w:name="TH Niramit AS">
    <w:charset w:val="01"/>
    <w:family w:val="auto"/>
    <w:pitch w:val="default"/>
  </w:font>
  <w:font w:name="Helvetica">
    <w:altName w:val="Arial"/>
    <w:charset w:val="01"/>
    <w:family w:val="auto"/>
    <w:pitch w:val="default"/>
  </w:font>
</w:fonts>
</file>

<file path=word/settings.xml><?xml version="1.0" encoding="utf-8"?>
<w:settings xmlns:w="http://schemas.openxmlformats.org/wordprocessingml/2006/main">
  <w:zoom w:percent="150"/>
  <w:defaultTabStop w:val="720"/>
</w:settings>
</file>

<file path=word/styles.xml><?xml version="1.0" encoding="utf-8"?>
<w:styles xmlns:w="http://schemas.openxmlformats.org/wordprocessingml/2006/main">
  <w:docDefaults>
    <w:rPrDefault>
      <w:rPr>
        <w:rFonts w:ascii="Calibri" w:hAnsi="Calibri" w:eastAsia="Droid Sans Fallback" w:cs="Times New Roman"/>
        <w:sz w:val="22"/>
        <w:szCs w:val="28"/>
        <w:lang w:val="en-US" w:eastAsia="en-US" w:bidi="th-TH"/>
      </w:rPr>
    </w:rPrDefault>
    <w:pPrDefault>
      <w:pPr>
        <w:spacing w:lineRule="auto" w:line="276"/>
      </w:pPr>
    </w:pPrDefault>
  </w:docDefaults>
  <w:latentStyles w:count="267" w:defQFormat="0" w:defUnhideWhenUsed="1" w:defSemiHidden="1" w:defUIPriority="99" w:defLockedState="0">
    <w:lsdException w:qFormat="1" w:unhideWhenUsed="0" w:semiHidden="0" w:uiPriority="0" w:name="Normal"/>
    <w:lsdException w:qFormat="1" w:unhideWhenUsed="0" w:semiHidden="0"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qFormat="1" w:unhideWhenUsed="0" w:semiHidden="0" w:uiPriority="10" w:name="Title"/>
    <w:lsdException w:uiPriority="1" w:name="Default Paragraph Font"/>
    <w:lsdException w:qFormat="1" w:unhideWhenUsed="0" w:semiHidden="0" w:uiPriority="11" w:name="Subtitle"/>
    <w:lsdException w:qFormat="1" w:unhideWhenUsed="0" w:semiHidden="0" w:uiPriority="22" w:name="Strong"/>
    <w:lsdException w:qFormat="1" w:unhideWhenUsed="0" w:semiHidden="0" w:uiPriority="20" w:name="Emphasis"/>
    <w:lsdException w:unhideWhenUsed="0" w:semiHidden="0" w:uiPriority="59" w:name="Table Grid"/>
    <w:lsdException w:unhideWhenUsed="0" w:name="Placeholder Text"/>
    <w:lsdException w:qFormat="1" w:unhideWhenUsed="0" w:semiHidden="0" w:uiPriority="1" w:name="No Spacing"/>
    <w:lsdException w:unhideWhenUsed="0" w:semiHidden="0" w:uiPriority="60" w:name="Light Shading"/>
    <w:lsdException w:unhideWhenUsed="0" w:semiHidden="0" w:uiPriority="61" w:name="Light List"/>
    <w:lsdException w:unhideWhenUsed="0" w:semiHidden="0" w:uiPriority="62" w:name="Light Grid"/>
    <w:lsdException w:unhideWhenUsed="0" w:semiHidden="0" w:uiPriority="63" w:name="Medium Shading 1"/>
    <w:lsdException w:unhideWhenUsed="0" w:semiHidden="0" w:uiPriority="64" w:name="Medium Shading 2"/>
    <w:lsdException w:unhideWhenUsed="0" w:semiHidden="0" w:uiPriority="65" w:name="Medium List 1"/>
    <w:lsdException w:unhideWhenUsed="0" w:semiHidden="0" w:uiPriority="66" w:name="Medium List 2"/>
    <w:lsdException w:unhideWhenUsed="0" w:semiHidden="0" w:uiPriority="67" w:name="Medium Grid 1"/>
    <w:lsdException w:unhideWhenUsed="0" w:semiHidden="0" w:uiPriority="68" w:name="Medium Grid 2"/>
    <w:lsdException w:unhideWhenUsed="0" w:semiHidden="0" w:uiPriority="69" w:name="Medium Grid 3"/>
    <w:lsdException w:unhideWhenUsed="0" w:semiHidden="0" w:uiPriority="70" w:name="Dark List"/>
    <w:lsdException w:unhideWhenUsed="0" w:semiHidden="0" w:uiPriority="71" w:name="Colorful Shading"/>
    <w:lsdException w:unhideWhenUsed="0" w:semiHidden="0" w:uiPriority="72" w:name="Colorful List"/>
    <w:lsdException w:unhideWhenUsed="0" w:semiHidden="0" w:uiPriority="73" w:name="Colorful Grid"/>
    <w:lsdException w:unhideWhenUsed="0" w:semiHidden="0" w:uiPriority="60" w:name="Light Shading Accent 1"/>
    <w:lsdException w:unhideWhenUsed="0" w:semiHidden="0" w:uiPriority="61" w:name="Light List Accent 1"/>
    <w:lsdException w:unhideWhenUsed="0" w:semiHidden="0" w:uiPriority="62" w:name="Light Grid Accent 1"/>
    <w:lsdException w:unhideWhenUsed="0" w:semiHidden="0" w:uiPriority="63" w:name="Medium Shading 1 Accent 1"/>
    <w:lsdException w:unhideWhenUsed="0" w:semiHidden="0" w:uiPriority="64" w:name="Medium Shading 2 Accent 1"/>
    <w:lsdException w:unhideWhenUsed="0" w:semiHidden="0" w:uiPriority="65" w:name="Medium List 1 Accent 1"/>
    <w:lsdException w:unhideWhenUsed="0" w:name="Revision"/>
    <w:lsdException w:qFormat="1" w:unhideWhenUsed="0" w:semiHidden="0" w:uiPriority="34" w:name="List Paragraph"/>
    <w:lsdException w:qFormat="1" w:unhideWhenUsed="0" w:semiHidden="0" w:uiPriority="29" w:name="Quote"/>
    <w:lsdException w:qFormat="1" w:unhideWhenUsed="0" w:semiHidden="0" w:uiPriority="30" w:name="Intense Quote"/>
    <w:lsdException w:unhideWhenUsed="0" w:semiHidden="0" w:uiPriority="66" w:name="Medium List 2 Accent 1"/>
    <w:lsdException w:unhideWhenUsed="0" w:semiHidden="0" w:uiPriority="67" w:name="Medium Grid 1 Accent 1"/>
    <w:lsdException w:unhideWhenUsed="0" w:semiHidden="0" w:uiPriority="68" w:name="Medium Grid 2 Accent 1"/>
    <w:lsdException w:unhideWhenUsed="0" w:semiHidden="0" w:uiPriority="69" w:name="Medium Grid 3 Accent 1"/>
    <w:lsdException w:unhideWhenUsed="0" w:semiHidden="0" w:uiPriority="70" w:name="Dark List Accent 1"/>
    <w:lsdException w:unhideWhenUsed="0" w:semiHidden="0" w:uiPriority="71" w:name="Colorful Shading Accent 1"/>
    <w:lsdException w:unhideWhenUsed="0" w:semiHidden="0" w:uiPriority="72" w:name="Colorful List Accent 1"/>
    <w:lsdException w:unhideWhenUsed="0" w:semiHidden="0" w:uiPriority="73" w:name="Colorful Grid Accent 1"/>
    <w:lsdException w:unhideWhenUsed="0" w:semiHidden="0" w:uiPriority="60" w:name="Light Shading Accent 2"/>
    <w:lsdException w:unhideWhenUsed="0" w:semiHidden="0" w:uiPriority="61" w:name="Light List Accent 2"/>
    <w:lsdException w:unhideWhenUsed="0" w:semiHidden="0" w:uiPriority="62" w:name="Light Grid Accent 2"/>
    <w:lsdException w:unhideWhenUsed="0" w:semiHidden="0" w:uiPriority="63" w:name="Medium Shading 1 Accent 2"/>
    <w:lsdException w:unhideWhenUsed="0" w:semiHidden="0" w:uiPriority="64" w:name="Medium Shading 2 Accent 2"/>
    <w:lsdException w:unhideWhenUsed="0" w:semiHidden="0" w:uiPriority="65" w:name="Medium List 1 Accent 2"/>
    <w:lsdException w:unhideWhenUsed="0" w:semiHidden="0" w:uiPriority="66" w:name="Medium List 2 Accent 2"/>
    <w:lsdException w:unhideWhenUsed="0" w:semiHidden="0" w:uiPriority="67" w:name="Medium Grid 1 Accent 2"/>
    <w:lsdException w:unhideWhenUsed="0" w:semiHidden="0" w:uiPriority="68" w:name="Medium Grid 2 Accent 2"/>
    <w:lsdException w:unhideWhenUsed="0" w:semiHidden="0" w:uiPriority="69" w:name="Medium Grid 3 Accent 2"/>
    <w:lsdException w:unhideWhenUsed="0" w:semiHidden="0" w:uiPriority="70" w:name="Dark List Accent 2"/>
    <w:lsdException w:unhideWhenUsed="0" w:semiHidden="0" w:uiPriority="71" w:name="Colorful Shading Accent 2"/>
    <w:lsdException w:unhideWhenUsed="0" w:semiHidden="0" w:uiPriority="72" w:name="Colorful List Accent 2"/>
    <w:lsdException w:unhideWhenUsed="0" w:semiHidden="0" w:uiPriority="73" w:name="Colorful Grid Accent 2"/>
    <w:lsdException w:unhideWhenUsed="0" w:semiHidden="0" w:uiPriority="60" w:name="Light Shading Accent 3"/>
    <w:lsdException w:unhideWhenUsed="0" w:semiHidden="0" w:uiPriority="61" w:name="Light List Accent 3"/>
    <w:lsdException w:unhideWhenUsed="0" w:semiHidden="0" w:uiPriority="62" w:name="Light Grid Accent 3"/>
    <w:lsdException w:unhideWhenUsed="0" w:semiHidden="0" w:uiPriority="63" w:name="Medium Shading 1 Accent 3"/>
    <w:lsdException w:unhideWhenUsed="0" w:semiHidden="0" w:uiPriority="64" w:name="Medium Shading 2 Accent 3"/>
    <w:lsdException w:unhideWhenUsed="0" w:semiHidden="0" w:uiPriority="65" w:name="Medium List 1 Accent 3"/>
    <w:lsdException w:unhideWhenUsed="0" w:semiHidden="0" w:uiPriority="66" w:name="Medium List 2 Accent 3"/>
    <w:lsdException w:unhideWhenUsed="0" w:semiHidden="0" w:uiPriority="67" w:name="Medium Grid 1 Accent 3"/>
    <w:lsdException w:unhideWhenUsed="0" w:semiHidden="0" w:uiPriority="68" w:name="Medium Grid 2 Accent 3"/>
    <w:lsdException w:unhideWhenUsed="0" w:semiHidden="0" w:uiPriority="69" w:name="Medium Grid 3 Accent 3"/>
    <w:lsdException w:unhideWhenUsed="0" w:semiHidden="0" w:uiPriority="70" w:name="Dark List Accent 3"/>
    <w:lsdException w:unhideWhenUsed="0" w:semiHidden="0" w:uiPriority="71" w:name="Colorful Shading Accent 3"/>
    <w:lsdException w:unhideWhenUsed="0" w:semiHidden="0" w:uiPriority="72" w:name="Colorful List Accent 3"/>
    <w:lsdException w:unhideWhenUsed="0" w:semiHidden="0" w:uiPriority="73" w:name="Colorful Grid Accent 3"/>
    <w:lsdException w:unhideWhenUsed="0" w:semiHidden="0" w:uiPriority="60" w:name="Light Shading Accent 4"/>
    <w:lsdException w:unhideWhenUsed="0" w:semiHidden="0" w:uiPriority="61" w:name="Light List Accent 4"/>
    <w:lsdException w:unhideWhenUsed="0" w:semiHidden="0" w:uiPriority="62" w:name="Light Grid Accent 4"/>
    <w:lsdException w:unhideWhenUsed="0" w:semiHidden="0" w:uiPriority="63" w:name="Medium Shading 1 Accent 4"/>
    <w:lsdException w:unhideWhenUsed="0" w:semiHidden="0" w:uiPriority="64" w:name="Medium Shading 2 Accent 4"/>
    <w:lsdException w:unhideWhenUsed="0" w:semiHidden="0" w:uiPriority="65" w:name="Medium List 1 Accent 4"/>
    <w:lsdException w:unhideWhenUsed="0" w:semiHidden="0" w:uiPriority="66" w:name="Medium List 2 Accent 4"/>
    <w:lsdException w:unhideWhenUsed="0" w:semiHidden="0" w:uiPriority="67" w:name="Medium Grid 1 Accent 4"/>
    <w:lsdException w:unhideWhenUsed="0" w:semiHidden="0" w:uiPriority="68" w:name="Medium Grid 2 Accent 4"/>
    <w:lsdException w:unhideWhenUsed="0" w:semiHidden="0" w:uiPriority="69" w:name="Medium Grid 3 Accent 4"/>
    <w:lsdException w:unhideWhenUsed="0" w:semiHidden="0" w:uiPriority="70" w:name="Dark List Accent 4"/>
    <w:lsdException w:unhideWhenUsed="0" w:semiHidden="0" w:uiPriority="71" w:name="Colorful Shading Accent 4"/>
    <w:lsdException w:unhideWhenUsed="0" w:semiHidden="0" w:uiPriority="72" w:name="Colorful List Accent 4"/>
    <w:lsdException w:unhideWhenUsed="0" w:semiHidden="0" w:uiPriority="73" w:name="Colorful Grid Accent 4"/>
    <w:lsdException w:unhideWhenUsed="0" w:semiHidden="0" w:uiPriority="60" w:name="Light Shading Accent 5"/>
    <w:lsdException w:unhideWhenUsed="0" w:semiHidden="0" w:uiPriority="61" w:name="Light List Accent 5"/>
    <w:lsdException w:unhideWhenUsed="0" w:semiHidden="0" w:uiPriority="62" w:name="Light Grid Accent 5"/>
    <w:lsdException w:unhideWhenUsed="0" w:semiHidden="0" w:uiPriority="63" w:name="Medium Shading 1 Accent 5"/>
    <w:lsdException w:unhideWhenUsed="0" w:semiHidden="0" w:uiPriority="64" w:name="Medium Shading 2 Accent 5"/>
    <w:lsdException w:unhideWhenUsed="0" w:semiHidden="0" w:uiPriority="65" w:name="Medium List 1 Accent 5"/>
    <w:lsdException w:unhideWhenUsed="0" w:semiHidden="0" w:uiPriority="66" w:name="Medium List 2 Accent 5"/>
    <w:lsdException w:unhideWhenUsed="0" w:semiHidden="0" w:uiPriority="67" w:name="Medium Grid 1 Accent 5"/>
    <w:lsdException w:unhideWhenUsed="0" w:semiHidden="0" w:uiPriority="68" w:name="Medium Grid 2 Accent 5"/>
    <w:lsdException w:unhideWhenUsed="0" w:semiHidden="0" w:uiPriority="69" w:name="Medium Grid 3 Accent 5"/>
    <w:lsdException w:unhideWhenUsed="0" w:semiHidden="0" w:uiPriority="70" w:name="Dark List Accent 5"/>
    <w:lsdException w:unhideWhenUsed="0" w:semiHidden="0" w:uiPriority="71" w:name="Colorful Shading Accent 5"/>
    <w:lsdException w:unhideWhenUsed="0" w:semiHidden="0" w:uiPriority="72" w:name="Colorful List Accent 5"/>
    <w:lsdException w:unhideWhenUsed="0" w:semiHidden="0" w:uiPriority="73" w:name="Colorful Grid Accent 5"/>
    <w:lsdException w:unhideWhenUsed="0" w:semiHidden="0" w:uiPriority="60" w:name="Light Shading Accent 6"/>
    <w:lsdException w:unhideWhenUsed="0" w:semiHidden="0" w:uiPriority="61" w:name="Light List Accent 6"/>
    <w:lsdException w:unhideWhenUsed="0" w:semiHidden="0" w:uiPriority="62" w:name="Light Grid Accent 6"/>
    <w:lsdException w:unhideWhenUsed="0" w:semiHidden="0" w:uiPriority="63" w:name="Medium Shading 1 Accent 6"/>
    <w:lsdException w:unhideWhenUsed="0" w:semiHidden="0" w:uiPriority="64" w:name="Medium Shading 2 Accent 6"/>
    <w:lsdException w:unhideWhenUsed="0" w:semiHidden="0" w:uiPriority="65" w:name="Medium List 1 Accent 6"/>
    <w:lsdException w:unhideWhenUsed="0" w:semiHidden="0" w:uiPriority="66" w:name="Medium List 2 Accent 6"/>
    <w:lsdException w:unhideWhenUsed="0" w:semiHidden="0" w:uiPriority="67" w:name="Medium Grid 1 Accent 6"/>
    <w:lsdException w:unhideWhenUsed="0" w:semiHidden="0" w:uiPriority="68" w:name="Medium Grid 2 Accent 6"/>
    <w:lsdException w:unhideWhenUsed="0" w:semiHidden="0" w:uiPriority="69" w:name="Medium Grid 3 Accent 6"/>
    <w:lsdException w:unhideWhenUsed="0" w:semiHidden="0" w:uiPriority="70" w:name="Dark List Accent 6"/>
    <w:lsdException w:unhideWhenUsed="0" w:semiHidden="0" w:uiPriority="71" w:name="Colorful Shading Accent 6"/>
    <w:lsdException w:unhideWhenUsed="0" w:semiHidden="0" w:uiPriority="72" w:name="Colorful List Accent 6"/>
    <w:lsdException w:unhideWhenUsed="0" w:semiHidden="0" w:uiPriority="73" w:name="Colorful Grid Accent 6"/>
    <w:lsdException w:qFormat="1" w:unhideWhenUsed="0" w:semiHidden="0" w:uiPriority="19" w:name="Subtle Emphasis"/>
    <w:lsdException w:qFormat="1" w:unhideWhenUsed="0" w:semiHidden="0" w:uiPriority="21" w:name="Intense Emphasis"/>
    <w:lsdException w:qFormat="1" w:unhideWhenUsed="0" w:semiHidden="0" w:uiPriority="31" w:name="Subtle Reference"/>
    <w:lsdException w:qFormat="1" w:unhideWhenUsed="0" w:semiHidden="0" w:uiPriority="32" w:name="Intense Reference"/>
    <w:lsdException w:qFormat="1" w:unhideWhenUsed="0" w:semiHidden="0" w:uiPriority="33" w:name="Book Title"/>
    <w:lsdException w:uiPriority="37" w:name="Bibliography"/>
    <w:lsdException w:qFormat="1" w:uiPriority="39" w:name="TOC Heading"/>
  </w:latentStyles>
  <w:style w:type="paragraph" w:styleId="Normal" w:default="1">
    <w:name w:val="Normal"/>
    <w:rsid w:val="00ec7ac1"/>
    <w:pPr>
      <w:widowControl/>
      <w:tabs>
        <w:tab w:val="left" w:pos="720" w:leader="none"/>
      </w:tabs>
      <w:suppressAutoHyphens w:val="true"/>
      <w:bidi w:val="0"/>
      <w:spacing w:before="0" w:after="200" w:lineRule="auto" w:line="276"/>
      <w:jc w:val="left"/>
    </w:pPr>
    <w:rPr>
      <w:rFonts w:eastAsia="WenQuanYi Micro Hei" w:cs="Calibri" w:ascii="Calibri" w:hAnsi="Calibri"/>
      <w:color w:val="00000A"/>
      <w:sz w:val="22"/>
      <w:szCs w:val="28"/>
      <w:lang w:val="en-US" w:eastAsia="en-US" w:bidi="th-TH"/>
    </w:rPr>
  </w:style>
  <w:style w:type="character" w:styleId="DefaultParagraphFont" w:default="1">
    <w:name w:val="Default Paragraph Font"/>
    <w:uiPriority w:val="1"/>
    <w:semiHidden/>
    <w:unhideWhenUsed/>
    <w:rPr/>
  </w:style>
  <w:style w:type="character" w:styleId="HeaderChar" w:customStyle="1">
    <w:name w:val="Header Char"/>
    <w:rsid w:val="00ec7ac1"/>
    <w:basedOn w:val="DefaultParagraphFont"/>
    <w:rPr/>
  </w:style>
  <w:style w:type="character" w:styleId="FooterChar" w:customStyle="1">
    <w:name w:val="Footer Char"/>
    <w:rsid w:val="00ec7ac1"/>
    <w:basedOn w:val="DefaultParagraphFont"/>
    <w:rPr/>
  </w:style>
  <w:style w:type="character" w:styleId="BalloonTextChar" w:customStyle="1">
    <w:name w:val="Balloon Text Char"/>
    <w:rsid w:val="00ec7ac1"/>
    <w:basedOn w:val="DefaultParagraphFont"/>
    <w:rPr>
      <w:rFonts w:ascii="Tahoma" w:hAnsi="Tahoma" w:cs="Angsana New"/>
      <w:sz w:val="16"/>
      <w:szCs w:val="20"/>
    </w:rPr>
  </w:style>
  <w:style w:type="character" w:styleId="InternetLink" w:customStyle="1">
    <w:name w:val="Internet Link"/>
    <w:rsid w:val="00ec7ac1"/>
    <w:basedOn w:val="DefaultParagraphFont"/>
    <w:rPr>
      <w:color w:val="0000FF"/>
      <w:u w:val="single"/>
      <w:lang w:val="en-US" w:eastAsia="en-US" w:bidi="en-US"/>
    </w:rPr>
  </w:style>
  <w:style w:type="character" w:styleId="FollowedHyperlink">
    <w:name w:val="FollowedHyperlink"/>
    <w:rsid w:val="00ec7ac1"/>
    <w:basedOn w:val="DefaultParagraphFont"/>
    <w:rPr>
      <w:color w:val="800080"/>
      <w:u w:val="single"/>
    </w:rPr>
  </w:style>
  <w:style w:type="character" w:styleId="ListLabel1" w:customStyle="1">
    <w:name w:val="ListLabel 1"/>
    <w:rsid w:val="007348d3"/>
    <w:rPr>
      <w:rFonts w:cs="TH SarabunPSK"/>
      <w:sz w:val="28"/>
      <w:szCs w:val="28"/>
    </w:rPr>
  </w:style>
  <w:style w:type="character" w:styleId="ListLabel2" w:customStyle="1">
    <w:name w:val="ListLabel 2"/>
    <w:rsid w:val="007348d3"/>
    <w:rPr>
      <w:sz w:val="28"/>
      <w:szCs w:val="28"/>
    </w:rPr>
  </w:style>
  <w:style w:type="character" w:styleId="Appleconvertedspace" w:customStyle="1">
    <w:name w:val="apple-converted-space"/>
    <w:rsid w:val="006260e5"/>
    <w:basedOn w:val="DefaultParagraphFont"/>
    <w:rPr/>
  </w:style>
  <w:style w:type="character" w:styleId="Strikeout" w:customStyle="1">
    <w:name w:val="strikeout"/>
    <w:rsid w:val="006260e5"/>
    <w:basedOn w:val="DefaultParagraphFont"/>
    <w:rPr/>
  </w:style>
  <w:style w:type="paragraph" w:styleId="Heading" w:customStyle="1">
    <w:name w:val="Heading"/>
    <w:rsid w:val="00ec7ac1"/>
    <w:basedOn w:val="Normal"/>
    <w:next w:val="TextBody"/>
    <w:pPr>
      <w:keepNext/>
      <w:spacing w:before="240" w:after="120"/>
    </w:pPr>
    <w:rPr>
      <w:rFonts w:ascii="Liberation Sans" w:hAnsi="Liberation Sans" w:eastAsia="Droid Sans Fallback" w:cs="Lohit Hindi"/>
      <w:sz w:val="28"/>
      <w:szCs w:val="28"/>
    </w:rPr>
  </w:style>
  <w:style w:type="paragraph" w:styleId="TextBody" w:customStyle="1">
    <w:name w:val="Text Body"/>
    <w:rsid w:val="00ec7ac1"/>
    <w:basedOn w:val="Normal"/>
    <w:pPr>
      <w:spacing w:lineRule="auto" w:line="288" w:before="0" w:after="120"/>
    </w:pPr>
    <w:rPr/>
  </w:style>
  <w:style w:type="paragraph" w:styleId="List">
    <w:name w:val="List"/>
    <w:rsid w:val="00ec7ac1"/>
    <w:basedOn w:val="TextBody"/>
    <w:pPr/>
    <w:rPr>
      <w:rFonts w:ascii="TH Niramit AS" w:hAnsi="TH Niramit AS" w:cs="Lohit Hindi"/>
      <w:sz w:val="24"/>
    </w:rPr>
  </w:style>
  <w:style w:type="paragraph" w:styleId="Caption" w:customStyle="1">
    <w:name w:val="Caption"/>
    <w:rsid w:val="007348d3"/>
    <w:basedOn w:val="Normal"/>
    <w:pPr>
      <w:suppressLineNumbers/>
      <w:spacing w:before="120" w:after="120"/>
    </w:pPr>
    <w:rPr>
      <w:rFonts w:ascii="TH Niramit AS" w:hAnsi="TH Niramit AS" w:cs="FreeSans"/>
      <w:i/>
      <w:iCs/>
      <w:sz w:val="24"/>
      <w:szCs w:val="24"/>
    </w:rPr>
  </w:style>
  <w:style w:type="paragraph" w:styleId="Index" w:customStyle="1">
    <w:name w:val="Index"/>
    <w:rsid w:val="00ec7ac1"/>
    <w:basedOn w:val="Normal"/>
    <w:pPr>
      <w:suppressLineNumbers/>
    </w:pPr>
    <w:rPr>
      <w:rFonts w:ascii="TH Niramit AS" w:hAnsi="TH Niramit AS" w:cs="Lohit Hindi"/>
      <w:sz w:val="24"/>
    </w:rPr>
  </w:style>
  <w:style w:type="paragraph" w:styleId="Caption1">
    <w:name w:val="caption"/>
    <w:rsid w:val="00ec7ac1"/>
    <w:basedOn w:val="Normal"/>
    <w:pPr>
      <w:suppressLineNumbers/>
      <w:spacing w:before="120" w:after="120"/>
    </w:pPr>
    <w:rPr>
      <w:rFonts w:cs="Lohit Hindi"/>
      <w:i/>
      <w:iCs/>
      <w:sz w:val="24"/>
      <w:szCs w:val="24"/>
    </w:rPr>
  </w:style>
  <w:style w:type="paragraph" w:styleId="Header" w:customStyle="1">
    <w:name w:val="Header"/>
    <w:rsid w:val="00ec7ac1"/>
    <w:basedOn w:val="Normal"/>
    <w:pPr>
      <w:suppressLineNumbers/>
      <w:tabs>
        <w:tab w:val="center" w:pos="4513" w:leader="none"/>
        <w:tab w:val="right" w:pos="9026" w:leader="none"/>
      </w:tabs>
      <w:spacing w:lineRule="atLeast" w:line="100" w:before="0" w:after="0"/>
    </w:pPr>
    <w:rPr/>
  </w:style>
  <w:style w:type="paragraph" w:styleId="Footer" w:customStyle="1">
    <w:name w:val="Footer"/>
    <w:rsid w:val="00ec7ac1"/>
    <w:basedOn w:val="Normal"/>
    <w:pPr>
      <w:suppressLineNumbers/>
      <w:tabs>
        <w:tab w:val="center" w:pos="4513" w:leader="none"/>
        <w:tab w:val="right" w:pos="9026" w:leader="none"/>
      </w:tabs>
      <w:spacing w:lineRule="atLeast" w:line="100" w:before="0" w:after="0"/>
    </w:pPr>
    <w:rPr/>
  </w:style>
  <w:style w:type="paragraph" w:styleId="BalloonText">
    <w:name w:val="Balloon Text"/>
    <w:rsid w:val="00ec7ac1"/>
    <w:basedOn w:val="Normal"/>
    <w:pPr>
      <w:spacing w:lineRule="atLeast" w:line="100" w:before="0" w:after="0"/>
    </w:pPr>
    <w:rPr>
      <w:rFonts w:ascii="Tahoma" w:hAnsi="Tahoma" w:cs="Angsana New"/>
      <w:sz w:val="16"/>
      <w:szCs w:val="20"/>
    </w:rPr>
  </w:style>
  <w:style w:type="paragraph" w:styleId="ListParagraph">
    <w:name w:val="List Paragraph"/>
    <w:uiPriority w:val="34"/>
    <w:qFormat/>
    <w:rsid w:val="00ec7ac1"/>
    <w:basedOn w:val="Normal"/>
    <w:pPr>
      <w:ind w:left="720" w:right="0" w:hanging="0"/>
    </w:pPr>
    <w:rPr/>
  </w:style>
  <w:style w:type="paragraph" w:styleId="Body" w:customStyle="1">
    <w:name w:val="Body"/>
    <w:rsid w:val="00ae496f"/>
    <w:pPr>
      <w:widowControl/>
      <w:suppressAutoHyphens w:val="true"/>
      <w:bidi w:val="0"/>
      <w:spacing w:lineRule="auto" w:line="240"/>
      <w:jc w:val="left"/>
    </w:pPr>
    <w:rPr>
      <w:rFonts w:ascii="Helvetica" w:hAnsi="Helvetica" w:eastAsia="ヒラギノ角ゴ Pro W3" w:cs="Angsana New"/>
      <w:color w:val="000000"/>
      <w:sz w:val="24"/>
      <w:szCs w:val="20"/>
      <w:lang w:val="en-US" w:eastAsia="en-US" w:bidi="th-TH"/>
    </w:rPr>
  </w:style>
  <w:style w:type="numbering" w:styleId="NoList" w:default="1">
    <w:name w:val="No List"/>
    <w:uiPriority w:val="99"/>
    <w:semiHidden/>
    <w:unhideWhenUsed/>
  </w:style>
  <w:style w:type="table" w:default="1" w:styleId="a1">
    <w:name w:val="Normal Table"/>
    <w:uiPriority w:val="99"/>
    <w:qFormat/>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oogle.com/document/d/1AhnKNCl_uuwU85AH75Nz85UDqI4pEo5vuCFEAlAIxS8/edit" TargetMode="External"/><Relationship Id="rId3" Type="http://schemas.openxmlformats.org/officeDocument/2006/relationships/hyperlink" Target="https://docs.google.com/document/d/1AhnKNCl_uuwU85AH75Nz85UDqI4pEo5vuCFEAlAIxS8/edi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2015-08-27T04:05:00Z</dcterms:created>
  <dc:creator>Customer</dc:creator>
  <dc:language>en-US</dc:language>
  <cp:lastModifiedBy>fon</cp:lastModifiedBy>
  <dcterms:modified xsi:type="dcterms:W3CDTF">2015-08-27T04:05:00Z</dcterms:modified>
  <cp:revision>2</cp:revision>
</cp:coreProperties>
</file>