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-16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5" w:type="dxa"/>
          <w:right w:w="10" w:type="dxa"/>
        </w:tblCellMar>
        <w:tblLook w:val="04A0"/>
      </w:tblPr>
      <w:tblGrid>
        <w:gridCol w:w="2329"/>
        <w:gridCol w:w="6726"/>
      </w:tblGrid>
      <w:tr w:rsidR="00FB2658" w:rsidRPr="00607685">
        <w:tc>
          <w:tcPr>
            <w:tcW w:w="23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5" w:type="dxa"/>
            </w:tcMar>
          </w:tcPr>
          <w:p w:rsidR="00FB2658" w:rsidRPr="00607685" w:rsidRDefault="009F65A6">
            <w:pPr>
              <w:spacing w:after="0"/>
              <w:rPr>
                <w:rFonts w:ascii="TH Niramit AS" w:hAnsi="TH Niramit AS" w:cs="TH Niramit AS"/>
                <w:sz w:val="28"/>
              </w:rPr>
            </w:pPr>
            <w:bookmarkStart w:id="0" w:name="_GoBack"/>
            <w:bookmarkEnd w:id="0"/>
            <w:r w:rsidRPr="00607685"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5" w:type="dxa"/>
            </w:tcMar>
          </w:tcPr>
          <w:p w:rsidR="00FB2658" w:rsidRPr="00607685" w:rsidRDefault="00607685" w:rsidP="00607685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607685">
              <w:rPr>
                <w:rFonts w:ascii="TH Niramit AS" w:hAnsi="TH Niramit AS" w:cs="TH Niramit AS"/>
                <w:sz w:val="28"/>
              </w:rPr>
              <w:t>IMS I (formative)</w:t>
            </w:r>
          </w:p>
        </w:tc>
      </w:tr>
      <w:tr w:rsidR="00FB2658" w:rsidRPr="00607685">
        <w:tc>
          <w:tcPr>
            <w:tcW w:w="23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5" w:type="dxa"/>
            </w:tcMar>
          </w:tcPr>
          <w:p w:rsidR="00FB2658" w:rsidRPr="00607685" w:rsidRDefault="009F65A6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607685">
              <w:rPr>
                <w:rFonts w:ascii="TH Niramit AS" w:hAnsi="TH Niramit AS" w:cs="TH Niramit AS"/>
                <w:sz w:val="28"/>
                <w:cs/>
              </w:rPr>
              <w:t>ชื่อผู้ออกข้อสอบ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5" w:type="dxa"/>
            </w:tcMar>
          </w:tcPr>
          <w:p w:rsidR="00FB2658" w:rsidRPr="00607685" w:rsidRDefault="009F65A6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607685">
              <w:rPr>
                <w:rFonts w:ascii="TH Niramit AS" w:hAnsi="TH Niramit AS" w:cs="TH Niramit AS"/>
                <w:sz w:val="28"/>
                <w:cs/>
              </w:rPr>
              <w:t>อ</w:t>
            </w:r>
            <w:r w:rsidRPr="00607685">
              <w:rPr>
                <w:rFonts w:ascii="TH Niramit AS" w:hAnsi="TH Niramit AS" w:cs="TH Niramit AS"/>
                <w:sz w:val="28"/>
              </w:rPr>
              <w:t>.</w:t>
            </w:r>
            <w:r w:rsidRPr="00607685">
              <w:rPr>
                <w:rFonts w:ascii="TH Niramit AS" w:hAnsi="TH Niramit AS" w:cs="TH Niramit AS"/>
                <w:sz w:val="28"/>
                <w:cs/>
              </w:rPr>
              <w:t>นพ</w:t>
            </w:r>
            <w:r w:rsidRPr="00607685">
              <w:rPr>
                <w:rFonts w:ascii="TH Niramit AS" w:hAnsi="TH Niramit AS" w:cs="TH Niramit AS"/>
                <w:sz w:val="28"/>
              </w:rPr>
              <w:t xml:space="preserve">. </w:t>
            </w:r>
            <w:r w:rsidRPr="00607685">
              <w:rPr>
                <w:rFonts w:ascii="TH Niramit AS" w:hAnsi="TH Niramit AS" w:cs="TH Niramit AS"/>
                <w:sz w:val="28"/>
                <w:cs/>
              </w:rPr>
              <w:t xml:space="preserve">ปิยพงษ์ คำริน </w:t>
            </w:r>
          </w:p>
        </w:tc>
      </w:tr>
      <w:tr w:rsidR="00FB2658" w:rsidRPr="00607685">
        <w:tc>
          <w:tcPr>
            <w:tcW w:w="23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5" w:type="dxa"/>
            </w:tcMar>
          </w:tcPr>
          <w:p w:rsidR="00FB2658" w:rsidRPr="00607685" w:rsidRDefault="009F65A6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607685"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5" w:type="dxa"/>
            </w:tcMar>
          </w:tcPr>
          <w:p w:rsidR="00FB2658" w:rsidRPr="00607685" w:rsidRDefault="009F65A6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607685"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FB2658" w:rsidRPr="00607685">
        <w:tc>
          <w:tcPr>
            <w:tcW w:w="23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5" w:type="dxa"/>
            </w:tcMar>
          </w:tcPr>
          <w:p w:rsidR="00FB2658" w:rsidRPr="00607685" w:rsidRDefault="009F65A6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607685"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5" w:type="dxa"/>
            </w:tcMar>
          </w:tcPr>
          <w:p w:rsidR="00FB2658" w:rsidRPr="00607685" w:rsidRDefault="00BF7CAD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INTERPRET</w:t>
            </w:r>
          </w:p>
        </w:tc>
      </w:tr>
      <w:tr w:rsidR="00FB2658" w:rsidRPr="00607685">
        <w:tc>
          <w:tcPr>
            <w:tcW w:w="23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5" w:type="dxa"/>
            </w:tcMar>
          </w:tcPr>
          <w:p w:rsidR="00FB2658" w:rsidRPr="00607685" w:rsidRDefault="00EE6D68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7">
              <w:r w:rsidR="009F65A6" w:rsidRPr="0060768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5" w:type="dxa"/>
            </w:tcMar>
          </w:tcPr>
          <w:p w:rsidR="00FB2658" w:rsidRPr="00607685" w:rsidRDefault="00FB2658">
            <w:pPr>
              <w:spacing w:after="0"/>
              <w:rPr>
                <w:rFonts w:ascii="TH Niramit AS" w:hAnsi="TH Niramit AS" w:cs="TH Niramit AS"/>
                <w:sz w:val="28"/>
              </w:rPr>
            </w:pPr>
          </w:p>
        </w:tc>
      </w:tr>
      <w:tr w:rsidR="00FB2658" w:rsidRPr="00607685">
        <w:trPr>
          <w:trHeight w:val="385"/>
        </w:trPr>
        <w:tc>
          <w:tcPr>
            <w:tcW w:w="23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5" w:type="dxa"/>
            </w:tcMar>
          </w:tcPr>
          <w:p w:rsidR="00FB2658" w:rsidRPr="00607685" w:rsidRDefault="00EE6D68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8">
              <w:r w:rsidR="009F65A6" w:rsidRPr="0060768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5" w:type="dxa"/>
            </w:tcMar>
          </w:tcPr>
          <w:p w:rsidR="00FB2658" w:rsidRPr="00607685" w:rsidRDefault="00FB2658">
            <w:pPr>
              <w:spacing w:after="0"/>
              <w:rPr>
                <w:rFonts w:ascii="TH Niramit AS" w:hAnsi="TH Niramit AS" w:cs="TH Niramit AS"/>
                <w:sz w:val="28"/>
              </w:rPr>
            </w:pPr>
          </w:p>
        </w:tc>
      </w:tr>
      <w:tr w:rsidR="00FB2658" w:rsidRPr="00607685">
        <w:trPr>
          <w:trHeight w:val="379"/>
        </w:trPr>
        <w:tc>
          <w:tcPr>
            <w:tcW w:w="23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5" w:type="dxa"/>
            </w:tcMar>
          </w:tcPr>
          <w:p w:rsidR="00FB2658" w:rsidRPr="00607685" w:rsidRDefault="009F65A6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607685"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5" w:type="dxa"/>
            </w:tcMar>
          </w:tcPr>
          <w:p w:rsidR="00FB2658" w:rsidRPr="00607685" w:rsidRDefault="00FB2658">
            <w:pPr>
              <w:spacing w:after="0"/>
              <w:rPr>
                <w:rFonts w:ascii="TH Niramit AS" w:hAnsi="TH Niramit AS" w:cs="TH Niramit AS"/>
                <w:sz w:val="28"/>
              </w:rPr>
            </w:pPr>
          </w:p>
        </w:tc>
      </w:tr>
    </w:tbl>
    <w:p w:rsidR="00FB2658" w:rsidRPr="00607685" w:rsidRDefault="00FB2658">
      <w:pPr>
        <w:spacing w:after="0"/>
        <w:rPr>
          <w:rFonts w:ascii="TH Niramit AS" w:hAnsi="TH Niramit AS" w:cs="TH Niramit AS"/>
          <w:sz w:val="28"/>
        </w:rPr>
      </w:pPr>
    </w:p>
    <w:tbl>
      <w:tblPr>
        <w:tblW w:w="0" w:type="auto"/>
        <w:tblInd w:w="-16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5" w:type="dxa"/>
          <w:right w:w="10" w:type="dxa"/>
        </w:tblCellMar>
        <w:tblLook w:val="04A0"/>
      </w:tblPr>
      <w:tblGrid>
        <w:gridCol w:w="383"/>
        <w:gridCol w:w="8674"/>
      </w:tblGrid>
      <w:tr w:rsidR="00FB2658" w:rsidRPr="00607685">
        <w:tc>
          <w:tcPr>
            <w:tcW w:w="924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5" w:type="dxa"/>
            </w:tcMar>
          </w:tcPr>
          <w:p w:rsidR="00FB2658" w:rsidRPr="00607685" w:rsidRDefault="009F65A6">
            <w:pPr>
              <w:suppressAutoHyphens w:val="0"/>
              <w:spacing w:after="0" w:line="240" w:lineRule="auto"/>
              <w:rPr>
                <w:rFonts w:ascii="TH Niramit AS" w:hAnsi="TH Niramit AS" w:cs="TH Niramit AS"/>
                <w:sz w:val="28"/>
              </w:rPr>
            </w:pPr>
            <w:r w:rsidRPr="00607685">
              <w:rPr>
                <w:rFonts w:ascii="TH Niramit AS" w:hAnsi="TH Niramit AS" w:cs="TH Niramit AS"/>
                <w:sz w:val="28"/>
              </w:rPr>
              <w:t xml:space="preserve">When the liver is actively synthesizing fatty acids, a concomitant decrease in </w:t>
            </w:r>
            <w:r w:rsidRPr="00607685">
              <w:rPr>
                <w:rFonts w:ascii="Berkeley-Book" w:hAnsi="Berkeley-Book" w:cs="TH Niramit AS"/>
                <w:sz w:val="28"/>
              </w:rPr>
              <w:t>β</w:t>
            </w:r>
            <w:r w:rsidRPr="00607685">
              <w:rPr>
                <w:rFonts w:ascii="TH Niramit AS" w:hAnsi="TH Niramit AS" w:cs="TH Niramit AS"/>
                <w:sz w:val="28"/>
              </w:rPr>
              <w:t xml:space="preserve"> oxidation of fatty acids is due to</w:t>
            </w:r>
          </w:p>
          <w:p w:rsidR="00FB2658" w:rsidRPr="00607685" w:rsidRDefault="00FB2658">
            <w:pPr>
              <w:spacing w:after="0" w:line="240" w:lineRule="auto"/>
              <w:rPr>
                <w:rFonts w:ascii="TH Niramit AS" w:hAnsi="TH Niramit AS" w:cs="TH Niramit AS"/>
                <w:sz w:val="28"/>
              </w:rPr>
            </w:pPr>
          </w:p>
        </w:tc>
      </w:tr>
      <w:tr w:rsidR="00FB2658" w:rsidRPr="00607685"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5" w:type="dxa"/>
            </w:tcMar>
          </w:tcPr>
          <w:p w:rsidR="00FB2658" w:rsidRPr="00607685" w:rsidRDefault="009F65A6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607685">
              <w:rPr>
                <w:rFonts w:ascii="TH Niramit AS" w:hAnsi="TH Niramit AS" w:cs="TH Niramit AS"/>
                <w:sz w:val="28"/>
              </w:rPr>
              <w:t>A</w:t>
            </w:r>
          </w:p>
        </w:tc>
        <w:tc>
          <w:tcPr>
            <w:tcW w:w="88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5" w:type="dxa"/>
            </w:tcMar>
          </w:tcPr>
          <w:p w:rsidR="00FB2658" w:rsidRPr="00607685" w:rsidRDefault="009F65A6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607685">
              <w:rPr>
                <w:rFonts w:ascii="TH Niramit AS" w:hAnsi="TH Niramit AS" w:cs="TH Niramit AS"/>
                <w:sz w:val="28"/>
              </w:rPr>
              <w:t>Inhibition of a translocation between cellular compartments</w:t>
            </w:r>
          </w:p>
        </w:tc>
      </w:tr>
      <w:tr w:rsidR="00FB2658" w:rsidRPr="00607685"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5" w:type="dxa"/>
            </w:tcMar>
          </w:tcPr>
          <w:p w:rsidR="00FB2658" w:rsidRPr="00607685" w:rsidRDefault="009F65A6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607685">
              <w:rPr>
                <w:rFonts w:ascii="TH Niramit AS" w:hAnsi="TH Niramit AS" w:cs="TH Niramit AS"/>
                <w:sz w:val="28"/>
              </w:rPr>
              <w:t>B</w:t>
            </w:r>
          </w:p>
        </w:tc>
        <w:tc>
          <w:tcPr>
            <w:tcW w:w="88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5" w:type="dxa"/>
            </w:tcMar>
          </w:tcPr>
          <w:p w:rsidR="00FB2658" w:rsidRPr="00607685" w:rsidRDefault="009F65A6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607685">
              <w:rPr>
                <w:rFonts w:ascii="TH Niramit AS" w:hAnsi="TH Niramit AS" w:cs="TH Niramit AS"/>
                <w:sz w:val="28"/>
              </w:rPr>
              <w:t>Inhibition by an end product</w:t>
            </w:r>
          </w:p>
        </w:tc>
      </w:tr>
      <w:tr w:rsidR="00FB2658" w:rsidRPr="00607685"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5" w:type="dxa"/>
            </w:tcMar>
          </w:tcPr>
          <w:p w:rsidR="00FB2658" w:rsidRPr="00607685" w:rsidRDefault="009F65A6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607685">
              <w:rPr>
                <w:rFonts w:ascii="TH Niramit AS" w:hAnsi="TH Niramit AS" w:cs="TH Niramit AS"/>
                <w:sz w:val="28"/>
              </w:rPr>
              <w:t>C</w:t>
            </w:r>
          </w:p>
        </w:tc>
        <w:tc>
          <w:tcPr>
            <w:tcW w:w="88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5" w:type="dxa"/>
            </w:tcMar>
          </w:tcPr>
          <w:p w:rsidR="00FB2658" w:rsidRPr="00607685" w:rsidRDefault="009F65A6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607685">
              <w:rPr>
                <w:rFonts w:ascii="TH Niramit AS" w:hAnsi="TH Niramit AS" w:cs="TH Niramit AS"/>
                <w:sz w:val="28"/>
              </w:rPr>
              <w:t>Activation of an enzyme</w:t>
            </w:r>
          </w:p>
        </w:tc>
      </w:tr>
      <w:tr w:rsidR="00FB2658" w:rsidRPr="00607685"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5" w:type="dxa"/>
            </w:tcMar>
          </w:tcPr>
          <w:p w:rsidR="00FB2658" w:rsidRPr="00607685" w:rsidRDefault="009F65A6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607685">
              <w:rPr>
                <w:rFonts w:ascii="TH Niramit AS" w:hAnsi="TH Niramit AS" w:cs="TH Niramit AS"/>
                <w:sz w:val="28"/>
              </w:rPr>
              <w:t>D</w:t>
            </w:r>
          </w:p>
        </w:tc>
        <w:tc>
          <w:tcPr>
            <w:tcW w:w="88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5" w:type="dxa"/>
            </w:tcMar>
          </w:tcPr>
          <w:p w:rsidR="00FB2658" w:rsidRPr="00607685" w:rsidRDefault="009F65A6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607685">
              <w:rPr>
                <w:rFonts w:ascii="TH Niramit AS" w:hAnsi="TH Niramit AS" w:cs="TH Niramit AS"/>
                <w:sz w:val="28"/>
              </w:rPr>
              <w:t>Detergent effects</w:t>
            </w:r>
          </w:p>
        </w:tc>
      </w:tr>
      <w:tr w:rsidR="00FB2658" w:rsidRPr="00607685"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5" w:type="dxa"/>
            </w:tcMar>
          </w:tcPr>
          <w:p w:rsidR="00FB2658" w:rsidRPr="00607685" w:rsidRDefault="009F65A6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607685">
              <w:rPr>
                <w:rFonts w:ascii="TH Niramit AS" w:hAnsi="TH Niramit AS" w:cs="TH Niramit AS"/>
                <w:sz w:val="28"/>
              </w:rPr>
              <w:t>E</w:t>
            </w:r>
          </w:p>
        </w:tc>
        <w:tc>
          <w:tcPr>
            <w:tcW w:w="88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5" w:type="dxa"/>
            </w:tcMar>
          </w:tcPr>
          <w:p w:rsidR="00FB2658" w:rsidRPr="00607685" w:rsidRDefault="009F65A6">
            <w:pPr>
              <w:spacing w:after="0"/>
              <w:ind w:right="-4721"/>
              <w:rPr>
                <w:rFonts w:ascii="TH Niramit AS" w:hAnsi="TH Niramit AS" w:cs="TH Niramit AS"/>
                <w:sz w:val="28"/>
              </w:rPr>
            </w:pPr>
            <w:r w:rsidRPr="00607685">
              <w:rPr>
                <w:rFonts w:ascii="TH Niramit AS" w:hAnsi="TH Niramit AS" w:cs="TH Niramit AS"/>
                <w:sz w:val="28"/>
              </w:rPr>
              <w:t>Decreases in adipocyte lipolysis</w:t>
            </w:r>
          </w:p>
        </w:tc>
      </w:tr>
    </w:tbl>
    <w:p w:rsidR="00FB2658" w:rsidRPr="00607685" w:rsidRDefault="00FB2658">
      <w:pPr>
        <w:spacing w:after="0"/>
        <w:rPr>
          <w:rFonts w:ascii="TH Niramit AS" w:hAnsi="TH Niramit AS" w:cs="TH Niramit AS"/>
          <w:sz w:val="28"/>
        </w:rPr>
      </w:pPr>
    </w:p>
    <w:tbl>
      <w:tblPr>
        <w:tblW w:w="0" w:type="auto"/>
        <w:tblInd w:w="-16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5" w:type="dxa"/>
          <w:right w:w="10" w:type="dxa"/>
        </w:tblCellMar>
        <w:tblLook w:val="04A0"/>
      </w:tblPr>
      <w:tblGrid>
        <w:gridCol w:w="1798"/>
        <w:gridCol w:w="7259"/>
      </w:tblGrid>
      <w:tr w:rsidR="00FB2658" w:rsidRPr="00607685">
        <w:tc>
          <w:tcPr>
            <w:tcW w:w="18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5" w:type="dxa"/>
            </w:tcMar>
          </w:tcPr>
          <w:p w:rsidR="00FB2658" w:rsidRPr="00607685" w:rsidRDefault="009F65A6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607685"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4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5" w:type="dxa"/>
            </w:tcMar>
          </w:tcPr>
          <w:p w:rsidR="00FB2658" w:rsidRPr="00607685" w:rsidRDefault="009F65A6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607685">
              <w:rPr>
                <w:rFonts w:ascii="TH Niramit AS" w:hAnsi="TH Niramit AS" w:cs="TH Niramit AS"/>
                <w:sz w:val="28"/>
              </w:rPr>
              <w:t>A</w:t>
            </w:r>
          </w:p>
        </w:tc>
      </w:tr>
    </w:tbl>
    <w:p w:rsidR="00FB2658" w:rsidRPr="00607685" w:rsidRDefault="00FB2658">
      <w:pPr>
        <w:spacing w:after="0"/>
        <w:rPr>
          <w:rFonts w:ascii="TH Niramit AS" w:hAnsi="TH Niramit AS" w:cs="TH Niramit AS"/>
          <w:sz w:val="28"/>
        </w:rPr>
      </w:pPr>
    </w:p>
    <w:tbl>
      <w:tblPr>
        <w:tblW w:w="0" w:type="auto"/>
        <w:tblInd w:w="-16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5" w:type="dxa"/>
          <w:right w:w="10" w:type="dxa"/>
        </w:tblCellMar>
        <w:tblLook w:val="04A0"/>
      </w:tblPr>
      <w:tblGrid>
        <w:gridCol w:w="1786"/>
        <w:gridCol w:w="7269"/>
      </w:tblGrid>
      <w:tr w:rsidR="00FB2658" w:rsidRPr="00607685">
        <w:tc>
          <w:tcPr>
            <w:tcW w:w="17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5" w:type="dxa"/>
            </w:tcMar>
          </w:tcPr>
          <w:p w:rsidR="00FB2658" w:rsidRPr="00607685" w:rsidRDefault="009F65A6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607685"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5" w:type="dxa"/>
            </w:tcMar>
          </w:tcPr>
          <w:p w:rsidR="00FB2658" w:rsidRPr="00607685" w:rsidRDefault="00FB2658">
            <w:pPr>
              <w:spacing w:after="0"/>
              <w:rPr>
                <w:rFonts w:ascii="TH Niramit AS" w:hAnsi="TH Niramit AS" w:cs="TH Niramit AS"/>
                <w:sz w:val="28"/>
              </w:rPr>
            </w:pPr>
          </w:p>
        </w:tc>
      </w:tr>
    </w:tbl>
    <w:p w:rsidR="00FB2658" w:rsidRPr="00607685" w:rsidRDefault="00FB2658">
      <w:pPr>
        <w:spacing w:after="0"/>
        <w:rPr>
          <w:rStyle w:val="InternetLink"/>
          <w:rFonts w:ascii="TH Niramit AS" w:hAnsi="TH Niramit AS" w:cs="TH Niramit AS"/>
          <w:sz w:val="28"/>
        </w:rPr>
      </w:pPr>
    </w:p>
    <w:sectPr w:rsidR="00FB2658" w:rsidRPr="00607685" w:rsidSect="00FB2658">
      <w:pgSz w:w="11906" w:h="16838"/>
      <w:pgMar w:top="1440" w:right="1440" w:bottom="1440" w:left="1440" w:header="0" w:footer="708" w:gutter="0"/>
      <w:cols w:space="708"/>
      <w:formProt w:val="0"/>
      <w:docGrid w:linePitch="360" w:charSpace="-204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C4EEB" w:rsidRDefault="001C4EEB" w:rsidP="00FB2658">
      <w:pPr>
        <w:spacing w:after="0" w:line="240" w:lineRule="auto"/>
      </w:pPr>
      <w:r>
        <w:separator/>
      </w:r>
    </w:p>
  </w:endnote>
  <w:endnote w:type="continuationSeparator" w:id="0">
    <w:p w:rsidR="001C4EEB" w:rsidRDefault="001C4EEB" w:rsidP="00FB26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Berkeley-Book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C4EEB" w:rsidRDefault="001C4EEB" w:rsidP="00FB2658">
      <w:pPr>
        <w:spacing w:after="0" w:line="240" w:lineRule="auto"/>
      </w:pPr>
      <w:r>
        <w:separator/>
      </w:r>
    </w:p>
  </w:footnote>
  <w:footnote w:type="continuationSeparator" w:id="0">
    <w:p w:rsidR="001C4EEB" w:rsidRDefault="001C4EEB" w:rsidP="00FB26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AE664D"/>
    <w:multiLevelType w:val="multilevel"/>
    <w:tmpl w:val="C05292E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665F1C7A"/>
    <w:multiLevelType w:val="multilevel"/>
    <w:tmpl w:val="584AA6E0"/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</w:compat>
  <w:rsids>
    <w:rsidRoot w:val="00FB2658"/>
    <w:rsid w:val="001C4EEB"/>
    <w:rsid w:val="00607685"/>
    <w:rsid w:val="009F65A6"/>
    <w:rsid w:val="00BF7CAD"/>
    <w:rsid w:val="00EE6D68"/>
    <w:rsid w:val="00FB26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314EC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rsid w:val="00F314EC"/>
  </w:style>
  <w:style w:type="character" w:customStyle="1" w:styleId="FooterChar">
    <w:name w:val="Footer Char"/>
    <w:basedOn w:val="DefaultParagraphFont"/>
    <w:rsid w:val="00F314EC"/>
  </w:style>
  <w:style w:type="character" w:customStyle="1" w:styleId="BalloonTextChar">
    <w:name w:val="Balloon Text Char"/>
    <w:basedOn w:val="DefaultParagraphFont"/>
    <w:rsid w:val="00F314EC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DefaultParagraphFont"/>
    <w:rsid w:val="00F314EC"/>
    <w:rPr>
      <w:color w:val="0000FF"/>
      <w:u w:val="single"/>
      <w:lang w:val="en-US" w:eastAsia="en-US" w:bidi="en-US"/>
    </w:rPr>
  </w:style>
  <w:style w:type="character" w:styleId="FollowedHyperlink">
    <w:name w:val="FollowedHyperlink"/>
    <w:basedOn w:val="DefaultParagraphFont"/>
    <w:rsid w:val="00F314EC"/>
    <w:rPr>
      <w:color w:val="800080"/>
      <w:u w:val="single"/>
    </w:rPr>
  </w:style>
  <w:style w:type="character" w:customStyle="1" w:styleId="ListLabel1">
    <w:name w:val="ListLabel 1"/>
    <w:rsid w:val="00F314EC"/>
    <w:rPr>
      <w:rFonts w:cs="TH SarabunPSK"/>
      <w:sz w:val="28"/>
      <w:szCs w:val="28"/>
    </w:rPr>
  </w:style>
  <w:style w:type="character" w:customStyle="1" w:styleId="ListLabel2">
    <w:name w:val="ListLabel 2"/>
    <w:rsid w:val="00FB2658"/>
    <w:rPr>
      <w:sz w:val="28"/>
      <w:szCs w:val="28"/>
    </w:rPr>
  </w:style>
  <w:style w:type="paragraph" w:customStyle="1" w:styleId="Heading">
    <w:name w:val="Heading"/>
    <w:basedOn w:val="Normal"/>
    <w:next w:val="TextBody"/>
    <w:rsid w:val="00F314EC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Normal"/>
    <w:rsid w:val="00F314EC"/>
    <w:pPr>
      <w:spacing w:after="120" w:line="288" w:lineRule="auto"/>
    </w:pPr>
  </w:style>
  <w:style w:type="paragraph" w:styleId="List">
    <w:name w:val="List"/>
    <w:basedOn w:val="TextBody"/>
    <w:rsid w:val="00F314EC"/>
    <w:rPr>
      <w:rFonts w:ascii="TH Niramit AS" w:hAnsi="TH Niramit AS" w:cs="Lohit Hindi"/>
      <w:sz w:val="24"/>
    </w:rPr>
  </w:style>
  <w:style w:type="paragraph" w:styleId="Caption">
    <w:name w:val="caption"/>
    <w:basedOn w:val="Normal"/>
    <w:rsid w:val="00F314EC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rsid w:val="00F314EC"/>
    <w:pPr>
      <w:suppressLineNumbers/>
    </w:pPr>
    <w:rPr>
      <w:rFonts w:ascii="TH Niramit AS" w:hAnsi="TH Niramit AS" w:cs="Lohit Hindi"/>
      <w:sz w:val="24"/>
    </w:rPr>
  </w:style>
  <w:style w:type="paragraph" w:styleId="Header">
    <w:name w:val="header"/>
    <w:basedOn w:val="Normal"/>
    <w:rsid w:val="00F314EC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Footer">
    <w:name w:val="footer"/>
    <w:basedOn w:val="Normal"/>
    <w:rsid w:val="00F314EC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BalloonText">
    <w:name w:val="Balloon Text"/>
    <w:basedOn w:val="Normal"/>
    <w:rsid w:val="00F314EC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rsid w:val="00F314EC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AhnKNCl_uuwU85AH75Nz85UDqI4pEo5vuCFEAlAIxS8/ed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AhnKNCl_uuwU85AH75Nz85UDqI4pEo5vuCFEAlAIxS8/ed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104</Words>
  <Characters>593</Characters>
  <Application>Microsoft Office Word</Application>
  <DocSecurity>0</DocSecurity>
  <Lines>4</Lines>
  <Paragraphs>1</Paragraphs>
  <ScaleCrop>false</ScaleCrop>
  <Company>MyCompany</Company>
  <LinksUpToDate>false</LinksUpToDate>
  <CharactersWithSpaces>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Customer</cp:lastModifiedBy>
  <cp:revision>6</cp:revision>
  <dcterms:created xsi:type="dcterms:W3CDTF">2014-10-27T06:40:00Z</dcterms:created>
  <dcterms:modified xsi:type="dcterms:W3CDTF">2015-01-10T20:33:00Z</dcterms:modified>
  <dc:language>en-US</dc:language>
</cp:coreProperties>
</file>