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2330"/>
        <w:gridCol w:w="6726"/>
      </w:tblGrid>
      <w:tr w:rsidR="00D519F5" w:rsidRPr="00BE7CAE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BE7CAE" w:rsidRDefault="00D519F5" w:rsidP="00970C79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bookmarkStart w:id="0" w:name="_GoBack"/>
            <w:bookmarkEnd w:id="0"/>
            <w:r w:rsidRPr="00BE7CAE"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BE7CAE" w:rsidRDefault="00BE7CAE" w:rsidP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IMS I</w:t>
            </w:r>
            <w:r w:rsidR="00D64A4D" w:rsidRPr="00BE7CAE">
              <w:rPr>
                <w:rFonts w:ascii="TH Niramit AS" w:hAnsi="TH Niramit AS" w:cs="TH Niramit AS"/>
                <w:sz w:val="28"/>
              </w:rPr>
              <w:t xml:space="preserve"> (formative)</w:t>
            </w:r>
          </w:p>
        </w:tc>
      </w:tr>
      <w:tr w:rsidR="00D519F5" w:rsidRPr="00BE7CAE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BE7CAE" w:rsidRDefault="00D519F5" w:rsidP="00970C79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  <w:cs/>
              </w:rPr>
              <w:t>ชื่อผู้ออกข้อสอบ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D519F5" w:rsidRPr="00BE7CAE" w:rsidRDefault="003874A1">
            <w:pPr>
              <w:spacing w:after="0"/>
              <w:rPr>
                <w:rFonts w:ascii="TH Niramit AS" w:hAnsi="TH Niramit AS" w:cs="TH Niramit AS"/>
                <w:sz w:val="28"/>
                <w:cs/>
              </w:rPr>
            </w:pPr>
            <w:r w:rsidRPr="00BE7CAE">
              <w:rPr>
                <w:rFonts w:ascii="TH Niramit AS" w:hAnsi="TH Niramit AS" w:cs="TH Niramit AS"/>
                <w:sz w:val="28"/>
                <w:cs/>
              </w:rPr>
              <w:t>อ.นพ. ปิยพงษ์ คำริน</w:t>
            </w:r>
            <w:r w:rsidR="004E139E" w:rsidRPr="00BE7CAE">
              <w:rPr>
                <w:rFonts w:ascii="TH Niramit AS" w:hAnsi="TH Niramit AS" w:cs="TH Niramit AS"/>
                <w:sz w:val="28"/>
                <w:cs/>
              </w:rPr>
              <w:t xml:space="preserve"> </w:t>
            </w:r>
          </w:p>
        </w:tc>
      </w:tr>
      <w:tr w:rsidR="00F314EC" w:rsidRPr="00BE7CAE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F314EC" w:rsidRPr="00BE7CAE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INTERPRET</w:t>
            </w:r>
          </w:p>
        </w:tc>
      </w:tr>
      <w:tr w:rsidR="00F314EC" w:rsidRPr="00BE7CAE" w:rsidTr="00D519F5"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48465C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7">
              <w:r w:rsidR="00E66B38" w:rsidRPr="00BE7CAE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BE7CAE" w:rsidP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color w:val="000000"/>
                <w:sz w:val="28"/>
              </w:rPr>
              <w:t xml:space="preserve">B1.1.6.4 </w:t>
            </w:r>
          </w:p>
        </w:tc>
      </w:tr>
      <w:tr w:rsidR="00F314EC" w:rsidRPr="00BE7CAE" w:rsidTr="00D519F5">
        <w:trPr>
          <w:trHeight w:val="385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48465C">
            <w:pPr>
              <w:spacing w:after="0"/>
              <w:rPr>
                <w:rFonts w:ascii="TH Niramit AS" w:hAnsi="TH Niramit AS" w:cs="TH Niramit AS"/>
                <w:sz w:val="28"/>
              </w:rPr>
            </w:pPr>
            <w:hyperlink r:id="rId8">
              <w:r w:rsidR="00E66B38" w:rsidRPr="00BE7CAE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color w:val="000000"/>
                <w:sz w:val="28"/>
              </w:rPr>
              <w:t>storage of energy: glycogenesis, fatty acid and triglyceride synthesis</w:t>
            </w:r>
          </w:p>
        </w:tc>
      </w:tr>
      <w:tr w:rsidR="00F314EC" w:rsidRPr="00BE7CAE" w:rsidTr="00D519F5">
        <w:trPr>
          <w:trHeight w:val="379"/>
        </w:trPr>
        <w:tc>
          <w:tcPr>
            <w:tcW w:w="2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7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Mark Clinical Biochemistry Edition 8 page 125</w:t>
            </w:r>
          </w:p>
        </w:tc>
      </w:tr>
    </w:tbl>
    <w:p w:rsidR="00F314EC" w:rsidRPr="00BE7CAE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385"/>
        <w:gridCol w:w="8671"/>
      </w:tblGrid>
      <w:tr w:rsidR="00F314EC" w:rsidRPr="00BE7CAE">
        <w:tc>
          <w:tcPr>
            <w:tcW w:w="924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76545D" w:rsidRDefault="005E19DE" w:rsidP="005E19DE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hAnsi="TH Niramit AS" w:cs="TH Niramit AS" w:hint="cs"/>
                <w:noProof/>
                <w:sz w:val="28"/>
              </w:rPr>
            </w:pPr>
            <w:r>
              <w:rPr>
                <w:rFonts w:ascii="TH Niramit AS" w:hAnsi="TH Niramit AS" w:cs="TH Niramit AS" w:hint="cs"/>
                <w:noProof/>
                <w:sz w:val="28"/>
                <w:cs/>
              </w:rPr>
              <w:t>สิ่งมีชีวิตที่เห็นในภาพคือ</w:t>
            </w:r>
          </w:p>
          <w:p w:rsidR="005E19DE" w:rsidRPr="00BE7CAE" w:rsidRDefault="005E19DE" w:rsidP="005E19DE">
            <w:pPr>
              <w:tabs>
                <w:tab w:val="clear" w:pos="720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H Niramit AS" w:hAnsi="TH Niramit AS" w:cs="TH Niramit AS" w:hint="cs"/>
                <w:noProof/>
                <w:sz w:val="28"/>
                <w:cs/>
              </w:rPr>
            </w:pPr>
            <w:r>
              <w:rPr>
                <w:rFonts w:ascii="TH Niramit AS" w:hAnsi="TH Niramit AS" w:cs="TH Niramit AS" w:hint="cs"/>
                <w:noProof/>
                <w:sz w:val="28"/>
              </w:rPr>
              <w:drawing>
                <wp:inline distT="0" distB="0" distL="0" distR="0">
                  <wp:extent cx="5731510" cy="4298950"/>
                  <wp:effectExtent l="19050" t="0" r="2540" b="0"/>
                  <wp:docPr id="2" name="Picture 1" descr="MCQ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CQ005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4EC" w:rsidRPr="00BE7CAE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BE7CAE" w:rsidRDefault="005E19DE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ปลาหางนกยูง</w:t>
            </w:r>
          </w:p>
        </w:tc>
      </w:tr>
      <w:tr w:rsidR="00F314EC" w:rsidRPr="00BE7CAE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BE7CAE" w:rsidRDefault="005E19DE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ปลาสอด</w:t>
            </w:r>
          </w:p>
        </w:tc>
      </w:tr>
      <w:tr w:rsidR="00F314EC" w:rsidRPr="00BE7CAE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BE7CAE" w:rsidRDefault="005E19DE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ปลาทับทิม</w:t>
            </w:r>
          </w:p>
        </w:tc>
      </w:tr>
      <w:tr w:rsidR="00F314EC" w:rsidRPr="00BE7CAE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BE7CAE" w:rsidRDefault="005E19DE" w:rsidP="00991F35">
            <w:pPr>
              <w:spacing w:after="0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ปลาหมอ</w:t>
            </w:r>
          </w:p>
        </w:tc>
      </w:tr>
      <w:tr w:rsidR="00F314EC" w:rsidRPr="00BE7CAE">
        <w:tc>
          <w:tcPr>
            <w:tcW w:w="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8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884C91" w:rsidRPr="00BE7CAE" w:rsidRDefault="005E19DE" w:rsidP="00991F35">
            <w:pPr>
              <w:spacing w:after="0"/>
              <w:ind w:right="-4721"/>
              <w:rPr>
                <w:rFonts w:ascii="TH Niramit AS" w:hAnsi="TH Niramit AS" w:cs="TH Niramit AS"/>
                <w:color w:val="auto"/>
                <w:sz w:val="28"/>
              </w:rPr>
            </w:pPr>
            <w:r>
              <w:rPr>
                <w:rFonts w:ascii="TH Niramit AS" w:hAnsi="TH Niramit AS" w:cs="TH Niramit AS" w:hint="cs"/>
                <w:color w:val="auto"/>
                <w:sz w:val="28"/>
                <w:cs/>
              </w:rPr>
              <w:t>ปลากัด</w:t>
            </w:r>
          </w:p>
        </w:tc>
      </w:tr>
    </w:tbl>
    <w:p w:rsidR="00F314EC" w:rsidRPr="00BE7CAE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6"/>
        <w:gridCol w:w="7270"/>
      </w:tblGrid>
      <w:tr w:rsidR="00F314EC" w:rsidRPr="00BE7CAE">
        <w:tc>
          <w:tcPr>
            <w:tcW w:w="18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4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5E19DE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E</w:t>
            </w:r>
          </w:p>
        </w:tc>
      </w:tr>
    </w:tbl>
    <w:p w:rsidR="00F314EC" w:rsidRPr="00BE7CAE" w:rsidRDefault="00F314EC">
      <w:pPr>
        <w:spacing w:after="0"/>
        <w:rPr>
          <w:rFonts w:ascii="TH Niramit AS" w:hAnsi="TH Niramit AS" w:cs="TH Niramit AS"/>
          <w:sz w:val="28"/>
        </w:rPr>
      </w:pPr>
    </w:p>
    <w:tbl>
      <w:tblPr>
        <w:tblW w:w="0" w:type="auto"/>
        <w:tblInd w:w="-1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4A0"/>
      </w:tblPr>
      <w:tblGrid>
        <w:gridCol w:w="1787"/>
        <w:gridCol w:w="7269"/>
      </w:tblGrid>
      <w:tr w:rsidR="00F314EC" w:rsidRPr="00BE7CAE" w:rsidTr="00D64A4D">
        <w:tc>
          <w:tcPr>
            <w:tcW w:w="17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E66B38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:rsidR="00F314EC" w:rsidRPr="00BE7CAE" w:rsidRDefault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Lipid synthesis</w:t>
            </w:r>
          </w:p>
          <w:p w:rsidR="00F314EC" w:rsidRPr="00BE7CAE" w:rsidRDefault="00BE7CAE">
            <w:pPr>
              <w:spacing w:after="0"/>
              <w:rPr>
                <w:rFonts w:ascii="TH Niramit AS" w:hAnsi="TH Niramit AS" w:cs="TH Niramit AS"/>
                <w:sz w:val="28"/>
              </w:rPr>
            </w:pPr>
            <w:r w:rsidRPr="00BE7CAE">
              <w:rPr>
                <w:rFonts w:ascii="TH Niramit AS" w:hAnsi="TH Niramit AS" w:cs="TH Niramit AS"/>
                <w:sz w:val="28"/>
              </w:rPr>
              <w:t>Cell membrane</w:t>
            </w:r>
          </w:p>
        </w:tc>
      </w:tr>
    </w:tbl>
    <w:p w:rsidR="00F314EC" w:rsidRPr="005400B6" w:rsidRDefault="00F314EC">
      <w:pPr>
        <w:spacing w:after="0"/>
        <w:rPr>
          <w:rFonts w:ascii="TH Niramit AS" w:hAnsi="TH Niramit AS" w:cs="TH Niramit AS"/>
          <w:sz w:val="28"/>
        </w:rPr>
      </w:pPr>
    </w:p>
    <w:sectPr w:rsidR="00F314EC" w:rsidRPr="005400B6" w:rsidSect="00F314EC">
      <w:pgSz w:w="11906" w:h="16838"/>
      <w:pgMar w:top="1440" w:right="1440" w:bottom="1440" w:left="1440" w:header="0" w:footer="708" w:gutter="0"/>
      <w:cols w:space="708"/>
      <w:formProt w:val="0"/>
      <w:docGrid w:linePitch="360" w:charSpace="1638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13B5" w:rsidRDefault="00CF13B5" w:rsidP="00F314EC">
      <w:pPr>
        <w:spacing w:after="0" w:line="240" w:lineRule="auto"/>
      </w:pPr>
      <w:r>
        <w:separator/>
      </w:r>
    </w:p>
  </w:endnote>
  <w:endnote w:type="continuationSeparator" w:id="0">
    <w:p w:rsidR="00CF13B5" w:rsidRDefault="00CF13B5" w:rsidP="00F31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13B5" w:rsidRDefault="00CF13B5" w:rsidP="00F314EC">
      <w:pPr>
        <w:spacing w:after="0" w:line="240" w:lineRule="auto"/>
      </w:pPr>
      <w:r>
        <w:separator/>
      </w:r>
    </w:p>
  </w:footnote>
  <w:footnote w:type="continuationSeparator" w:id="0">
    <w:p w:rsidR="00CF13B5" w:rsidRDefault="00CF13B5" w:rsidP="00F31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9347F"/>
    <w:multiLevelType w:val="multilevel"/>
    <w:tmpl w:val="749CFC1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714F2A07"/>
    <w:multiLevelType w:val="multilevel"/>
    <w:tmpl w:val="FBC42F90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F314EC"/>
    <w:rsid w:val="00030165"/>
    <w:rsid w:val="000423D9"/>
    <w:rsid w:val="0006580C"/>
    <w:rsid w:val="00083DD2"/>
    <w:rsid w:val="000D34F2"/>
    <w:rsid w:val="00105AC9"/>
    <w:rsid w:val="001370C8"/>
    <w:rsid w:val="00156F9F"/>
    <w:rsid w:val="00167E7A"/>
    <w:rsid w:val="001B2429"/>
    <w:rsid w:val="001E69B7"/>
    <w:rsid w:val="0026236D"/>
    <w:rsid w:val="002B1F67"/>
    <w:rsid w:val="002D6762"/>
    <w:rsid w:val="002F7C48"/>
    <w:rsid w:val="0036629A"/>
    <w:rsid w:val="003703B5"/>
    <w:rsid w:val="00385635"/>
    <w:rsid w:val="003874A1"/>
    <w:rsid w:val="003A7FEC"/>
    <w:rsid w:val="003E058C"/>
    <w:rsid w:val="004608A8"/>
    <w:rsid w:val="0048465C"/>
    <w:rsid w:val="004C1D76"/>
    <w:rsid w:val="004E139E"/>
    <w:rsid w:val="005400B6"/>
    <w:rsid w:val="005531FE"/>
    <w:rsid w:val="005E19DE"/>
    <w:rsid w:val="00662A5C"/>
    <w:rsid w:val="006C018A"/>
    <w:rsid w:val="006C62D5"/>
    <w:rsid w:val="00701989"/>
    <w:rsid w:val="00706504"/>
    <w:rsid w:val="0071304D"/>
    <w:rsid w:val="00717308"/>
    <w:rsid w:val="0076545D"/>
    <w:rsid w:val="008130BA"/>
    <w:rsid w:val="008211FB"/>
    <w:rsid w:val="00837CE8"/>
    <w:rsid w:val="00884C91"/>
    <w:rsid w:val="008A103B"/>
    <w:rsid w:val="008F1857"/>
    <w:rsid w:val="009038C9"/>
    <w:rsid w:val="009176F3"/>
    <w:rsid w:val="00923350"/>
    <w:rsid w:val="009234D1"/>
    <w:rsid w:val="00991F35"/>
    <w:rsid w:val="009B4C1E"/>
    <w:rsid w:val="009F20A7"/>
    <w:rsid w:val="00A03407"/>
    <w:rsid w:val="00A15E8A"/>
    <w:rsid w:val="00A3713B"/>
    <w:rsid w:val="00A4092E"/>
    <w:rsid w:val="00A8708A"/>
    <w:rsid w:val="00AC7728"/>
    <w:rsid w:val="00AD63CB"/>
    <w:rsid w:val="00AE58BA"/>
    <w:rsid w:val="00B108E6"/>
    <w:rsid w:val="00B465F4"/>
    <w:rsid w:val="00B705C6"/>
    <w:rsid w:val="00BE7CAE"/>
    <w:rsid w:val="00C12C61"/>
    <w:rsid w:val="00C4571E"/>
    <w:rsid w:val="00C721EF"/>
    <w:rsid w:val="00C94B95"/>
    <w:rsid w:val="00CF13B5"/>
    <w:rsid w:val="00D519F5"/>
    <w:rsid w:val="00D52257"/>
    <w:rsid w:val="00D52E61"/>
    <w:rsid w:val="00D64A4D"/>
    <w:rsid w:val="00D84F4B"/>
    <w:rsid w:val="00E66B38"/>
    <w:rsid w:val="00E8169C"/>
    <w:rsid w:val="00F314EC"/>
    <w:rsid w:val="00F41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14EC"/>
    <w:pPr>
      <w:tabs>
        <w:tab w:val="left" w:pos="720"/>
      </w:tabs>
      <w:suppressAutoHyphens/>
    </w:pPr>
    <w:rPr>
      <w:rFonts w:ascii="Calibri" w:eastAsia="WenQuanYi Micro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rsid w:val="00F314EC"/>
  </w:style>
  <w:style w:type="character" w:customStyle="1" w:styleId="FooterChar">
    <w:name w:val="Footer Char"/>
    <w:basedOn w:val="DefaultParagraphFont"/>
    <w:rsid w:val="00F314EC"/>
  </w:style>
  <w:style w:type="character" w:customStyle="1" w:styleId="BalloonTextChar">
    <w:name w:val="Balloon Text Char"/>
    <w:basedOn w:val="DefaultParagraphFont"/>
    <w:rsid w:val="00F314EC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DefaultParagraphFont"/>
    <w:rsid w:val="00F314EC"/>
    <w:rPr>
      <w:color w:val="0000FF"/>
      <w:u w:val="single"/>
      <w:lang w:val="en-US" w:eastAsia="en-US" w:bidi="en-US"/>
    </w:rPr>
  </w:style>
  <w:style w:type="character" w:styleId="FollowedHyperlink">
    <w:name w:val="FollowedHyperlink"/>
    <w:basedOn w:val="DefaultParagraphFont"/>
    <w:rsid w:val="00F314EC"/>
    <w:rPr>
      <w:color w:val="800080"/>
      <w:u w:val="single"/>
    </w:rPr>
  </w:style>
  <w:style w:type="character" w:customStyle="1" w:styleId="ListLabel1">
    <w:name w:val="ListLabel 1"/>
    <w:rsid w:val="00F314EC"/>
    <w:rPr>
      <w:rFonts w:cs="TH SarabunPSK"/>
      <w:sz w:val="28"/>
      <w:szCs w:val="28"/>
    </w:rPr>
  </w:style>
  <w:style w:type="paragraph" w:customStyle="1" w:styleId="Heading">
    <w:name w:val="Heading"/>
    <w:basedOn w:val="Normal"/>
    <w:next w:val="Textbody"/>
    <w:rsid w:val="00F314EC"/>
    <w:pPr>
      <w:keepNext/>
      <w:spacing w:before="240" w:after="120"/>
    </w:pPr>
    <w:rPr>
      <w:rFonts w:ascii="Liberation Sans" w:hAnsi="Liberation Sans" w:cs="Lohit Hindi"/>
      <w:sz w:val="28"/>
    </w:rPr>
  </w:style>
  <w:style w:type="paragraph" w:customStyle="1" w:styleId="Textbody">
    <w:name w:val="Text body"/>
    <w:basedOn w:val="Normal"/>
    <w:rsid w:val="00F314EC"/>
    <w:pPr>
      <w:spacing w:after="120"/>
    </w:pPr>
  </w:style>
  <w:style w:type="paragraph" w:styleId="List">
    <w:name w:val="List"/>
    <w:basedOn w:val="Textbody"/>
    <w:rsid w:val="00F314EC"/>
    <w:rPr>
      <w:rFonts w:cs="Lohit Hindi"/>
    </w:rPr>
  </w:style>
  <w:style w:type="paragraph" w:styleId="Caption">
    <w:name w:val="caption"/>
    <w:basedOn w:val="Normal"/>
    <w:rsid w:val="00F314EC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14EC"/>
    <w:pPr>
      <w:suppressLineNumbers/>
    </w:pPr>
    <w:rPr>
      <w:rFonts w:cs="Lohit Hindi"/>
    </w:rPr>
  </w:style>
  <w:style w:type="paragraph" w:styleId="Header">
    <w:name w:val="head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rsid w:val="00F314EC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rsid w:val="00F314EC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rsid w:val="00F314EC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AhnKNCl_uuwU85AH75Nz85UDqI4pEo5vuCFEAlAIxS8/edit" TargetMode="Externa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Customer</cp:lastModifiedBy>
  <cp:revision>8</cp:revision>
  <dcterms:created xsi:type="dcterms:W3CDTF">2014-10-27T06:40:00Z</dcterms:created>
  <dcterms:modified xsi:type="dcterms:W3CDTF">2015-01-10T21:14:00Z</dcterms:modified>
</cp:coreProperties>
</file>