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11827"/>
          <w:sz w:val="40"/>
        </w:rPr>
        <w:t>Enterprise FortiGate Firewall MCP Integration Masterclass</w:t>
      </w:r>
    </w:p>
    <w:p>
      <w:pPr>
        <w:pStyle w:val="Heading2"/>
      </w:pPr>
      <w:r>
        <w:rPr>
          <w:rFonts w:ascii="Arial" w:hAnsi="Arial"/>
          <w:b/>
          <w:color w:val="1F2937"/>
          <w:sz w:val="30"/>
        </w:rPr>
        <w:t>Walkthrough &amp; Deployment Progress Tracking</w:t>
      </w:r>
    </w:p>
    <w:p>
      <w:r>
        <w:rPr>
          <w:rFonts w:ascii="Arial" w:hAnsi="Arial"/>
          <w:sz w:val="21"/>
        </w:rPr>
        <w:t>---</w:t>
      </w:r>
    </w:p>
    <w:p>
      <w:pPr>
        <w:pStyle w:val="Heading2"/>
      </w:pPr>
      <w:r>
        <w:rPr>
          <w:rFonts w:ascii="Arial" w:hAnsi="Arial"/>
          <w:b/>
          <w:color w:val="1F2937"/>
          <w:sz w:val="30"/>
        </w:rPr>
        <w:t>📌 Masterclass Architecture Overview</w:t>
      </w:r>
    </w:p>
    <w:p>
      <w:r>
        <w:rPr>
          <w:rFonts w:ascii="Arial" w:hAnsi="Arial"/>
          <w:sz w:val="21"/>
        </w:rPr>
        <w:t>Autonomous AI Defense Shield integrating **FortiGate NGFW (FortiOS 7.0+)** via **FortiOS REST API v2**, **AbuseIPDB v2**, **LangGraph**, and **LangSmith** accelerated locally on an **MSI Raider GE68 (NVIDIA RTX 4070 GPU)** setup running **`qwen2.5:latest` via Ollama**.</w:t>
      </w:r>
    </w:p>
    <w:p>
      <w:r>
        <w:rPr>
          <w:rFonts w:ascii="Arial" w:hAnsi="Arial"/>
          <w:sz w:val="21"/>
        </w:rPr>
        <w:t>---</w:t>
      </w:r>
    </w:p>
    <w:p>
      <w:pPr>
        <w:pStyle w:val="Heading2"/>
      </w:pPr>
      <w:r>
        <w:rPr>
          <w:rFonts w:ascii="Arial" w:hAnsi="Arial"/>
          <w:b/>
          <w:color w:val="1F2937"/>
          <w:sz w:val="30"/>
        </w:rPr>
        <w:t>Zoomed-In Internal Architecture (`agent.py`)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graph TD</w:t>
              <w:br/>
              <w:t xml:space="preserve">    subgraph "agent.py State Machine (LangGraph)"</w:t>
              <w:br/>
              <w:t xml:space="preserve">        State[SOCAgentState Dictionary]</w:t>
              <w:br/>
              <w:br/>
              <w:t xml:space="preserve">        N1[Node 1: Log Search &amp; IP Extract] --&gt; State</w:t>
              <w:br/>
              <w:t xml:space="preserve">        N2[Node 2: Threat Intel Enrichment] --&gt; State</w:t>
              <w:br/>
              <w:t xml:space="preserve">        N3[Node 3: GPU LLM Risk Triage] --&gt; State</w:t>
              <w:br/>
              <w:br/>
              <w:t xml:space="preserve">        State --&gt; Router{Risk Score &gt;= 50%?}</w:t>
              <w:br/>
              <w:br/>
              <w:t xml:space="preserve">        Router --&gt;|YES| N4[Node 4: FortiGate Group Remediation]</w:t>
              <w:br/>
              <w:t xml:space="preserve">        Router --&gt;|NO| N5[Node 5: Executive Report Generation]</w:t>
              <w:br/>
              <w:br/>
              <w:t xml:space="preserve">        N4 --&gt; State</w:t>
              <w:br/>
              <w:t xml:space="preserve">        N4 --&gt; N5</w:t>
              <w:br/>
              <w:t xml:space="preserve">        N5 --&gt; End([🏁 SOC Workflow Complete])</w:t>
              <w:br/>
              <w:t xml:space="preserve">    end</w:t>
              <w:br/>
              <w:br/>
              <w:t xml:space="preserve">    subgraph "External Integrations"</w:t>
              <w:br/>
              <w:t xml:space="preserve">        GPU[🧠 Ollama qwen2.5 - RTX 4070 GPU] &lt;--&gt;|Inference| N3</w:t>
              <w:br/>
              <w:t xml:space="preserve">        LS[📊 LangSmith Cloud] &lt;--- |Telemetry Traces| agent.py</w:t>
              <w:br/>
              <w:t xml:space="preserve">        MCP[🔌 FastMCP Server server.py] &lt;---&gt; |stdio JSON-RPC| N1 &amp; N2 &amp; N4</w:t>
              <w:br/>
              <w:t xml:space="preserve">    end</w:t>
            </w:r>
          </w:p>
        </w:tc>
      </w:tr>
    </w:tbl>
    <w:p>
      <w:r>
        <w:rPr>
          <w:rFonts w:ascii="Arial" w:hAnsi="Arial"/>
          <w:sz w:val="21"/>
        </w:rPr>
        <w:t>---</w:t>
      </w:r>
    </w:p>
    <w:p>
      <w:pPr>
        <w:pStyle w:val="Heading2"/>
      </w:pPr>
      <w:r>
        <w:rPr>
          <w:rFonts w:ascii="Arial" w:hAnsi="Arial"/>
          <w:b/>
          <w:color w:val="1F2937"/>
          <w:sz w:val="30"/>
        </w:rPr>
        <w:t>🧭 Step-by-Step Learning &amp; Deployment Checklist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