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 xml:space="preserve">Today we had a quick review on UNIX and its commands. We used VIM and GIT Bash to try using the commands. </w:t>
      </w: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The topics we covered were file management, directories, file permission, environment, basic utilities.</w:t>
      </w: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Apart form that we used nano and vi editor to edit and write into the files.</w:t>
      </w: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While we were using GIT Bash chmod command was not working because of some permission issues hence we downloaded the ubuntu to perform the commands.</w:t>
      </w: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Later we used this learned knowledge to complete a set of 5 tasks given by the instructor. I am pasting  the images of the said done tasks.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Task 1 and Task 2</w:t>
      </w:r>
    </w:p>
    <w:p>
      <w:pPr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7" name="Picture 7" descr="Task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sk1_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Task 3</w:t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6" name="Picture 6" descr="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s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5" name="Picture 5" descr="Task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sk3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Task 4</w:t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4" name="Picture 4" descr="Tas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sk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6690" cy="2797810"/>
            <wp:effectExtent l="0" t="0" r="10160" b="2540"/>
            <wp:docPr id="3" name="Picture 3" descr="Task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sk4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t>Task 5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 w:asciiTheme="majorAscii" w:hAnsiTheme="majorAscii" w:cstheme="minorEastAsia"/>
          <w:sz w:val="28"/>
          <w:szCs w:val="28"/>
          <w:lang w:val="en-US"/>
        </w:rPr>
      </w:pP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8595" cy="370840"/>
            <wp:effectExtent l="0" t="0" r="8255" b="10160"/>
            <wp:docPr id="2" name="Picture 2" descr="Tas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sk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Ascii" w:hAnsiTheme="majorAscii" w:cstheme="minorEastAsia"/>
          <w:sz w:val="28"/>
          <w:szCs w:val="28"/>
          <w:lang w:val="en-US"/>
        </w:rPr>
        <w:drawing>
          <wp:inline distT="0" distB="0" distL="114300" distR="114300">
            <wp:extent cx="5268595" cy="1423035"/>
            <wp:effectExtent l="0" t="0" r="8255" b="5715"/>
            <wp:docPr id="1" name="Picture 1" descr="Task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sk5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B3E705"/>
    <w:multiLevelType w:val="singleLevel"/>
    <w:tmpl w:val="94B3E7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637724"/>
    <w:rsid w:val="5663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2023-08-03T10:04:00Z</dcterms:created>
  <dc:creator>Administrator</dc:creator>
  <cp:lastModifiedBy>Administrator</cp:lastModifiedBy>
  <dcterms:modified xsi:type="dcterms:W3CDTF">2023-08-03T10:20:01Z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65CAA5B66FDB45DB8216F3D9AEDA37FA</vt:lpwstr>
  </property>
</Properties>
</file>