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440"/>
        <w:jc w:val="center"/>
      </w:pPr>
      <w:r>
        <w:rPr>
          <w:rFonts w:ascii="Arial" w:cs="Arial" w:eastAsia="Arial" w:hAnsi="Arial"/>
          <w:b/>
          <w:bCs/>
          <w:color w:val="1a4d2e"/>
          <w:sz w:val="52"/>
          <w:szCs w:val="52"/>
        </w:rPr>
        <w:t xml:space="preserve">🌱 SunHarvest Agro</w:t>
      </w:r>
    </w:p>
    <w:p>
      <w:pPr>
        <w:spacing w:after="120"/>
        <w:jc w:val="center"/>
      </w:pPr>
      <w:r>
        <w:rPr>
          <w:rFonts w:ascii="Arial" w:cs="Arial" w:eastAsia="Arial" w:hAnsi="Arial"/>
          <w:color w:val="2d8c4e"/>
          <w:sz w:val="32"/>
          <w:szCs w:val="32"/>
        </w:rPr>
        <w:t xml:space="preserve">Irrigação Solar Inteligente</w:t>
      </w:r>
    </w:p>
    <w:p>
      <w:pPr>
        <w:spacing w:after="120"/>
        <w:jc w:val="center"/>
      </w:pPr>
      <w:r>
        <w:rPr>
          <w:rFonts w:ascii="Arial" w:cs="Arial" w:eastAsia="Arial" w:hAnsi="Arial"/>
          <w:color w:val="5a7a63"/>
          <w:sz w:val="24"/>
          <w:szCs w:val="24"/>
        </w:rPr>
        <w:t xml:space="preserve">Documentação Técnica — Componente IoT (ESP32)</w:t>
      </w:r>
    </w:p>
    <w:p>
      <w:pPr>
        <w:pBdr>
          <w:bottom w:val="single" w:color="D4E8DA" w:sz="4" w:space="1"/>
        </w:pBdr>
        <w:spacing w:after="160" w:before="160"/>
      </w:pPr>
    </w:p>
    <w:p>
      <w:pPr>
        <w:spacing w:after="80"/>
        <w:jc w:val="center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Disruptive Architectures: IoT, IoB &amp; Generative IA</w:t>
      </w:r>
    </w:p>
    <w:p>
      <w:pPr>
        <w:spacing w:after="80"/>
        <w:jc w:val="center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FIAP — Análise e Desenvolvimento de Sistemas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Global Solution 2026 — Equipe 07 — Challenge 2025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4d2e"/>
          <w:sz w:val="32"/>
          <w:szCs w:val="32"/>
        </w:rPr>
        <w:t xml:space="preserve">1. Visão Geral do Projeto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 SunHarvest Agro é um sistema de irrigação solar inteligente que combina dados de satélite da NASA com sensores IoT no campo para calcular com precisão quando e quanto irrigar. O problema central é o desperdício hídrico causado pela irrigação por achismo: sem dados locais de evapotranspiração, produtores irrigam em excesso (até 30% a mais que o necessário) ou causam estresse hídrico nas culturas.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 solução resolve dois problemas simultâneos: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Cálculo da demanda hídrica via evapotranspiração FAO Penman-Monteith, usando dados da NASA POWER (radiação solar, temperatura, vento, umidade).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Monitoramento da oferta energética da bomba solar, detectando falhas antes que a lavoura resseque.</w:t>
      </w:r>
    </w:p>
    <w:p>
      <w:pPr>
        <w:pBdr>
          <w:bottom w:val="single" w:color="D4E8DA" w:sz="4" w:space="1"/>
        </w:pBdr>
        <w:spacing w:after="160" w:before="1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4d2e"/>
          <w:sz w:val="32"/>
          <w:szCs w:val="32"/>
        </w:rPr>
        <w:t xml:space="preserve">2. Componente IoT — ESP32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 nó IoT é responsável pela coleta de dados físicos do campo que não podem ser obtidos por satélite: a umidade real do solo e a saúde do sistema de bombeamento solar. Ele se comunica com o backend Java via Wi-Fi usando uma API REST própria.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d8c4e"/>
          <w:sz w:val="26"/>
          <w:szCs w:val="26"/>
        </w:rPr>
        <w:t xml:space="preserve">2.1 Hardware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8"/>
      </w:tblGrid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d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d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Função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d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Pino ESP32</w:t>
            </w:r>
          </w:p>
        </w:tc>
        <w:tc>
          <w:tcPr>
            <w:tcW w:type="dxa" w:w="22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d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Potenciômetro 1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Simula umidade do solo (0–100%)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GPIO 34</w:t>
            </w:r>
          </w:p>
        </w:tc>
        <w:tc>
          <w:tcPr>
            <w:tcW w:type="dxa" w:w="22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ENTRADA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Potenciômetro 2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Simula corrente da bomba (0–10A)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GPIO 35</w:t>
            </w:r>
          </w:p>
        </w:tc>
        <w:tc>
          <w:tcPr>
            <w:tcW w:type="dxa" w:w="22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ENTRADA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LED Verde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Sistema OK (umidade e bomba normais)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GPIO 26</w:t>
            </w:r>
          </w:p>
        </w:tc>
        <w:tc>
          <w:tcPr>
            <w:tcW w:type="dxa" w:w="22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SAÍDA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LED Vermelho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Alerta (solo seco ou bomba com falha)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GPIO 27</w:t>
            </w:r>
          </w:p>
        </w:tc>
        <w:tc>
          <w:tcPr>
            <w:tcW w:type="dxa" w:w="22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SAÍDA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LCD 16x2 I2C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Interface local com dados em tempo real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SDA=21, SCL=22</w:t>
            </w:r>
          </w:p>
        </w:tc>
        <w:tc>
          <w:tcPr>
            <w:tcW w:type="dxa" w:w="225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INTERFACE LOCAL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d8c4e"/>
          <w:sz w:val="26"/>
          <w:szCs w:val="26"/>
        </w:rPr>
        <w:t xml:space="preserve">2.2 Lógica de Funcionamento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 cada 3 segundos o ESP32: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Lê o potenciômetro 1 e converte para umidade do solo (0–100%)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Lê o potenciômetro 2 e converte para corrente da bomba (0–10A)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Calcula a potência da bomba: P = Tensão (24V) × Corrente (A)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Calcula a eficiência: (Potência real / Potência nominal 1100W) × 100%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Detecta falha se corrente &lt; 2A ou &gt; 8.5A ou eficiência &lt; 40%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Acende LED verde se tudo OK, vermelho se solo seco ou bomba com falha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Atualiza o LCD alternando entre página de umidade e página de bomba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Mantém histórico das últimas 10 leituras na memória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d8c4e"/>
          <w:sz w:val="26"/>
          <w:szCs w:val="26"/>
        </w:rPr>
        <w:t xml:space="preserve">2.3 Simulação no Wokwi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 protótipo foi desenvolvido e validado no simulador Wokwi (wokwi.com), utilizando o modelo ESP32 DevKit V1 de 30 pinos. No hardware físico, o potenciômetro 1 seria substituído por um sensor de umidade capacitivo do solo, e o potenciômetro 2 pelo módulo INA219 para leitura real de tensão e corrente via I2C.</w:t>
      </w:r>
    </w:p>
    <w:p>
      <w:pPr>
        <w:pBdr>
          <w:bottom w:val="single" w:color="D4E8DA" w:sz="4" w:space="1"/>
        </w:pBdr>
        <w:spacing w:after="160" w:before="1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4d2e"/>
          <w:sz w:val="32"/>
          <w:szCs w:val="32"/>
        </w:rPr>
        <w:t xml:space="preserve">3. API REST — Endpoints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 ESP32 hospeda um WebServer na porta 80 com 4 endpoints. O backend Java (Spring Boot) consome GET /leitura periodicamente para obter dados do campo e POST /comando para acionar a bomba após calcular o ETo.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d8c4e"/>
          <w:sz w:val="26"/>
          <w:szCs w:val="26"/>
        </w:rPr>
        <w:t xml:space="preserve">3.1 GET /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Retorna a identidade do nó IoT e configurações da fazenda cadastrada.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Resposta de exemplo:</w:t>
      </w:r>
    </w:p>
    <w:p>
      <w:pPr>
        <w:shd w:fill="f4f4f4" w:val="clear"/>
        <w:spacing w:after="8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{</w:t>
      </w:r>
    </w:p>
    <w:p>
      <w:pPr>
        <w:shd w:fill="f4f4f4" w:val="clear"/>
        <w:spacing w:after="8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"device": "SunHarvest-IoT-Node",</w:t>
      </w:r>
    </w:p>
    <w:p>
      <w:pPr>
        <w:shd w:fill="f4f4f4" w:val="clear"/>
        <w:spacing w:after="8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"farm_id": "farm-equipe07-gs2026",</w:t>
      </w:r>
    </w:p>
    <w:p>
      <w:pPr>
        <w:shd w:fill="f4f4f4" w:val="clear"/>
        <w:spacing w:after="8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"crop_type": "Soja",</w:t>
      </w:r>
    </w:p>
    <w:p>
      <w:pPr>
        <w:shd w:fill="f4f4f4" w:val="clear"/>
        <w:spacing w:after="8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"soil_type": "Franco",</w:t>
      </w:r>
    </w:p>
    <w:p>
      <w:pPr>
        <w:shd w:fill="f4f4f4" w:val="clear"/>
        <w:spacing w:after="8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"area_ha": 5.0,</w:t>
      </w:r>
    </w:p>
    <w:p>
      <w:pPr>
        <w:shd w:fill="f4f4f4" w:val="clear"/>
        <w:spacing w:after="8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"panel_w": 3000,</w:t>
      </w:r>
    </w:p>
    <w:p>
      <w:pPr>
        <w:shd w:fill="f4f4f4" w:val="clear"/>
        <w:spacing w:after="8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"pump_w": 1100,</w:t>
      </w:r>
    </w:p>
    <w:p>
      <w:pPr>
        <w:shd w:fill="f4f4f4" w:val="clear"/>
        <w:spacing w:after="8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"status": "online",</w:t>
      </w:r>
    </w:p>
    <w:p>
      <w:pPr>
        <w:shd w:fill="f4f4f4" w:val="clear"/>
        <w:spacing w:after="8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"uptime_s": 3420,</w:t>
      </w:r>
    </w:p>
    <w:p>
      <w:pPr>
        <w:shd w:fill="f4f4f4" w:val="clear"/>
        <w:spacing w:after="8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"bomba_ligada": false</w:t>
      </w:r>
    </w:p>
    <w:p>
      <w:pPr>
        <w:shd w:fill="f4f4f4" w:val="clear"/>
        <w:spacing w:after="8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}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d8c4e"/>
          <w:sz w:val="26"/>
          <w:szCs w:val="26"/>
        </w:rPr>
        <w:t xml:space="preserve">3.2 GET /leitura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Retorna a leitura mais recente dos sensores. É o endpoint principal consumido pelo backend para calcular o ETo e decidir a irrigação.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Resposta de exemplo:</w:t>
      </w:r>
    </w:p>
    <w:p>
      <w:pPr>
        <w:shd w:fill="f4f4f4" w:val="clear"/>
        <w:spacing w:after="8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{</w:t>
      </w:r>
    </w:p>
    <w:p>
      <w:pPr>
        <w:shd w:fill="f4f4f4" w:val="clear"/>
        <w:spacing w:after="8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"umidade_solo_pct": 24.3,</w:t>
      </w:r>
    </w:p>
    <w:p>
      <w:pPr>
        <w:shd w:fill="f4f4f4" w:val="clear"/>
        <w:spacing w:after="8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"solo_seco": true,</w:t>
      </w:r>
    </w:p>
    <w:p>
      <w:pPr>
        <w:shd w:fill="f4f4f4" w:val="clear"/>
        <w:spacing w:after="8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"corrente_bomba_a": 3.8,</w:t>
      </w:r>
    </w:p>
    <w:p>
      <w:pPr>
        <w:shd w:fill="f4f4f4" w:val="clear"/>
        <w:spacing w:after="8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"tensao_painel_v": 24.0,</w:t>
      </w:r>
    </w:p>
    <w:p>
      <w:pPr>
        <w:shd w:fill="f4f4f4" w:val="clear"/>
        <w:spacing w:after="8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"potencia_bomba_w": 91.2,</w:t>
      </w:r>
    </w:p>
    <w:p>
      <w:pPr>
        <w:shd w:fill="f4f4f4" w:val="clear"/>
        <w:spacing w:after="8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"eficiencia_bomba_pct": 82.9,</w:t>
      </w:r>
    </w:p>
    <w:p>
      <w:pPr>
        <w:shd w:fill="f4f4f4" w:val="clear"/>
        <w:spacing w:after="8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"bomba_falha": false,</w:t>
      </w:r>
    </w:p>
    <w:p>
      <w:pPr>
        <w:shd w:fill="f4f4f4" w:val="clear"/>
        <w:spacing w:after="8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"bomba_ligada": true,</w:t>
      </w:r>
    </w:p>
    <w:p>
      <w:pPr>
        <w:shd w:fill="f4f4f4" w:val="clear"/>
        <w:spacing w:after="8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"recomendacao_local": "IRRIGAR - solo abaixo do limite critico",</w:t>
      </w:r>
    </w:p>
    <w:p>
      <w:pPr>
        <w:shd w:fill="f4f4f4" w:val="clear"/>
        <w:spacing w:after="8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"timestamp_ms": 45231</w:t>
      </w:r>
    </w:p>
    <w:p>
      <w:pPr>
        <w:shd w:fill="f4f4f4" w:val="clear"/>
        <w:spacing w:after="8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}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d8c4e"/>
          <w:sz w:val="26"/>
          <w:szCs w:val="26"/>
        </w:rPr>
        <w:t xml:space="preserve">3.3 GET /historico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Retorna as últimas 10 leituras armazenadas em memória, permitindo ao backend análise de tendência ao longo do tempo.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Resposta de exemplo:</w:t>
      </w:r>
    </w:p>
    <w:p>
      <w:pPr>
        <w:shd w:fill="f4f4f4" w:val="clear"/>
        <w:spacing w:after="8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{</w:t>
      </w:r>
    </w:p>
    <w:p>
      <w:pPr>
        <w:shd w:fill="f4f4f4" w:val="clear"/>
        <w:spacing w:after="8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"farm_id": "farm-equipe07-gs2026",</w:t>
      </w:r>
    </w:p>
    <w:p>
      <w:pPr>
        <w:shd w:fill="f4f4f4" w:val="clear"/>
        <w:spacing w:after="8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"total_leituras": 7,</w:t>
      </w:r>
    </w:p>
    <w:p>
      <w:pPr>
        <w:shd w:fill="f4f4f4" w:val="clear"/>
        <w:spacing w:after="8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"leituras": [</w:t>
      </w:r>
    </w:p>
    <w:p>
      <w:pPr>
        <w:shd w:fill="f4f4f4" w:val="clear"/>
        <w:spacing w:after="8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{</w:t>
      </w:r>
    </w:p>
    <w:p>
      <w:pPr>
        <w:shd w:fill="f4f4f4" w:val="clear"/>
        <w:spacing w:after="8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"umidade_solo_pct": 22.1,</w:t>
      </w:r>
    </w:p>
    <w:p>
      <w:pPr>
        <w:shd w:fill="f4f4f4" w:val="clear"/>
        <w:spacing w:after="8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"corrente_bomba_a": 3.5,</w:t>
      </w:r>
    </w:p>
    <w:p>
      <w:pPr>
        <w:shd w:fill="f4f4f4" w:val="clear"/>
        <w:spacing w:after="8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"potencia_bomba_w": 84.0,</w:t>
      </w:r>
    </w:p>
    <w:p>
      <w:pPr>
        <w:shd w:fill="f4f4f4" w:val="clear"/>
        <w:spacing w:after="8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"eficiencia_bomba_pct": 76.4,</w:t>
      </w:r>
    </w:p>
    <w:p>
      <w:pPr>
        <w:shd w:fill="f4f4f4" w:val="clear"/>
        <w:spacing w:after="8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"solo_seco": true,</w:t>
      </w:r>
    </w:p>
    <w:p>
      <w:pPr>
        <w:shd w:fill="f4f4f4" w:val="clear"/>
        <w:spacing w:after="8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"bomba_falha": false,</w:t>
      </w:r>
    </w:p>
    <w:p>
      <w:pPr>
        <w:shd w:fill="f4f4f4" w:val="clear"/>
        <w:spacing w:after="8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"timestamp_ms": 12000</w:t>
      </w:r>
    </w:p>
    <w:p>
      <w:pPr>
        <w:shd w:fill="f4f4f4" w:val="clear"/>
        <w:spacing w:after="8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}</w:t>
      </w:r>
    </w:p>
    <w:p>
      <w:pPr>
        <w:shd w:fill="f4f4f4" w:val="clear"/>
        <w:spacing w:after="8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]</w:t>
      </w:r>
    </w:p>
    <w:p>
      <w:pPr>
        <w:shd w:fill="f4f4f4" w:val="clear"/>
        <w:spacing w:after="8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}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d8c4e"/>
          <w:sz w:val="26"/>
          <w:szCs w:val="26"/>
        </w:rPr>
        <w:t xml:space="preserve">3.4 POST /comando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Recebe comandos do backend para acionar ou desligar a bomba de irrigação.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Corpo da requisição:</w:t>
      </w:r>
    </w:p>
    <w:p>
      <w:pPr>
        <w:shd w:fill="f4f4f4" w:val="clear"/>
        <w:spacing w:after="8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{ "acao": "ligar_bomba" }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ou</w:t>
      </w:r>
    </w:p>
    <w:p>
      <w:pPr>
        <w:shd w:fill="f4f4f4" w:val="clear"/>
        <w:spacing w:after="8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{ "acao": "desligar_bomba" }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Resposta:</w:t>
      </w:r>
    </w:p>
    <w:p>
      <w:pPr>
        <w:shd w:fill="f4f4f4" w:val="clear"/>
        <w:spacing w:after="8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{ "status": "bomba ligada" }</w:t>
      </w:r>
    </w:p>
    <w:p>
      <w:pPr>
        <w:pBdr>
          <w:bottom w:val="single" w:color="D4E8DA" w:sz="4" w:space="1"/>
        </w:pBdr>
        <w:spacing w:after="160" w:before="1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4d2e"/>
          <w:sz w:val="32"/>
          <w:szCs w:val="32"/>
        </w:rPr>
        <w:t xml:space="preserve">4. Integração com o Backend Java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 campo iotDeviceId no modelo Farm do backend Spring Boot armazena o IP do ESP32. O fluxo de integração funciona assim: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 backend consulta GET /leitura a cada ciclo de monitoramento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Combina umidade do solo com dados climáticos da NASA POWER API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Calcula a evapotranspiração de referência (ETo) pelo método FAO Penman-Monteith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Aplica o coeficiente de cultura (Kc) específico para Soja em fase de crescimento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Calcula a lâmina de irrigação necessária considerando a eficiência do sistema (85%)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 irrigação for necessária, envia POST /comando {"acao":"ligar_bomba"} ao ESP32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Registra tudo no banco PostgreSQL nas entidades IrradianceForecast, SoilReading e IrrigationAlert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d8c4e"/>
          <w:sz w:val="26"/>
          <w:szCs w:val="26"/>
        </w:rPr>
        <w:t xml:space="preserve">4.1 NASA POWER API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URL base utilizada pelo backend para obter dados de irradiação e clima por localização:</w:t>
      </w:r>
    </w:p>
    <w:p>
      <w:pPr>
        <w:shd w:fill="f4f4f4" w:val="clear"/>
        <w:spacing w:after="8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GET https://power.larc.nasa.gov/api/temporal/daily/point</w:t>
      </w:r>
    </w:p>
    <w:p>
      <w:pPr>
        <w:shd w:fill="f4f4f4" w:val="clear"/>
        <w:spacing w:after="8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?parameters=ALLSKY_SFC_SW_DWN,T2M,WS2M,RH2M</w:t>
      </w:r>
    </w:p>
    <w:p>
      <w:pPr>
        <w:shd w:fill="f4f4f4" w:val="clear"/>
        <w:spacing w:after="8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&amp;community=AG</w:t>
      </w:r>
    </w:p>
    <w:p>
      <w:pPr>
        <w:shd w:fill="f4f4f4" w:val="clear"/>
        <w:spacing w:after="8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&amp;longitude=-46.63</w:t>
      </w:r>
    </w:p>
    <w:p>
      <w:pPr>
        <w:shd w:fill="f4f4f4" w:val="clear"/>
        <w:spacing w:after="8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&amp;latitude=-23.55</w:t>
      </w:r>
    </w:p>
    <w:p>
      <w:pPr>
        <w:shd w:fill="f4f4f4" w:val="clear"/>
        <w:spacing w:after="8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&amp;format=JSON</w:t>
      </w:r>
    </w:p>
    <w:p>
      <w:pPr>
        <w:pBdr>
          <w:bottom w:val="single" w:color="D4E8DA" w:sz="4" w:space="1"/>
        </w:pBdr>
        <w:spacing w:after="160" w:before="1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4d2e"/>
          <w:sz w:val="32"/>
          <w:szCs w:val="32"/>
        </w:rPr>
        <w:t xml:space="preserve">5. Atendimento aos Requisitos FIAP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10"/>
        <w:gridCol w:w="3008"/>
        <w:gridCol w:w="3008"/>
      </w:tblGrid>
      <w:tr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d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Requisito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d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4d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Como Atende</w:t>
            </w:r>
          </w:p>
        </w:tc>
      </w:tr>
      <w:tr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Protótipo ESP32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✅ Atendido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ESP32 DevKit V1 no Wokwi</w:t>
            </w:r>
          </w:p>
        </w:tc>
      </w:tr>
      <w:tr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 Entradas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✅ Atendido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Pot1 (GPIO 34) + Pot2 (GPIO 35)</w:t>
            </w:r>
          </w:p>
        </w:tc>
      </w:tr>
      <w:tr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 Saídas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✅ Atendido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LED Verde (GPIO 26) + LED Vermelho (GPIO 27)</w:t>
            </w:r>
          </w:p>
        </w:tc>
      </w:tr>
      <w:tr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Interface Local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✅ Atendido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LCD 16x2 I2C (SDA=21, SCL=22)</w:t>
            </w:r>
          </w:p>
        </w:tc>
      </w:tr>
      <w:tr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Wi-Fi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✅ Atendido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Conecta automaticamente (Wokwi-GUEST)</w:t>
            </w:r>
          </w:p>
        </w:tc>
      </w:tr>
      <w:tr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WebServer + API REST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✅ Atendido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WebServer porta 80 com 4 endpoints</w:t>
            </w:r>
          </w:p>
        </w:tc>
      </w:tr>
      <w:tr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 Endpoints JSON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✅ Atendido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GET /, /leitura, /historico + POST /comando</w:t>
            </w:r>
          </w:p>
        </w:tc>
      </w:tr>
      <w:tr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Dashboard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✅ Atendido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dashboard/index.html com dados em tempo real</w:t>
            </w:r>
          </w:p>
        </w:tc>
      </w:tr>
    </w:tbl>
    <w:p>
      <w:pPr>
        <w:pBdr>
          <w:bottom w:val="single" w:color="D4E8DA" w:sz="4" w:space="1"/>
        </w:pBdr>
        <w:spacing w:after="160" w:before="1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4d2e"/>
          <w:sz w:val="32"/>
          <w:szCs w:val="32"/>
        </w:rPr>
        <w:t xml:space="preserve">6. Como Executar a Simulação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d8c4e"/>
          <w:sz w:val="26"/>
          <w:szCs w:val="26"/>
        </w:rPr>
        <w:t xml:space="preserve">6.1 Wokwi (ESP32)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Acesse wokwi.com e crie um novo projeto ESP32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Substitua sketch.ino pelo arquivo em /iot/sketch.ino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Substitua diagram.json pelo arquivo em /iot/diagram.json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Adicione as bibliotecas: LiquidCrystal I2C e ArduinoJson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Clique em Play (▶) para iniciar a simulação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Gire os potenciômetros para simular variações de umidade e corrente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 IP do ESP32 aparece no LCD e no Serial Monitor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d8c4e"/>
          <w:sz w:val="26"/>
          <w:szCs w:val="26"/>
        </w:rPr>
        <w:t xml:space="preserve">6.2 Dashboard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Abra dashboard/index.html no navegador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Digite o IP do ESP32 e clique em CONECTAR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Ou clique em DEMO para ver o dashboard com dados simulados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d8c4e"/>
          <w:sz w:val="26"/>
          <w:szCs w:val="26"/>
        </w:rPr>
        <w:t xml:space="preserve">6.3 Bibliotecas Necessárias (libraries.txt)</w:t>
      </w:r>
    </w:p>
    <w:p>
      <w:pPr>
        <w:shd w:fill="f4f4f4" w:val="clear"/>
        <w:spacing w:after="8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LiquidCrystal I2C</w:t>
      </w:r>
    </w:p>
    <w:p>
      <w:pPr>
        <w:shd w:fill="f4f4f4" w:val="clear"/>
        <w:spacing w:after="8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ArduinoJson</w:t>
      </w:r>
    </w:p>
    <w:p>
      <w:pPr>
        <w:pBdr>
          <w:bottom w:val="single" w:color="D4E8DA" w:sz="4" w:space="1"/>
        </w:pBdr>
        <w:spacing w:after="160" w:before="1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4d2e"/>
          <w:sz w:val="32"/>
          <w:szCs w:val="32"/>
        </w:rPr>
        <w:t xml:space="preserve">7. Estrutura do Repositório</w:t>
      </w:r>
    </w:p>
    <w:p>
      <w:pPr>
        <w:shd w:fill="f4f4f4" w:val="clear"/>
        <w:spacing w:after="8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sunharvest/</w:t>
      </w:r>
    </w:p>
    <w:p>
      <w:pPr>
        <w:shd w:fill="f4f4f4" w:val="clear"/>
        <w:spacing w:after="8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├── iot/</w:t>
      </w:r>
    </w:p>
    <w:p>
      <w:pPr>
        <w:shd w:fill="f4f4f4" w:val="clear"/>
        <w:spacing w:after="8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│   ├── sketch.ino        # Código do ESP32</w:t>
      </w:r>
    </w:p>
    <w:p>
      <w:pPr>
        <w:shd w:fill="f4f4f4" w:val="clear"/>
        <w:spacing w:after="8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│   ├── diagram.json      # Circuito Wokwi</w:t>
      </w:r>
    </w:p>
    <w:p>
      <w:pPr>
        <w:shd w:fill="f4f4f4" w:val="clear"/>
        <w:spacing w:after="8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│   └── libraries.txt     # Dependências</w:t>
      </w:r>
    </w:p>
    <w:p>
      <w:pPr>
        <w:shd w:fill="f4f4f4" w:val="clear"/>
        <w:spacing w:after="8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├── dashboard/</w:t>
      </w:r>
    </w:p>
    <w:p>
      <w:pPr>
        <w:shd w:fill="f4f4f4" w:val="clear"/>
        <w:spacing w:after="8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│   └── index.html        # Dashboard web</w:t>
      </w:r>
    </w:p>
    <w:p>
      <w:pPr>
        <w:shd w:fill="f4f4f4" w:val="clear"/>
        <w:spacing w:after="8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└── docs/</w:t>
      </w:r>
    </w:p>
    <w:p>
      <w:pPr>
        <w:shd w:fill="f4f4f4" w:val="clear"/>
        <w:spacing w:after="8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└── documentacao.docx # Este documento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4E8DA" w:sz="4" w:space="1"/>
      </w:pBdr>
      <w:jc w:val="right"/>
    </w:pPr>
    <w:r>
      <w:rPr>
        <w:rFonts w:ascii="Arial" w:cs="Arial" w:eastAsia="Arial" w:hAnsi="Arial"/>
        <w:color w:val="5a7a63"/>
        <w:sz w:val="18"/>
        <w:szCs w:val="18"/>
      </w:rPr>
      <w:t xml:space="preserve">Página </w:t>
    </w:r>
    <w:r>
      <w:rPr>
        <w:rFonts w:ascii="Arial" w:cs="Arial" w:eastAsia="Arial" w:hAnsi="Arial"/>
        <w:color w:val="5a7a63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4E8DA" w:sz="4" w:space="1"/>
      </w:pBdr>
    </w:pPr>
    <w:r>
      <w:rPr>
        <w:rFonts w:ascii="Arial" w:cs="Arial" w:eastAsia="Arial" w:hAnsi="Arial"/>
        <w:color w:val="5a7a63"/>
        <w:sz w:val="18"/>
        <w:szCs w:val="18"/>
      </w:rPr>
      <w:t xml:space="preserve">SunHarvest Agro — Documentação IoT  |  FIAP ADS GS 2026  |  Equipe 07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2026-06-06T16:14:00.420Z</dcterms:created>
  <dcterms:modified xsi:type="dcterms:W3CDTF">2026-06-06T16:14:00.420Z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