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8A495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8"/>
        <w:gridCol w:w="1457"/>
        <w:gridCol w:w="2914"/>
        <w:gridCol w:w="3091"/>
      </w:tblGrid>
      <w:tr w14:paraId="03E36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67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4D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指导日期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15A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存在问题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91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指导内容</w:t>
            </w:r>
          </w:p>
        </w:tc>
      </w:tr>
      <w:tr w14:paraId="65B31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E5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AA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2024.10.17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9A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初步拟定的毕业设计题目研究范围较宽泛，研究方向不聚焦，贴合专业度不足，未明确核心研究内容与开发目标。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4B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结合专业知识储备、个人能力及当下研究热点，沟通梳理研究方向，精简题目研究范畴，明确毕业设计核心研究、开发内容，最终确定正式的毕业设计（论文）题目，敲定整体研究基调。</w:t>
            </w:r>
          </w:p>
        </w:tc>
      </w:tr>
      <w:tr w14:paraId="5B7B2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E2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B3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2024.10.22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51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文献检索渠道单一，文献数量不足，且多为老旧文献，最新行业研究成果、技术文献占比低，文献筛选缺乏针对性。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D9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知网、万方、IEEE等主流文献检索平台的使用技巧，根据课题关键词精准检索近3-5年核心期刊、硕博论文及外文文献，要求筛选贴合课题研究内容的高质量文献，积累充足文献素材，为文献综述撰写奠定基础。</w:t>
            </w:r>
          </w:p>
        </w:tc>
      </w:tr>
      <w:tr w14:paraId="258FD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38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42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2024.10.28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EB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初步撰写的文献综述结构混乱，内容堆砌严重，未对文献观点进行归纳、对比与总结，缺乏个人思考，逻辑连贯性较差。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8E61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讲解</w:t>
            </w:r>
            <w:r>
              <w:rPr>
                <w:rFonts w:ascii="Arial" w:hAnsi="Arial" w:eastAsia="等线" w:cs="Arial"/>
                <w:sz w:val="22"/>
              </w:rPr>
              <w:t>文献综述标准写作框架，分为研究现状、国内外研究进展、现存问题、研究展望等模块，指导分类梳理文献内容，提炼核心观点，摒弃单纯内容堆砌，结合课题研究方向总结现有研究不足，梳理清晰的综述写作逻辑。</w:t>
            </w:r>
          </w:p>
        </w:tc>
      </w:tr>
      <w:tr w14:paraId="4B87E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99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A1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2024.11.03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4C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外文翻译内容生硬，直译问题突出，专业术语翻译不准确，语句不通顺，未贴合中文学术表达规范，且未结合课题专业语境。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26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针对外文翻译中的专业术语、长难句进行逐一校对修正，结合课题专业知识优化翻译语句，摒弃机械化直译，保证译文准确、流畅、符合学术规范，同时要求学生标注核心专业术语释义，完善外文翻译文档。</w:t>
            </w:r>
          </w:p>
        </w:tc>
      </w:tr>
      <w:tr w14:paraId="40EBB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5A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6F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2024.11.10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EC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开题报告研究内容模糊，研究重难点不突出，技术路线规划不清晰，整体写作框架不完整，可行性分析过于简略，缺乏数据支撑。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38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完善开题报告完整框架，细化具体研究内容，精准提炼课题研究重点与难点；协助梳理整体技术路线，明确系统开发、论文研究的步骤与流程；补充研究可行性分析内容，从技术、资源、个人能力多维度展开论述，丰富报告内容。</w:t>
            </w:r>
          </w:p>
        </w:tc>
      </w:tr>
      <w:tr w14:paraId="11D8A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4A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29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2024.11.18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C4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开题报告、文献综述、外文翻译仍存在细节错误，格式不规范，目录、字体、行距不符合学校毕业设计文档要求，开题答辩思路不清晰。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3E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对照学校毕设文档格式规范，指导统一修正所有文档格式错误、文字语病、标点失误；梳理开题答辩流程，指导制作答辩PPT，提炼汇报核心内容，梳理答辩话术，提前预判答辩常见问题并准备应答思路。</w:t>
            </w:r>
          </w:p>
        </w:tc>
      </w:tr>
      <w:tr w14:paraId="34B68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2E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60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2024.11.25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3F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开题答辩模拟过程中，汇报逻辑混乱，对课题研究意义、创新点阐述不清晰，无法准确应答专业相关提问。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96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指导优化答辩汇报逻辑，精简汇报内容，重点突出课题研究创新点、技术方案与研究价值；模拟答辩提问场景，对课题核心知识点、研究难点进行答疑，强化课题的认知，保障顺利通过开题答辩。</w:t>
            </w:r>
          </w:p>
        </w:tc>
      </w:tr>
      <w:tr w14:paraId="4C91D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38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5D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2024.12.02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BD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开题答辩后，文档修改不及时，针对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答辩小组</w:t>
            </w:r>
            <w:r>
              <w:rPr>
                <w:rFonts w:ascii="Arial" w:hAnsi="Arial" w:eastAsia="等线" w:cs="Arial"/>
                <w:sz w:val="22"/>
              </w:rPr>
              <w:t>提出的修改意见未落实，系统开发前期准备工作滞后。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B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梳理开题答辩评委提出的整改意见，指导学生完成开题报告、文献综述、外文翻译的修改优化，核对修改内容并验收；督促梳理系统开发所需技术、工具、环境，正式启动毕业设计系统研究与开发工作。</w:t>
            </w:r>
          </w:p>
        </w:tc>
      </w:tr>
      <w:tr w14:paraId="2F260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E9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5E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2024.12.15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C4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系统开发初期，功能模块规划不完善，技术选型存在漏洞，部分功能实现思路不清晰，开发进度缓慢。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BD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沟通系统整体架构，结合课题需求优化功能模块划分，纠正不合理的技术选型方案；针对学生困惑的功能开发难点，讲解核心技术原理，提供开发思路与参考案例，督促按计划推进系统开发进度。</w:t>
            </w:r>
          </w:p>
        </w:tc>
      </w:tr>
      <w:tr w14:paraId="51A35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E8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6C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2025.01.10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86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中期检查前，系统核心功能未完成开发，存在程序bug，开发文档记录不完整，整体进度未达到中期考核要求。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E2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开展中期集中指导，督促完成系统核心功能开发，协助排查程序漏洞、修复bug；指导规范记录开发过程，完善中期工作文档，梳理已完成工作、未完成工作及后续开发计划，确保顺利通过中期检查。</w:t>
            </w:r>
          </w:p>
        </w:tc>
      </w:tr>
      <w:tr w14:paraId="3046E9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C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2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2025.01.25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00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系统部分功能运行不稳定，界面设计简陋，交互性较差，且未根据中期检查意见进行优化整改。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F6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针对中期检查反馈问题，指导对系统进行全面迭代更新，优化系统界面设计，提升人机交互体验；对不稳定的功能模块进行重构优化，修复运行漏洞，完善系统整体功能，完成系统阶段性修订工作。</w:t>
            </w:r>
          </w:p>
        </w:tc>
      </w:tr>
      <w:tr w14:paraId="0F61EA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DC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45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2025.02.10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AE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系统优化工作收尾不彻底，细节功能仍有瑕疵，未启动毕业论文主体内容撰写，整体论文进度滞后。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B0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指导完成系统最终优化、调试与测试工作，确保系统所有功能正常、稳定运行；梳理论文写作框架，明确论文各章节写作内容与时间节点，正式启动毕业论文正文撰写工作。</w:t>
            </w:r>
          </w:p>
        </w:tc>
      </w:tr>
      <w:tr w14:paraId="45545F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F9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E1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2025.02.28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52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论文撰写内容浅显，理论分析不足，系统设计、实现部分描述过于简略，图文搭配不当，章节逻辑衔接不流畅。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DE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指导深化论文理论研究内容，补充相关技术理论依据；细化系统需求分析、架构设计、功能实现等核心章节内容，规范论文插图、表格格式，调整章节排版逻辑，优化全文语句表达，提升论文专业性与完整性。</w:t>
            </w:r>
          </w:p>
        </w:tc>
      </w:tr>
      <w:tr w14:paraId="440E9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F2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94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2025.04.02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7D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论文初稿存在较多语病、逻辑漏洞，参考文献格式不规范，查重率偏高，未完成论文定稿工作。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54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全面审阅学生论文初稿，逐条标注文字错误、逻辑问题及格式漏洞；指导学生规范参考文献格式，精简重复内容，优化论文表述，降低查重率；协助学生打磨全文内容，完善论文细节，完成论文最终定稿。</w:t>
            </w:r>
          </w:p>
        </w:tc>
      </w:tr>
      <w:tr w14:paraId="430E1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E5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EC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2025.04.12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99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论文评阅后收到修改意见，对评阅问题理解不透彻，修改方向不明确，整改内容较为敷衍。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1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逐条解读论文评阅意见，明确每一项问题的修改方向和整改标准，指导针对性修改论文缺陷，补充缺失内容、修正逻辑问题、优化全文结构，完成论文二次修订，确保符合要求。</w:t>
            </w:r>
          </w:p>
        </w:tc>
      </w:tr>
      <w:tr w14:paraId="3AFE6A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89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37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2025.04.22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3B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答辩前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PPT指导</w:t>
            </w:r>
            <w:r>
              <w:rPr>
                <w:rFonts w:ascii="Arial" w:hAnsi="Arial" w:eastAsia="等线" w:cs="Arial"/>
                <w:sz w:val="22"/>
              </w:rPr>
              <w:t>，答辩PPT内容繁杂、重点不突出，对论文和系统核心内容掌握不熟练，答辩应变能力不足。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AF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指导精简、优化答辩PPT，突出课题研究核心、系统创新点与研究成果；复盘论文及系统全部内容，梳理答辩高频问题，强化答辩话术与临场应变能力，做好答辩准备工作。</w:t>
            </w:r>
          </w:p>
        </w:tc>
      </w:tr>
      <w:tr w14:paraId="29089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29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14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8A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2025.04.26</w:t>
            </w:r>
          </w:p>
        </w:tc>
        <w:tc>
          <w:tcPr>
            <w:tcW w:w="29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6A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第一次答辩过程中，存在成果展示不清晰、部分问题应答不精准的问题，同时答辩后未及时梳理整改问题。</w:t>
            </w:r>
          </w:p>
        </w:tc>
        <w:tc>
          <w:tcPr>
            <w:tcW w:w="3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04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总结首次答辩存在的问题，记录评委提出的修改意见，指导学生针对性优化成果展示方式，查漏补缺，巩固课题相关知识点，修正论文与系统留存的细节问题，为二次答辩做好充分准备。</w:t>
            </w:r>
          </w:p>
        </w:tc>
      </w:tr>
    </w:tbl>
    <w:p w14:paraId="0C3A6846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B35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F3D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44573"/>
    <w:rsid w:val="62D728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2681</Words>
  <Characters>2869</Characters>
  <TotalTime>8</TotalTime>
  <ScaleCrop>false</ScaleCrop>
  <LinksUpToDate>false</LinksUpToDate>
  <CharactersWithSpaces>2871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2026-05-21T11:09:00Z</dcterms:created>
  <dc:creator>Apache POI</dc:creator>
  <cp:lastModifiedBy>快乐的小伙伴</cp:lastModifiedBy>
  <dcterms:modified xsi:type="dcterms:W3CDTF">2026-05-21T11:22:08Z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eyJoZGlkIjoiYzVmZmI0NzcwMTE0NzNjMDJiYmEyOGI2NjE0N2MyZWIiLCJ1c2VySWQiOiI0OTk4NTE0NDUifQ==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A95385553D114E9592D6D80BD5825E66_13</vt:lpwstr>
  </property>
</Properties>
</file>