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Software Requirements Specification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SHALL / SHALL NOT statements for Personal Bleep v1. Parent: FC-001 v0.3.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Scope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SRS restates FC-001 as testable requirements. If FC and SRS disagree, FC wins and this document is patched. NEVER rows below are requirements to omit, not backlog.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Identity and onboarding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client SHALL create a Bleep ID as a device-generated keypair with no phone number, email, or OTP required.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client SHALL support add-person by QR and Bleep code, opening a request-to-message, not a hot inbox.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system SHALL NOT upload an address book or require a SIM as root identity.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Safety numbers SHALL be visible. A key-change warning SHALL block, not toast.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Messaging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1:1 text, reply, quote, edit, delete-for-me, reactions, local search, pin/mute/archive/drafts SHALL work offline-queued on flaky data.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Payloads SHALL be sealed on the client with a double ratchet. Relays SHALL store sealed envelopes with short TTL and SHALL NOT offer search.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Read receipts and typing, if enabled, SHALL be E2EE payloads the user can disable. Last-seen / online SHALL NOT ship.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Disappearing messages SHALL be easy per chat. Delete-for-everyone SHALL NOT claim screenshot erasure.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Media, calls, groups, Status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Voice notes SHALL be a first-class control. Camera, gallery, documents SHALL seal as attachments. Low Data SHALL default auto-download off on mobile.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client SHALL NOT call a third-party GIF/sticker CDN or a speech-to-text vendor in v1.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1:1 voice and video SHALL try P2P then in-region TURN. Call history SHALL stay on device. Push SHALL NOT contain “Thabo is calling.”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Small groups SHALL use signed client membership. Join SHALL be explicit (T27). Large rooms / MLS / public channels SHALL NOT ship.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Status SHALL fan out sealed to accepted peers with hour-scale TTL. Chambers SHALL NOT publish Status.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Chamber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Chamber SHALL use a fresh ephemeral ID, separate encrypted store, separate Keystore alias, separate lock, and a burn deadline.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Both peers SHALL accept Chamber mode before the thread is live.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Everyday export SHALL omit Chambers unless unlocked and selected.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system SHALL NOT implement a hosted PWA Chamber, a decoy vault, or in-place conversion of a main thread.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Guardian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Guardian SHALL inspect drafts before seal() and inbound plaintext after decrypt, on device, with the radio off still functional.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v1 SHALL include deterministic checks: SA ID checksum, card PAN / Luhn, EXIF GPS, MIME mismatch, APK/HTML/export names, OTP-shaped forwards.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Hits SHALL present Cancel / Remove / Send anyway. Hits SHALL NOT be stored as a dossier or sent to support.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 system SHALL NOT send message bodies to a vendor model, insert Guardian as a contact, or auto-redact and send.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7. Lock, notify, backup, region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Bleep lock and short auto-lock SHALL exist. Remote unlink SHALL kill the mailbox without implying we read the phone.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Push bodies SHALL be empty or opaque. Lock-screen preview default off. Chambers SHALL NOT enable preview.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Export SHALL require a passphrase. Auto cloud backup SHALL NOT exist.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visible region chip SHALL show the pinned African region. The client SHALL fail closed rather than silently roam.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 ads SDK. Diagnostics off by default and stripped of IDs, mailbox IDs, Chamber IDs, and PII hits.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8. Quality attributes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Target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Confidentiality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disk yields no plaintext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T1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Integrity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AEAD + signed group state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T5, T27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Mid-range Android, ordinary SA data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T25 offline queue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Sovereignty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Default ZA placement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T19, T21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Minimise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Holdings match TM §9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T2, T20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BLEEP-SDLC-003  ·  Software Requirements Specification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Bleep</dc:creator>
  <dc:description>SHALL / SHALL NOT statements for Personal Bleep v1. Parent: FC-001 v0.3.</dc:description>
  <cp:lastModifiedBy>Un-named</cp:lastModifiedBy>
  <cp:revision>1</cp:revision>
  <dcterms:created xsi:type="dcterms:W3CDTF">2026-08-31T09:43:36.640Z</dcterms:created>
  <dcterms:modified xsi:type="dcterms:W3CDTF">2026-08-31T09:43:36.640Z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