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B45309"/>
          <w:spacing w:val="60"/>
          <w:sz w:val="40"/>
          <w:szCs w:val="40"/>
        </w:rPr>
        <w:t xml:space="preserve">SHOPPA</w:t>
      </w:r>
    </w:p>
    <w:p>
      <w:pPr>
        <w:pBdr>
          <w:bottom w:val="single" w:color="F59E0B" w:sz="24" w:space="8"/>
        </w:pBdr>
        <w:spacing w:after="240"/>
      </w:pPr>
      <w:r>
        <w:rPr>
          <w:color w:val="94A3B8"/>
          <w:sz w:val="22"/>
          <w:szCs w:val="22"/>
        </w:rPr>
        <w:t xml:space="preserve">Shopping Intelligence Platform</w:t>
      </w:r>
    </w:p>
    <w:p>
      <w:pPr>
        <w:spacing w:after="120" w:before="360"/>
      </w:pPr>
      <w:r>
        <w:rPr>
          <w:b/>
          <w:bCs/>
          <w:color w:val="0B1220"/>
          <w:sz w:val="60"/>
          <w:szCs w:val="60"/>
        </w:rPr>
        <w:t xml:space="preserve">API Specification</w:t>
      </w:r>
    </w:p>
    <w:p>
      <w:pPr>
        <w:spacing w:after="600"/>
      </w:pPr>
      <w:r>
        <w:rPr>
          <w:color w:val="475569"/>
          <w:sz w:val="26"/>
          <w:szCs w:val="26"/>
        </w:rPr>
        <w:t xml:space="preserve">REST endpoints, conventions, and real-time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API Specification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Shoppa — Shopping Intelligence Platform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1.0 (API v1)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Draft for review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Backend Engineering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June 2026</w:t>
            </w:r>
          </w:p>
        </w:tc>
      </w:tr>
    </w:tbl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 w:line="276"/>
      </w:pPr>
      <w:r>
        <w:t xml:space="preserve">This document specifies the Shoppa REST API: conventions, authentication, error handling, and the primary resource endpoints. It is the contract between the backend and the mobile/web clients, and the reference for integration testing.</w:t>
      </w:r>
    </w:p>
    <w:p>
      <w:pPr>
        <w:spacing w:after="120" w:line="276"/>
      </w:pPr>
      <w:r>
        <w:t xml:space="preserve">The API is built on Django REST Framework, is versioned, and returns JSON. Real-time features are delivered separately over WebSockets (Django Channels) and are summarized in Section 9.</w:t>
      </w:r>
    </w:p>
    <w:p>
      <w:pPr>
        <w:pStyle w:val="Heading1"/>
      </w:pPr>
      <w:r>
        <w:t xml:space="preserve">2.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Base URL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https://api.shoppa.app/v1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JSON request and response bodies (UTF-8)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Versioning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URI-based (/v1); breaking changes increment the version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Naming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snake_case fields; plural resource collections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IDs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UUIDs for all resources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Timestamps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ISO 8601, UTC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Money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Integer minor units + currency_code (e.g. 1599, "ZAR")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Cursor-based; page_size with next/previous cursors</w:t>
            </w:r>
          </w:p>
        </w:tc>
      </w:tr>
    </w:tbl>
    <w:p>
      <w:pPr>
        <w:pStyle w:val="Heading1"/>
      </w:pPr>
      <w:r>
        <w:t xml:space="preserve">3. Request Lifecycle</w:t>
      </w:r>
    </w:p>
    <w:p>
      <w:pPr>
        <w:spacing w:after="120" w:line="276"/>
      </w:pPr>
      <w:r>
        <w:t xml:space="preserve">Each request passes through gateway, authentication, region scoping, validation, business logic, and persistence, with cross-cutting concerns applied throughout.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1 — API request lifecycle.</w:t>
      </w:r>
    </w:p>
    <w:p>
      <w:pPr>
        <w:pStyle w:val="Heading1"/>
      </w:pPr>
      <w:r>
        <w:t xml:space="preserve">4. Authentication</w:t>
      </w:r>
    </w:p>
    <w:p>
      <w:pPr>
        <w:spacing w:after="120" w:line="276"/>
      </w:pPr>
      <w:r>
        <w:t xml:space="preserve">Authentication uses JWT bearer tokens. Clients obtain an access/refresh pair at login and send the access token on each request. The access token is short-lived; the refresh token mints new access tokens.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2563EB" w:val="clear"/>
        </w:rPr>
        <w:t xml:space="preserve"> POST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/auth/register</w:t>
      </w:r>
    </w:p>
    <w:p>
      <w:pPr>
        <w:pBdr>
          <w:top w:val="single" w:color="0F172A" w:sz="2" w:space="6"/>
          <w:left w:val="single" w:color="F59E0B" w:sz="18" w:space="8"/>
          <w:bottom w:val="single" w:color="0F172A" w:sz="2" w:space="6"/>
          <w:right w:val="single" w:color="0F172A" w:sz="2" w:space="6"/>
        </w:pBdr>
        <w:shd w:fill="0F172A" w:val="clear"/>
        <w:spacing w:after="160" w:before="60" w:line="264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POST /v1/auth/register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"email": "user@example.com",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"password": "••••••••",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"account_type": "personal",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"region": "ZA"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}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2563EB" w:val="clear"/>
        </w:rPr>
        <w:t xml:space="preserve"> POST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/auth/login</w:t>
      </w:r>
    </w:p>
    <w:p>
      <w:pPr>
        <w:pBdr>
          <w:top w:val="single" w:color="0F172A" w:sz="2" w:space="6"/>
          <w:left w:val="single" w:color="F59E0B" w:sz="18" w:space="8"/>
          <w:bottom w:val="single" w:color="0F172A" w:sz="2" w:space="6"/>
          <w:right w:val="single" w:color="0F172A" w:sz="2" w:space="6"/>
        </w:pBdr>
        <w:shd w:fill="0F172A" w:val="clear"/>
        <w:spacing w:after="160" w:before="60" w:line="264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200 OK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"access": "&lt;jwt&gt;",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"refresh": "&lt;jwt&gt;",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"user": { "id": "uuid", "email": "...", "account_type": "personal" }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}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2563EB" w:val="clear"/>
        </w:rPr>
        <w:t xml:space="preserve"> POST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/auth/refresh</w:t>
      </w:r>
    </w:p>
    <w:p>
      <w:pPr>
        <w:spacing w:after="40" w:line="276"/>
      </w:pPr>
      <w:r>
        <w:t xml:space="preserve">Header for authenticated requests:</w:t>
      </w:r>
    </w:p>
    <w:p>
      <w:pPr>
        <w:pBdr>
          <w:top w:val="single" w:color="0F172A" w:sz="2" w:space="6"/>
          <w:left w:val="single" w:color="F59E0B" w:sz="18" w:space="8"/>
          <w:bottom w:val="single" w:color="0F172A" w:sz="2" w:space="6"/>
          <w:right w:val="single" w:color="0F172A" w:sz="2" w:space="6"/>
        </w:pBdr>
        <w:shd w:fill="0F172A" w:val="clear"/>
        <w:spacing w:after="160" w:before="60" w:line="264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Authorization: Bearer &lt;access_token&gt;</w:t>
      </w:r>
    </w:p>
    <w:p>
      <w:pPr>
        <w:pStyle w:val="Heading1"/>
      </w:pPr>
      <w:r>
        <w:t xml:space="preserve">5. Error Handling</w:t>
      </w:r>
    </w:p>
    <w:p>
      <w:pPr>
        <w:spacing w:after="120" w:line="276"/>
      </w:pPr>
      <w:r>
        <w:t xml:space="preserve">Errors return a consistent envelope with an HTTP status, a machine-readable code, and a human-readable message. Validation errors include per-field detail.</w:t>
      </w:r>
    </w:p>
    <w:p>
      <w:pPr>
        <w:pBdr>
          <w:top w:val="single" w:color="0F172A" w:sz="2" w:space="6"/>
          <w:left w:val="single" w:color="F59E0B" w:sz="18" w:space="8"/>
          <w:bottom w:val="single" w:color="0F172A" w:sz="2" w:space="6"/>
          <w:right w:val="single" w:color="0F172A" w:sz="2" w:space="6"/>
        </w:pBdr>
        <w:shd w:fill="0F172A" w:val="clear"/>
        <w:spacing w:after="160" w:before="60" w:line="264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422 Unprocessable Entity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"error": {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"code": "validation_error",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"message": "One or more fields are invalid.",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"fields": { "email": ["This email is already registered."] }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200 / 201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Success / resource created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Malformed request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401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Missing or invalid authentication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403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Authenticated but not permitted (permission/tier)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404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Resource not found or out of region scope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409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Conflict (e.g. sync conflict)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422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Validation error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429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Rate limit exceeded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Core Resources</w:t>
      </w:r>
    </w:p>
    <w:p>
      <w:pPr>
        <w:pStyle w:val="Heading2"/>
      </w:pPr>
      <w:r>
        <w:t xml:space="preserve">6.1 Lists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/lists</w:t>
      </w:r>
    </w:p>
    <w:p>
      <w:pPr>
        <w:spacing w:after="80" w:line="276"/>
      </w:pPr>
      <w:r>
        <w:t xml:space="preserve">Returns the authenticated user's lists (owned and shared), paginated.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2563EB" w:val="clear"/>
        </w:rPr>
        <w:t xml:space="preserve"> POST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/lists</w:t>
      </w:r>
    </w:p>
    <w:p>
      <w:pPr>
        <w:pBdr>
          <w:top w:val="single" w:color="0F172A" w:sz="2" w:space="6"/>
          <w:left w:val="single" w:color="F59E0B" w:sz="18" w:space="8"/>
          <w:bottom w:val="single" w:color="0F172A" w:sz="2" w:space="6"/>
          <w:right w:val="single" w:color="0F172A" w:sz="2" w:space="6"/>
        </w:pBdr>
        <w:shd w:fill="0F172A" w:val="clear"/>
        <w:spacing w:after="160" w:before="60" w:line="264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POST /v1/lists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"title": "Monthly Groceries",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"category": "groceries",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"is_recurring": true,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"recurrence": "monthly"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}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/lists/{id}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7C3AED" w:val="clear"/>
        </w:rPr>
        <w:t xml:space="preserve"> PATCH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/lists/{id}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E11D48" w:val="clear"/>
        </w:rPr>
        <w:t xml:space="preserve"> DELETE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/lists/{id}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2563EB" w:val="clear"/>
        </w:rPr>
        <w:t xml:space="preserve"> POST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/lists/{id}/duplicate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2563EB" w:val="clear"/>
        </w:rPr>
        <w:t xml:space="preserve"> POST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/lists/{id}/scale</w:t>
      </w:r>
    </w:p>
    <w:p>
      <w:pPr>
        <w:spacing w:after="80" w:line="276"/>
      </w:pPr>
      <w:r>
        <w:rPr>
          <w:i/>
          <w:iCs/>
          <w:color w:val="475569"/>
        </w:rPr>
        <w:t xml:space="preserve">Scales all item quantities (professional). Body: { "factor": 5 } or { "guests": 50 }.</w:t>
      </w:r>
    </w:p>
    <w:p>
      <w:pPr>
        <w:pStyle w:val="Heading2"/>
      </w:pPr>
      <w:r>
        <w:t xml:space="preserve">6.2 List Items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/lists/{id}/items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2563EB" w:val="clear"/>
        </w:rPr>
        <w:t xml:space="preserve"> POST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/lists/{id}/items</w:t>
      </w:r>
    </w:p>
    <w:p>
      <w:pPr>
        <w:pBdr>
          <w:top w:val="single" w:color="0F172A" w:sz="2" w:space="6"/>
          <w:left w:val="single" w:color="F59E0B" w:sz="18" w:space="8"/>
          <w:bottom w:val="single" w:color="0F172A" w:sz="2" w:space="6"/>
          <w:right w:val="single" w:color="0F172A" w:sz="2" w:space="6"/>
        </w:pBdr>
        <w:shd w:fill="0F172A" w:val="clear"/>
        <w:spacing w:after="160" w:before="60" w:line="264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POST /v1/lists/{id}/items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"product_id": "uuid",        // optional; or free-text name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"name": "Full cream milk 2L",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"quantity": 2,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"unit": "ea",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"note": "any brand on promo"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}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7C3AED" w:val="clear"/>
        </w:rPr>
        <w:t xml:space="preserve"> PATCH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/lists/{id}/items/{item_id}</w:t>
      </w:r>
    </w:p>
    <w:p>
      <w:pPr>
        <w:spacing w:after="40" w:line="276"/>
      </w:pPr>
      <w:r>
        <w:t xml:space="preserve">Used to check off an item and record the paid price:</w:t>
      </w:r>
    </w:p>
    <w:p>
      <w:pPr>
        <w:pBdr>
          <w:top w:val="single" w:color="0F172A" w:sz="2" w:space="6"/>
          <w:left w:val="single" w:color="F59E0B" w:sz="18" w:space="8"/>
          <w:bottom w:val="single" w:color="0F172A" w:sz="2" w:space="6"/>
          <w:right w:val="single" w:color="0F172A" w:sz="2" w:space="6"/>
        </w:pBdr>
        <w:shd w:fill="0F172A" w:val="clear"/>
        <w:spacing w:after="160" w:before="60" w:line="264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PATCH /v1/lists/{id}/items/{item_id}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"checked": true,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"paid_price": 2599,          // minor units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"store_id": "uuid"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}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E11D48" w:val="clear"/>
        </w:rPr>
        <w:t xml:space="preserve"> DELETE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/lists/{id}/items/{item_id}</w:t>
      </w:r>
    </w:p>
    <w:p>
      <w:pPr>
        <w:pStyle w:val="Heading2"/>
      </w:pPr>
      <w:r>
        <w:t xml:space="preserve">6.3 Collaboration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2563EB" w:val="clear"/>
        </w:rPr>
        <w:t xml:space="preserve"> POST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/lists/{id}/collaborators</w:t>
      </w:r>
    </w:p>
    <w:p>
      <w:pPr>
        <w:pBdr>
          <w:top w:val="single" w:color="0F172A" w:sz="2" w:space="6"/>
          <w:left w:val="single" w:color="F59E0B" w:sz="18" w:space="8"/>
          <w:bottom w:val="single" w:color="0F172A" w:sz="2" w:space="6"/>
          <w:right w:val="single" w:color="0F172A" w:sz="2" w:space="6"/>
        </w:pBdr>
        <w:shd w:fill="0F172A" w:val="clear"/>
        <w:spacing w:after="160" w:before="60" w:line="264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POST /v1/lists/{id}/collaborators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"email": "friend@example.com",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"permission": "edit"          // "view" | "edit"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}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/lists/{id}/collaborators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E11D48" w:val="clear"/>
        </w:rPr>
        <w:t xml:space="preserve"> DELETE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/lists/{id}/collaborators/{user_id}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/lists/{id}/activity</w:t>
      </w:r>
    </w:p>
    <w:p>
      <w:pPr>
        <w:pStyle w:val="Heading2"/>
      </w:pPr>
      <w:r>
        <w:t xml:space="preserve">6.4 Price Intelligence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/lists/{id}/comparison</w:t>
      </w:r>
    </w:p>
    <w:p>
      <w:pPr>
        <w:spacing w:after="60" w:line="276"/>
      </w:pPr>
      <w:r>
        <w:t xml:space="preserve">Returns per-store totals and suggested savings for the list in the user's region.</w:t>
      </w:r>
    </w:p>
    <w:p>
      <w:pPr>
        <w:pBdr>
          <w:top w:val="single" w:color="0F172A" w:sz="2" w:space="6"/>
          <w:left w:val="single" w:color="F59E0B" w:sz="18" w:space="8"/>
          <w:bottom w:val="single" w:color="0F172A" w:sz="2" w:space="6"/>
          <w:right w:val="single" w:color="0F172A" w:sz="2" w:space="6"/>
        </w:pBdr>
        <w:shd w:fill="0F172A" w:val="clear"/>
        <w:spacing w:after="160" w:before="60" w:line="264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200 OK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"currency_code": "ZAR",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"stores": [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{ "store_id": "uuid", "name": "Store A", "total": 48750, "confidence": "high" },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{ "store_id": "uuid", "name": "Store B", "total": 50990, "confidence": "medium" }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],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"best": { "store_id": "uuid", "saves": 2240 }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}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2563EB" w:val="clear"/>
        </w:rPr>
        <w:t xml:space="preserve"> POST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/prices/observations</w:t>
      </w:r>
    </w:p>
    <w:p>
      <w:pPr>
        <w:spacing w:after="60" w:line="276"/>
      </w:pPr>
      <w:r>
        <w:t xml:space="preserve">Submit a crowd-sourced price observation (also created implicitly on item check-off).</w:t>
      </w:r>
    </w:p>
    <w:p>
      <w:pPr>
        <w:pBdr>
          <w:top w:val="single" w:color="0F172A" w:sz="2" w:space="6"/>
          <w:left w:val="single" w:color="F59E0B" w:sz="18" w:space="8"/>
          <w:bottom w:val="single" w:color="0F172A" w:sz="2" w:space="6"/>
          <w:right w:val="single" w:color="0F172A" w:sz="2" w:space="6"/>
        </w:pBdr>
        <w:shd w:fill="0F172A" w:val="clear"/>
        <w:spacing w:after="160" w:before="60" w:line="264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POST /v1/prices/observations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"product_id": "uuid",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"store_id": "uuid",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"price": 2599,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"observed_at": "2026-06-27T09:15:00Z"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}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/products/{id}/price-history</w:t>
      </w:r>
    </w:p>
    <w:p>
      <w:pPr>
        <w:pStyle w:val="Heading2"/>
      </w:pPr>
      <w:r>
        <w:t xml:space="preserve">6.5 Delivery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/lists/{id}/delivery-quotes</w:t>
      </w:r>
    </w:p>
    <w:p>
      <w:pPr>
        <w:spacing w:after="60" w:line="276"/>
      </w:pPr>
      <w:r>
        <w:t xml:space="preserve">Returns availability, price, and ETA per delivery platform, plus affiliate order links.</w:t>
      </w:r>
    </w:p>
    <w:p>
      <w:pPr>
        <w:pBdr>
          <w:top w:val="single" w:color="0F172A" w:sz="2" w:space="6"/>
          <w:left w:val="single" w:color="F59E0B" w:sz="18" w:space="8"/>
          <w:bottom w:val="single" w:color="0F172A" w:sz="2" w:space="6"/>
          <w:right w:val="single" w:color="0F172A" w:sz="2" w:space="6"/>
        </w:pBdr>
        <w:shd w:fill="0F172A" w:val="clear"/>
        <w:spacing w:after="160" w:before="60" w:line="264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200 OK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"quotes": [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{ "platform": "checkers_6060", "total": 49900, "eta_minutes": 60,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"available_items": 18, "order_url": "https://...?aff=shoppa" },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{ "platform": "pnp_asap", "total": 51200, "eta_minutes": 75, ... }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]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}</w:t>
      </w:r>
    </w:p>
    <w:p>
      <w:pPr>
        <w:pStyle w:val="Heading2"/>
      </w:pPr>
      <w:r>
        <w:t xml:space="preserve">6.6 Promotions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/promotions</w:t>
      </w:r>
    </w:p>
    <w:p>
      <w:pPr>
        <w:spacing w:after="60" w:line="276"/>
      </w:pPr>
      <w:r>
        <w:t xml:space="preserve">Returns promotions matched to the user's active list contents and opt-in settings.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2563EB" w:val="clear"/>
        </w:rPr>
        <w:t xml:space="preserve"> POST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/promotions/opt-out</w:t>
      </w:r>
    </w:p>
    <w:p>
      <w:pPr>
        <w:pStyle w:val="Heading2"/>
      </w:pPr>
      <w:r>
        <w:t xml:space="preserve">6.7 Subscriptions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/subscriptions/plans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2563EB" w:val="clear"/>
        </w:rPr>
        <w:t xml:space="preserve"> POST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/subscriptions/checkout</w:t>
      </w:r>
    </w:p>
    <w:p>
      <w:pPr>
        <w:spacing w:after="60" w:line="276"/>
      </w:pPr>
      <w:r>
        <w:t xml:space="preserve">Creates a Stripe checkout session for the selected tier; returns a session URL.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/subscriptions/me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2563EB" w:val="clear"/>
        </w:rPr>
        <w:t xml:space="preserve"> POST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/webhooks/stripe</w:t>
      </w:r>
    </w:p>
    <w:p>
      <w:pPr>
        <w:spacing w:after="80" w:line="276"/>
      </w:pPr>
      <w:r>
        <w:rPr>
          <w:i/>
          <w:iCs/>
          <w:color w:val="475569"/>
        </w:rPr>
        <w:t xml:space="preserve">Server-to-server endpoint; verifies Stripe signature and reconciles subscription state.</w:t>
      </w:r>
    </w:p>
    <w:p>
      <w:pPr>
        <w:pStyle w:val="Heading2"/>
      </w:pPr>
      <w:r>
        <w:t xml:space="preserve">6.8 Advertising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/ads/placements</w:t>
      </w:r>
    </w:p>
    <w:p>
      <w:pPr>
        <w:spacing w:after="60" w:line="276"/>
      </w:pPr>
      <w:r>
        <w:rPr>
          <w:i/>
          <w:iCs/>
          <w:color w:val="475569"/>
        </w:rPr>
        <w:t xml:space="preserve">Returns eligible house ad creative(s) for a surface (query params: surface = home|list|checkout, ad_format = banner|native|interstitial|rewarded, optional). Returns an empty list if the user’s active subscription has the ads_free feature flag enabled.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2563EB" w:val="clear"/>
        </w:rPr>
        <w:t xml:space="preserve"> POST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/ads/impressions</w:t>
      </w:r>
    </w:p>
    <w:p>
      <w:pPr>
        <w:spacing w:after="60" w:line="276"/>
      </w:pPr>
      <w:r>
        <w:rPr>
          <w:i/>
          <w:iCs/>
          <w:color w:val="475569"/>
        </w:rPr>
        <w:t xml:space="preserve">Records an ad impression (placement id, surface, format, timestamp) for frequency capping and reporting. No-op if the requesting user is ads_free.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2563EB" w:val="clear"/>
        </w:rPr>
        <w:t xml:space="preserve"> POST </w:t>
      </w:r>
      <w:r>
        <w:t xml:space="preserve">  </w:t>
      </w:r>
      <w:r>
        <w:rPr>
          <w:rFonts w:ascii="Consolas" w:cs="Consolas" w:eastAsia="Consolas" w:hAnsi="Consolas"/>
          <w:b/>
          <w:bCs/>
          <w:color w:val="0B1220"/>
          <w:sz w:val="20"/>
          <w:szCs w:val="20"/>
        </w:rPr>
        <w:t xml:space="preserve">/ads/clicks</w:t>
      </w:r>
    </w:p>
    <w:p>
      <w:pPr>
        <w:spacing w:after="60" w:line="276"/>
      </w:pPr>
      <w:r>
        <w:rPr>
          <w:i/>
          <w:iCs/>
          <w:color w:val="475569"/>
        </w:rPr>
        <w:t xml:space="preserve">Records a click-through on a house ad; used for house-ad performance reporting (no external ad-network callback).</w:t>
      </w:r>
    </w:p>
    <w:p>
      <w:r>
        <w:br w:type="page"/>
      </w:r>
    </w:p>
    <w:p>
      <w:pPr>
        <w:pStyle w:val="Heading1"/>
      </w:pPr>
      <w:r>
        <w:t xml:space="preserve">7. Pagination</w:t>
      </w:r>
    </w:p>
    <w:p>
      <w:pPr>
        <w:spacing w:after="120" w:line="276"/>
      </w:pPr>
      <w:r>
        <w:t xml:space="preserve">Collections use cursor-based pagination for stable ordering under concurrent writes.</w:t>
      </w:r>
    </w:p>
    <w:p>
      <w:pPr>
        <w:pBdr>
          <w:top w:val="single" w:color="0F172A" w:sz="2" w:space="6"/>
          <w:left w:val="single" w:color="F59E0B" w:sz="18" w:space="8"/>
          <w:bottom w:val="single" w:color="0F172A" w:sz="2" w:space="6"/>
          <w:right w:val="single" w:color="0F172A" w:sz="2" w:space="6"/>
        </w:pBdr>
        <w:shd w:fill="0F172A" w:val="clear"/>
        <w:spacing w:after="160" w:before="60" w:line="264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GET /v1/lists?page_size=20&amp;cursor=eyJpZCI6...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"results": [ ... ],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"next": "eyJpZCI6...",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  "previous": null</w:t>
      </w:r>
      <w:r>
        <w:br/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}</w:t>
      </w:r>
    </w:p>
    <w:p>
      <w:pPr>
        <w:pStyle w:val="Heading1"/>
      </w:pPr>
      <w:r>
        <w:t xml:space="preserve">8. Rate Limiting</w:t>
      </w:r>
    </w:p>
    <w:p>
      <w:pPr>
        <w:spacing w:after="120" w:line="276"/>
      </w:pPr>
      <w:r>
        <w:t xml:space="preserve">Endpoints are throttled per user and per IP. Contribution and comparison endpoints have stricter limits to deter abuse. Exceeding a limit returns 429 with a Retry-After header.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 Group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Indicative Limit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 requests / minute / IP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Reads (lists, items)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120 requests / minute / user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Price observations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60 requests / minute / user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Comparison / delivery quotes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30 requests / minute / user</w:t>
            </w:r>
          </w:p>
        </w:tc>
      </w:tr>
    </w:tbl>
    <w:p>
      <w:pPr>
        <w:pStyle w:val="Heading1"/>
      </w:pPr>
      <w:r>
        <w:t xml:space="preserve">9. Real-Time (WebSocket) Channels</w:t>
      </w:r>
    </w:p>
    <w:p>
      <w:pPr>
        <w:spacing w:after="120" w:line="276"/>
      </w:pPr>
      <w:r>
        <w:t xml:space="preserve">Real-time features connect over WebSockets after authenticating with the access token. Each concern subscribes to a channel group.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 / Events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ws /lists/{id}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item.added, item.updated, item.checked, collaborator.joined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ws /lists/{id}/chat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message.created, message.read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ws /lists/{id}/delivery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quote.updated, availability.changed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ws /users/me/notifications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price.drop, promotion.matched, list.shared</w:t>
            </w:r>
          </w:p>
        </w:tc>
      </w:tr>
    </w:tbl>
    <w:p>
      <w:pPr>
        <w:pStyle w:val="Heading1"/>
      </w:pPr>
      <w:r>
        <w:t xml:space="preserve">10. Webhooks (Outbound)</w:t>
      </w:r>
    </w:p>
    <w:p>
      <w:pPr>
        <w:spacing w:after="120" w:line="276"/>
      </w:pPr>
      <w:r>
        <w:t xml:space="preserve">Store/partner accounts may register webhooks to receive events such as promotion performance and aggregate (anonymized) match counts. Payloads are signed for verification.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4"/>
      </w:pBdr>
      <w:tabs>
        <w:tab w:val="right" w:pos="9360"/>
      </w:tabs>
    </w:pPr>
    <w:r>
      <w:rPr>
        <w:color w:val="94A3B8"/>
        <w:sz w:val="16"/>
        <w:szCs w:val="16"/>
      </w:rPr>
      <w:t xml:space="preserve">Confidential — Shoppa Project</w:t>
    </w:r>
    <w:r>
      <w:rPr>
        <w:color w:val="94A3B8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4"/>
      </w:pBdr>
      <w:tabs>
        <w:tab w:val="right" w:pos="9360"/>
      </w:tabs>
    </w:pPr>
    <w:r>
      <w:rPr>
        <w:color w:val="94A3B8"/>
        <w:sz w:val="16"/>
        <w:szCs w:val="16"/>
      </w:rPr>
      <w:t xml:space="preserve">Confidential — Shoppa Project</w:t>
    </w:r>
    <w:r>
      <w:rPr>
        <w:color w:val="94A3B8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6" w:space="4"/>
      </w:pBdr>
      <w:tabs>
        <w:tab w:val="right" w:pos="9360"/>
      </w:tabs>
    </w:pPr>
    <w:r>
      <w:rPr>
        <w:b/>
        <w:bCs/>
        <w:color w:val="0B1220"/>
        <w:sz w:val="18"/>
        <w:szCs w:val="18"/>
      </w:rPr>
      <w:t xml:space="preserve">SHOPPA</w:t>
    </w:r>
    <w:r>
      <w:rPr>
        <w:color w:val="94A3B8"/>
        <w:sz w:val="18"/>
        <w:szCs w:val="18"/>
      </w:rPr>
      <w:t xml:space="preserve">	API Specification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6" w:space="4"/>
      </w:pBdr>
      <w:tabs>
        <w:tab w:val="right" w:pos="9360"/>
      </w:tabs>
    </w:pPr>
    <w:r>
      <w:rPr>
        <w:b/>
        <w:bCs/>
        <w:color w:val="0B1220"/>
        <w:sz w:val="18"/>
        <w:szCs w:val="18"/>
      </w:rPr>
      <w:t xml:space="preserve">SHOPPA</w:t>
    </w:r>
    <w:r>
      <w:rPr>
        <w:color w:val="94A3B8"/>
        <w:sz w:val="18"/>
        <w:szCs w:val="18"/>
      </w:rPr>
      <w:t xml:space="preserve">	API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  <w:rPr>
        <w:color w:val="B45309"/>
      </w:rPr>
    </w:lvl>
    <w:lvl w:ilvl="1" w15:tentative="1">
      <w:start w:val="1"/>
      <w:numFmt w:val="bullet"/>
      <w:lvlText w:val="–"/>
      <w:lvlJc w:val="left"/>
      <w:pPr>
        <w:ind w:left="9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  <w:rPr>
        <w:b/>
        <w:bCs/>
        <w:color w:val="B45309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0B1220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F59E0B" w:sz="18" w:space="6"/>
      </w:pBdr>
      <w:spacing w:after="160" w:before="320"/>
      <w:outlineLvl w:val="0"/>
    </w:pPr>
    <w:rPr>
      <w:rFonts w:ascii="Calibri" w:cs="Calibri" w:eastAsia="Calibri" w:hAnsi="Calibri"/>
      <w:b/>
      <w:bCs/>
      <w:color w:val="0B12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B4530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Calibri" w:cs="Calibri" w:eastAsia="Calibri" w:hAnsi="Calibri"/>
      <w:b/>
      <w:bCs/>
      <w:color w:val="475569"/>
      <w:sz w:val="23"/>
      <w:szCs w:val="23"/>
    </w:rPr>
  </w:style>
  <w:style w:type="paragraph" w:styleId="Caption">
    <w:name w:val="Caption"/>
    <w:basedOn w:val="Normal"/>
    <w:next w:val="Normal"/>
    <w:pPr>
      <w:spacing w:after="200" w:before="60"/>
      <w:jc w:val="center"/>
    </w:pPr>
    <w:rPr>
      <w:i/>
      <w:iCs/>
      <w:color w:val="94A3B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4d1baea31a31300696864a1ad1005d6808f358a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2026-06-26T22:18:01.467Z</dcterms:created>
  <dcterms:modified xsi:type="dcterms:W3CDTF">2026-06-26T22:18:01.467Z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