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3EF6" w:rsidRPr="00CD2A3C" w:rsidRDefault="00CD2A3C" w:rsidP="00CD2A3C">
      <w:pPr>
        <w:jc w:val="center"/>
        <w:rPr>
          <w:b/>
          <w:sz w:val="32"/>
          <w:szCs w:val="32"/>
        </w:rPr>
      </w:pPr>
      <w:r w:rsidRPr="00CD2A3C">
        <w:rPr>
          <w:b/>
          <w:sz w:val="32"/>
          <w:szCs w:val="32"/>
        </w:rPr>
        <w:t>Достопримечательности Минска</w:t>
      </w:r>
    </w:p>
    <w:p w:rsidR="00CD2A3C" w:rsidRDefault="00CD2A3C" w:rsidP="00CD2A3C">
      <w:pPr>
        <w:ind w:firstLine="708"/>
        <w:rPr>
          <w:noProof/>
          <w:lang w:eastAsia="ru-RU"/>
        </w:rPr>
      </w:pPr>
      <w:r>
        <w:rPr>
          <w:color w:val="000000"/>
          <w:sz w:val="27"/>
          <w:szCs w:val="27"/>
          <w:shd w:val="clear" w:color="auto" w:fill="F4F4F4"/>
        </w:rPr>
        <w:t>Минск – один из древнейших городов Европы. История Минска – это история войн и разрушений, история города, который благодаря воле и трудолюбию своих жителей много раз восставал из руин и пепла.</w:t>
      </w:r>
      <w:r w:rsidRPr="00CD2A3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3A71CDC" wp14:editId="7D0B0074">
            <wp:extent cx="4306532" cy="2914522"/>
            <wp:effectExtent l="0" t="0" r="0" b="635"/>
            <wp:docPr id="1" name="Рисунок 1" descr="ТОП 10 - лучших достопримечательностей Мин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ОП 10 - лучших достопримечательностей Минска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886" cy="291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A3C" w:rsidRDefault="00CD2A3C" w:rsidP="00CD2A3C">
      <w:pPr>
        <w:rPr>
          <w:color w:val="000000"/>
          <w:sz w:val="27"/>
          <w:szCs w:val="27"/>
          <w:shd w:val="clear" w:color="auto" w:fill="F4F4F4"/>
        </w:rPr>
      </w:pPr>
      <w:r>
        <w:rPr>
          <w:color w:val="000000"/>
          <w:sz w:val="27"/>
          <w:szCs w:val="27"/>
          <w:shd w:val="clear" w:color="auto" w:fill="F4F4F4"/>
        </w:rPr>
        <w:tab/>
        <w:t xml:space="preserve">За девять веков существования древний город на Свислочи был свидетелем многих исторических событий. Семь раз он был разграблен, разрушен и сожжен иноземными захватчиками. Но каждый </w:t>
      </w:r>
      <w:r w:rsidR="00B844F8">
        <w:rPr>
          <w:color w:val="000000"/>
          <w:sz w:val="27"/>
          <w:szCs w:val="27"/>
          <w:shd w:val="clear" w:color="auto" w:fill="F4F4F4"/>
        </w:rPr>
        <w:t>раз врага изгоняли, и Минск вновь отстраивался и разрастался.</w:t>
      </w:r>
    </w:p>
    <w:p w:rsidR="00B844F8" w:rsidRPr="00B844F8" w:rsidRDefault="00B844F8" w:rsidP="00CD2A3C">
      <w:pPr>
        <w:rPr>
          <w:color w:val="000000"/>
          <w:sz w:val="27"/>
          <w:szCs w:val="27"/>
          <w:shd w:val="clear" w:color="auto" w:fill="F4F4F4"/>
        </w:rPr>
      </w:pPr>
      <w:r>
        <w:rPr>
          <w:color w:val="000000"/>
          <w:sz w:val="27"/>
          <w:szCs w:val="27"/>
          <w:shd w:val="clear" w:color="auto" w:fill="F4F4F4"/>
        </w:rPr>
        <w:tab/>
        <w:t xml:space="preserve">Наиболее ценные в архитектурно-художественном отношении памятники Минска представляют собой капитальные гражданские и культурные здания </w:t>
      </w:r>
      <w:r>
        <w:rPr>
          <w:color w:val="000000"/>
          <w:sz w:val="27"/>
          <w:szCs w:val="27"/>
          <w:shd w:val="clear" w:color="auto" w:fill="F9FFF9"/>
        </w:rPr>
        <w:t>XVII</w:t>
      </w:r>
      <w:r>
        <w:rPr>
          <w:color w:val="000000"/>
          <w:sz w:val="27"/>
          <w:szCs w:val="27"/>
          <w:shd w:val="clear" w:color="auto" w:fill="F9FFF9"/>
        </w:rPr>
        <w:t xml:space="preserve"> – </w:t>
      </w:r>
      <w:r>
        <w:rPr>
          <w:color w:val="000000"/>
          <w:sz w:val="27"/>
          <w:szCs w:val="27"/>
          <w:shd w:val="clear" w:color="auto" w:fill="F9FFF9"/>
          <w:lang w:val="en-US"/>
        </w:rPr>
        <w:t>XIX</w:t>
      </w:r>
      <w:r w:rsidRPr="00B844F8">
        <w:rPr>
          <w:color w:val="000000"/>
          <w:sz w:val="27"/>
          <w:szCs w:val="27"/>
          <w:shd w:val="clear" w:color="auto" w:fill="F9FFF9"/>
        </w:rPr>
        <w:t xml:space="preserve"> </w:t>
      </w:r>
      <w:r>
        <w:rPr>
          <w:color w:val="000000"/>
          <w:sz w:val="27"/>
          <w:szCs w:val="27"/>
          <w:shd w:val="clear" w:color="auto" w:fill="F9FFF9"/>
        </w:rPr>
        <w:t>вв.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50"/>
        <w:gridCol w:w="3246"/>
        <w:gridCol w:w="3049"/>
      </w:tblGrid>
      <w:tr w:rsidR="00B844F8" w:rsidTr="00B844F8">
        <w:tc>
          <w:tcPr>
            <w:tcW w:w="3115" w:type="dxa"/>
          </w:tcPr>
          <w:p w:rsidR="00B844F8" w:rsidRDefault="00B844F8" w:rsidP="00B844F8">
            <w:pPr>
              <w:rPr>
                <w:color w:val="000000"/>
                <w:sz w:val="27"/>
                <w:szCs w:val="27"/>
                <w:shd w:val="clear" w:color="auto" w:fill="F4F4F4"/>
              </w:rPr>
            </w:pPr>
            <w:r>
              <w:rPr>
                <w:color w:val="000000"/>
                <w:sz w:val="27"/>
                <w:szCs w:val="27"/>
                <w:shd w:val="clear" w:color="auto" w:fill="F4F4F4"/>
              </w:rPr>
              <w:t>Объект</w:t>
            </w:r>
          </w:p>
        </w:tc>
        <w:tc>
          <w:tcPr>
            <w:tcW w:w="3115" w:type="dxa"/>
          </w:tcPr>
          <w:p w:rsidR="00B844F8" w:rsidRDefault="00B844F8" w:rsidP="00CD2A3C">
            <w:pPr>
              <w:rPr>
                <w:color w:val="000000"/>
                <w:sz w:val="27"/>
                <w:szCs w:val="27"/>
                <w:shd w:val="clear" w:color="auto" w:fill="F4F4F4"/>
              </w:rPr>
            </w:pPr>
            <w:r>
              <w:rPr>
                <w:color w:val="000000"/>
                <w:sz w:val="27"/>
                <w:szCs w:val="27"/>
                <w:shd w:val="clear" w:color="auto" w:fill="F4F4F4"/>
              </w:rPr>
              <w:t>Иллюстрация</w:t>
            </w:r>
          </w:p>
        </w:tc>
        <w:tc>
          <w:tcPr>
            <w:tcW w:w="3115" w:type="dxa"/>
          </w:tcPr>
          <w:p w:rsidR="00B844F8" w:rsidRDefault="00B844F8" w:rsidP="00CD2A3C">
            <w:pPr>
              <w:rPr>
                <w:color w:val="000000"/>
                <w:sz w:val="27"/>
                <w:szCs w:val="27"/>
                <w:shd w:val="clear" w:color="auto" w:fill="F4F4F4"/>
              </w:rPr>
            </w:pPr>
            <w:r>
              <w:rPr>
                <w:color w:val="000000"/>
                <w:sz w:val="27"/>
                <w:szCs w:val="27"/>
                <w:shd w:val="clear" w:color="auto" w:fill="F4F4F4"/>
              </w:rPr>
              <w:t>Краткое описание</w:t>
            </w:r>
          </w:p>
        </w:tc>
      </w:tr>
      <w:tr w:rsidR="00B844F8" w:rsidTr="00B844F8">
        <w:trPr>
          <w:trHeight w:val="1471"/>
        </w:trPr>
        <w:tc>
          <w:tcPr>
            <w:tcW w:w="3115" w:type="dxa"/>
          </w:tcPr>
          <w:p w:rsidR="00B844F8" w:rsidRDefault="00B844F8" w:rsidP="00CD2A3C">
            <w:pPr>
              <w:rPr>
                <w:color w:val="000000"/>
                <w:sz w:val="27"/>
                <w:szCs w:val="27"/>
                <w:shd w:val="clear" w:color="auto" w:fill="F4F4F4"/>
              </w:rPr>
            </w:pPr>
            <w:r>
              <w:rPr>
                <w:color w:val="000000"/>
                <w:sz w:val="27"/>
                <w:szCs w:val="27"/>
                <w:shd w:val="clear" w:color="auto" w:fill="F4F4F4"/>
              </w:rPr>
              <w:t>Ратуша</w:t>
            </w:r>
          </w:p>
        </w:tc>
        <w:tc>
          <w:tcPr>
            <w:tcW w:w="3115" w:type="dxa"/>
          </w:tcPr>
          <w:p w:rsidR="00B844F8" w:rsidRDefault="00B844F8" w:rsidP="00CD2A3C">
            <w:pPr>
              <w:rPr>
                <w:color w:val="000000"/>
                <w:sz w:val="27"/>
                <w:szCs w:val="27"/>
                <w:shd w:val="clear" w:color="auto" w:fill="F4F4F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4B4CEDF" wp14:editId="377112E9">
                  <wp:extent cx="1914525" cy="1181100"/>
                  <wp:effectExtent l="0" t="0" r="9525" b="0"/>
                  <wp:docPr id="2" name="Рисунок 2" descr="Верхний город (Высокий рынок) в Минск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Верхний город (Высокий рынок) в Минск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6822" cy="1188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B844F8" w:rsidRPr="00B844F8" w:rsidRDefault="00B844F8" w:rsidP="00CD2A3C">
            <w:pPr>
              <w:rPr>
                <w:color w:val="000000"/>
                <w:sz w:val="27"/>
                <w:szCs w:val="27"/>
                <w:shd w:val="clear" w:color="auto" w:fill="F4F4F4"/>
              </w:rPr>
            </w:pPr>
            <w:r>
              <w:rPr>
                <w:color w:val="000000"/>
                <w:sz w:val="27"/>
                <w:szCs w:val="27"/>
                <w:shd w:val="clear" w:color="auto" w:fill="F4F4F4"/>
              </w:rPr>
              <w:t xml:space="preserve">Здание представляет собой построенную в 2000-е годы копию старой городской ратуша </w:t>
            </w:r>
            <w:r>
              <w:rPr>
                <w:color w:val="000000"/>
                <w:sz w:val="27"/>
                <w:szCs w:val="27"/>
                <w:shd w:val="clear" w:color="auto" w:fill="F4F4F4"/>
                <w:lang w:val="en-US"/>
              </w:rPr>
              <w:t>XVIII</w:t>
            </w:r>
            <w:r>
              <w:rPr>
                <w:color w:val="000000"/>
                <w:sz w:val="27"/>
                <w:szCs w:val="27"/>
                <w:shd w:val="clear" w:color="auto" w:fill="F4F4F4"/>
              </w:rPr>
              <w:t xml:space="preserve"> века, снесенной в 1861 году</w:t>
            </w:r>
          </w:p>
        </w:tc>
      </w:tr>
      <w:tr w:rsidR="00B844F8" w:rsidTr="00B844F8">
        <w:trPr>
          <w:trHeight w:val="2606"/>
        </w:trPr>
        <w:tc>
          <w:tcPr>
            <w:tcW w:w="3115" w:type="dxa"/>
          </w:tcPr>
          <w:p w:rsidR="00B844F8" w:rsidRDefault="00B844F8" w:rsidP="00CD2A3C">
            <w:pPr>
              <w:rPr>
                <w:color w:val="000000"/>
                <w:sz w:val="27"/>
                <w:szCs w:val="27"/>
                <w:shd w:val="clear" w:color="auto" w:fill="F4F4F4"/>
              </w:rPr>
            </w:pPr>
            <w:r>
              <w:rPr>
                <w:color w:val="000000"/>
                <w:sz w:val="27"/>
                <w:szCs w:val="27"/>
                <w:shd w:val="clear" w:color="auto" w:fill="F4F4F4"/>
              </w:rPr>
              <w:t>Монастырь бернардинцев</w:t>
            </w:r>
          </w:p>
        </w:tc>
        <w:tc>
          <w:tcPr>
            <w:tcW w:w="3115" w:type="dxa"/>
          </w:tcPr>
          <w:p w:rsidR="00B844F8" w:rsidRDefault="00B844F8" w:rsidP="00CD2A3C">
            <w:pPr>
              <w:rPr>
                <w:color w:val="000000"/>
                <w:sz w:val="27"/>
                <w:szCs w:val="27"/>
                <w:shd w:val="clear" w:color="auto" w:fill="F4F4F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AB361E2" wp14:editId="0EBEDD91">
                  <wp:extent cx="1885950" cy="1685925"/>
                  <wp:effectExtent l="0" t="0" r="0" b="9525"/>
                  <wp:docPr id="3" name="Рисунок 3" descr="Костел Святого Иосифа и бывший монастырь бернардинцев в Минске | Планета  Беларус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Костел Святого Иосифа и бывший монастырь бернардинцев в Минске | Планета  Беларусь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992" cy="16949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:rsidR="00B844F8" w:rsidRDefault="00B844F8" w:rsidP="00CD2A3C">
            <w:pPr>
              <w:rPr>
                <w:color w:val="000000"/>
                <w:sz w:val="27"/>
                <w:szCs w:val="27"/>
                <w:shd w:val="clear" w:color="auto" w:fill="F4F4F4"/>
              </w:rPr>
            </w:pPr>
            <w:r>
              <w:rPr>
                <w:color w:val="000000"/>
                <w:sz w:val="27"/>
                <w:szCs w:val="27"/>
                <w:shd w:val="clear" w:color="auto" w:fill="F4F4F4"/>
              </w:rPr>
              <w:t xml:space="preserve">Монастырь бернардинцев был основан в 1624 году, располагался в центре города, недалеко от ратуши </w:t>
            </w:r>
          </w:p>
        </w:tc>
      </w:tr>
      <w:tr w:rsidR="00B844F8" w:rsidTr="00D44AEB">
        <w:trPr>
          <w:trHeight w:val="3251"/>
        </w:trPr>
        <w:tc>
          <w:tcPr>
            <w:tcW w:w="3115" w:type="dxa"/>
          </w:tcPr>
          <w:p w:rsidR="00B844F8" w:rsidRDefault="00D44AEB" w:rsidP="00CD2A3C">
            <w:pPr>
              <w:rPr>
                <w:color w:val="000000"/>
                <w:sz w:val="27"/>
                <w:szCs w:val="27"/>
                <w:shd w:val="clear" w:color="auto" w:fill="F4F4F4"/>
              </w:rPr>
            </w:pPr>
            <w:r>
              <w:rPr>
                <w:color w:val="000000"/>
                <w:sz w:val="27"/>
                <w:szCs w:val="27"/>
                <w:shd w:val="clear" w:color="auto" w:fill="F4F4F4"/>
              </w:rPr>
              <w:lastRenderedPageBreak/>
              <w:t>Кафедральный собор Святого Духа</w:t>
            </w:r>
          </w:p>
        </w:tc>
        <w:tc>
          <w:tcPr>
            <w:tcW w:w="3115" w:type="dxa"/>
          </w:tcPr>
          <w:p w:rsidR="00B844F8" w:rsidRDefault="00D44AEB" w:rsidP="00CD2A3C">
            <w:pPr>
              <w:rPr>
                <w:color w:val="000000"/>
                <w:sz w:val="27"/>
                <w:szCs w:val="27"/>
                <w:shd w:val="clear" w:color="auto" w:fill="F4F4F4"/>
              </w:rPr>
            </w:pPr>
            <w:bookmarkStart w:id="0" w:name="_GoBack"/>
            <w:r>
              <w:rPr>
                <w:noProof/>
                <w:lang w:eastAsia="ru-RU"/>
              </w:rPr>
              <w:drawing>
                <wp:inline distT="0" distB="0" distL="0" distR="0" wp14:anchorId="2D4D9524" wp14:editId="145F525C">
                  <wp:extent cx="1924050" cy="2647950"/>
                  <wp:effectExtent l="0" t="0" r="0" b="0"/>
                  <wp:docPr id="4" name="Рисунок 4" descr="Свято-Духов собор Минск (Кафедральный собор Сошествия Святого Духа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Свято-Духов собор Минск (Кафедральный собор Сошествия Святого Духа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5786" cy="2664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3115" w:type="dxa"/>
          </w:tcPr>
          <w:p w:rsidR="00B844F8" w:rsidRDefault="00D44AEB" w:rsidP="00CD2A3C">
            <w:pPr>
              <w:rPr>
                <w:color w:val="000000"/>
                <w:sz w:val="27"/>
                <w:szCs w:val="27"/>
                <w:shd w:val="clear" w:color="auto" w:fill="F4F4F4"/>
              </w:rPr>
            </w:pPr>
            <w:r>
              <w:rPr>
                <w:color w:val="000000"/>
                <w:sz w:val="27"/>
                <w:szCs w:val="27"/>
                <w:shd w:val="clear" w:color="auto" w:fill="F4F4F4"/>
              </w:rPr>
              <w:t xml:space="preserve">Собор был построен в 1633 – 1642 годах как храм католического монастыря </w:t>
            </w:r>
            <w:proofErr w:type="spellStart"/>
            <w:proofErr w:type="gramStart"/>
            <w:r>
              <w:rPr>
                <w:color w:val="000000"/>
                <w:sz w:val="27"/>
                <w:szCs w:val="27"/>
                <w:shd w:val="clear" w:color="auto" w:fill="F4F4F4"/>
              </w:rPr>
              <w:t>бернардинок</w:t>
            </w:r>
            <w:proofErr w:type="spellEnd"/>
            <w:r>
              <w:rPr>
                <w:color w:val="000000"/>
                <w:sz w:val="27"/>
                <w:szCs w:val="27"/>
                <w:shd w:val="clear" w:color="auto" w:fill="F4F4F4"/>
              </w:rPr>
              <w:t xml:space="preserve"> .</w:t>
            </w:r>
            <w:proofErr w:type="gramEnd"/>
            <w:r>
              <w:rPr>
                <w:color w:val="000000"/>
                <w:sz w:val="27"/>
                <w:szCs w:val="27"/>
                <w:shd w:val="clear" w:color="auto" w:fill="F4F4F4"/>
              </w:rPr>
              <w:t xml:space="preserve"> В 1870 году в здании открылся мужской православный </w:t>
            </w:r>
            <w:proofErr w:type="gramStart"/>
            <w:r>
              <w:rPr>
                <w:color w:val="000000"/>
                <w:sz w:val="27"/>
                <w:szCs w:val="27"/>
                <w:shd w:val="clear" w:color="auto" w:fill="F4F4F4"/>
              </w:rPr>
              <w:t>Свято</w:t>
            </w:r>
            <w:proofErr w:type="gramEnd"/>
            <w:r>
              <w:rPr>
                <w:color w:val="000000"/>
                <w:sz w:val="27"/>
                <w:szCs w:val="27"/>
                <w:shd w:val="clear" w:color="auto" w:fill="F4F4F4"/>
              </w:rPr>
              <w:t xml:space="preserve"> – Духовой монастырь. Теперь Свято- Духов монастырь – главный кафедральный собор Минска</w:t>
            </w:r>
          </w:p>
        </w:tc>
      </w:tr>
    </w:tbl>
    <w:p w:rsidR="00B844F8" w:rsidRPr="00B844F8" w:rsidRDefault="00B844F8" w:rsidP="00CD2A3C">
      <w:pPr>
        <w:rPr>
          <w:color w:val="000000"/>
          <w:sz w:val="27"/>
          <w:szCs w:val="27"/>
          <w:shd w:val="clear" w:color="auto" w:fill="F4F4F4"/>
        </w:rPr>
      </w:pPr>
    </w:p>
    <w:p w:rsidR="00CD2A3C" w:rsidRPr="00CD2A3C" w:rsidRDefault="00CD2A3C" w:rsidP="00CD2A3C"/>
    <w:p w:rsidR="00CD2A3C" w:rsidRDefault="00CD2A3C"/>
    <w:sectPr w:rsidR="00CD2A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6E42"/>
    <w:rsid w:val="00146E42"/>
    <w:rsid w:val="00453EF6"/>
    <w:rsid w:val="00B844F8"/>
    <w:rsid w:val="00CD2A3C"/>
    <w:rsid w:val="00D44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B890B"/>
  <w15:chartTrackingRefBased/>
  <w15:docId w15:val="{43075FEF-D8DC-45D9-8BEE-B8FB766A8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844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бух</dc:creator>
  <cp:keywords/>
  <dc:description/>
  <cp:lastModifiedBy>бух</cp:lastModifiedBy>
  <cp:revision>2</cp:revision>
  <dcterms:created xsi:type="dcterms:W3CDTF">2020-09-08T18:25:00Z</dcterms:created>
  <dcterms:modified xsi:type="dcterms:W3CDTF">2020-09-08T18:50:00Z</dcterms:modified>
</cp:coreProperties>
</file>