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0A0BF" w14:textId="77777777" w:rsidR="00B376B4" w:rsidRPr="000D0947" w:rsidRDefault="00B376B4" w:rsidP="00B376B4">
      <w:pPr>
        <w:pStyle w:val="2"/>
        <w:rPr>
          <w:caps w:val="0"/>
        </w:rPr>
      </w:pPr>
      <w:r>
        <w:rPr>
          <w:caps w:val="0"/>
          <w:szCs w:val="24"/>
        </w:rPr>
        <w:t>В</w:t>
      </w:r>
      <w:r w:rsidRPr="000D0947">
        <w:rPr>
          <w:caps w:val="0"/>
          <w:szCs w:val="24"/>
        </w:rPr>
        <w:t xml:space="preserve">опросы к </w:t>
      </w:r>
      <w:r>
        <w:rPr>
          <w:caps w:val="0"/>
          <w:szCs w:val="24"/>
        </w:rPr>
        <w:t>зачету</w:t>
      </w:r>
    </w:p>
    <w:p w14:paraId="3233B9E5" w14:textId="77777777" w:rsidR="00B376B4" w:rsidRPr="00A60776" w:rsidRDefault="00B376B4" w:rsidP="00B376B4">
      <w:pPr>
        <w:autoSpaceDE w:val="0"/>
        <w:autoSpaceDN w:val="0"/>
        <w:adjustRightInd w:val="0"/>
        <w:spacing w:line="240" w:lineRule="auto"/>
        <w:ind w:firstLine="0"/>
        <w:jc w:val="center"/>
        <w:rPr>
          <w:i/>
          <w:iCs/>
          <w:sz w:val="24"/>
          <w:szCs w:val="24"/>
        </w:rPr>
      </w:pPr>
      <w:r w:rsidRPr="00A60776">
        <w:rPr>
          <w:sz w:val="24"/>
          <w:szCs w:val="24"/>
        </w:rPr>
        <w:t xml:space="preserve">по дисциплине </w:t>
      </w:r>
      <w:r>
        <w:rPr>
          <w:sz w:val="24"/>
          <w:szCs w:val="24"/>
        </w:rPr>
        <w:br/>
      </w:r>
      <w:r>
        <w:rPr>
          <w:b/>
          <w:sz w:val="28"/>
          <w:u w:val="single"/>
        </w:rPr>
        <w:t>Теория игр и исследование операций</w:t>
      </w:r>
    </w:p>
    <w:p w14:paraId="056F5F5C" w14:textId="63B2C2BE" w:rsidR="00B376B4" w:rsidRPr="000D0947" w:rsidRDefault="00B376B4" w:rsidP="00B376B4">
      <w:pPr>
        <w:pStyle w:val="2"/>
        <w:rPr>
          <w:b w:val="0"/>
          <w:caps w:val="0"/>
          <w:sz w:val="22"/>
          <w:szCs w:val="22"/>
        </w:rPr>
      </w:pPr>
      <w:r w:rsidRPr="000D0947">
        <w:rPr>
          <w:b w:val="0"/>
          <w:caps w:val="0"/>
          <w:sz w:val="22"/>
          <w:szCs w:val="22"/>
        </w:rPr>
        <w:t>(</w:t>
      </w:r>
      <w:r w:rsidR="008C6F98">
        <w:rPr>
          <w:b w:val="0"/>
          <w:caps w:val="0"/>
          <w:sz w:val="22"/>
          <w:szCs w:val="22"/>
          <w:lang w:val="en-US"/>
        </w:rPr>
        <w:t>10</w:t>
      </w:r>
      <w:r w:rsidR="008C6F98">
        <w:rPr>
          <w:b w:val="0"/>
          <w:caps w:val="0"/>
          <w:sz w:val="22"/>
          <w:szCs w:val="22"/>
        </w:rPr>
        <w:t xml:space="preserve"> семестр</w:t>
      </w:r>
      <w:r w:rsidRPr="000D0947">
        <w:rPr>
          <w:b w:val="0"/>
          <w:caps w:val="0"/>
          <w:sz w:val="22"/>
          <w:szCs w:val="22"/>
        </w:rPr>
        <w:t>)</w:t>
      </w:r>
    </w:p>
    <w:p w14:paraId="1CAA05BF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Основные понятия теории игр. Классификация игр.</w:t>
      </w:r>
    </w:p>
    <w:p w14:paraId="41AB2224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Прямоугольные игры с нулевой суммой. Теоремы о минимаксе.</w:t>
      </w:r>
      <w:r w:rsidR="00D966E6">
        <w:rPr>
          <w:sz w:val="24"/>
          <w:szCs w:val="24"/>
        </w:rPr>
        <w:t xml:space="preserve"> Верхняя и нижняя цены игры.</w:t>
      </w:r>
      <w:r w:rsidRPr="00B376B4">
        <w:rPr>
          <w:sz w:val="24"/>
          <w:szCs w:val="24"/>
        </w:rPr>
        <w:t xml:space="preserve"> Оптимальные чистые стратегии.</w:t>
      </w:r>
    </w:p>
    <w:p w14:paraId="5D4989EE" w14:textId="77777777" w:rsidR="00B376B4" w:rsidRPr="00B376B4" w:rsidRDefault="00D966E6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Смешанные стратегии. И</w:t>
      </w:r>
      <w:r w:rsidRPr="00D966E6">
        <w:rPr>
          <w:sz w:val="24"/>
          <w:szCs w:val="24"/>
        </w:rPr>
        <w:t>терационн</w:t>
      </w:r>
      <w:r>
        <w:rPr>
          <w:sz w:val="24"/>
          <w:szCs w:val="24"/>
        </w:rPr>
        <w:t>ый</w:t>
      </w:r>
      <w:r w:rsidRPr="00D966E6">
        <w:rPr>
          <w:sz w:val="24"/>
          <w:szCs w:val="24"/>
        </w:rPr>
        <w:t xml:space="preserve"> (Брауна-Робинсона</w:t>
      </w:r>
      <w:r>
        <w:rPr>
          <w:sz w:val="24"/>
          <w:szCs w:val="24"/>
        </w:rPr>
        <w:t xml:space="preserve"> и монотонный</w:t>
      </w:r>
      <w:r w:rsidRPr="00D966E6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и аналитический методы </w:t>
      </w:r>
      <w:r w:rsidRPr="00D966E6">
        <w:rPr>
          <w:sz w:val="24"/>
          <w:szCs w:val="24"/>
        </w:rPr>
        <w:t>нахождения смешанных стратегий</w:t>
      </w:r>
      <w:r>
        <w:rPr>
          <w:sz w:val="24"/>
          <w:szCs w:val="24"/>
        </w:rPr>
        <w:t>.</w:t>
      </w:r>
    </w:p>
    <w:p w14:paraId="693D5AE8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Теорема о минимаксе (Неймана).</w:t>
      </w:r>
      <w:r w:rsidR="00D966E6">
        <w:rPr>
          <w:sz w:val="24"/>
          <w:szCs w:val="24"/>
        </w:rPr>
        <w:t xml:space="preserve"> </w:t>
      </w:r>
      <w:r w:rsidR="00D966E6" w:rsidRPr="00D966E6">
        <w:rPr>
          <w:sz w:val="24"/>
          <w:szCs w:val="24"/>
        </w:rPr>
        <w:t>Стратегическая седловая точка</w:t>
      </w:r>
      <w:r w:rsidR="00D966E6">
        <w:rPr>
          <w:sz w:val="24"/>
          <w:szCs w:val="24"/>
        </w:rPr>
        <w:t>.</w:t>
      </w:r>
    </w:p>
    <w:p w14:paraId="71D56240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Сведение матричной игры к задаче ЛП.</w:t>
      </w:r>
    </w:p>
    <w:p w14:paraId="222727A4" w14:textId="77777777" w:rsidR="00B376B4" w:rsidRDefault="00D966E6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В</w:t>
      </w:r>
      <w:r w:rsidRPr="00D966E6">
        <w:rPr>
          <w:sz w:val="24"/>
          <w:szCs w:val="24"/>
        </w:rPr>
        <w:t>ыпукло-вогнуты</w:t>
      </w:r>
      <w:r>
        <w:rPr>
          <w:sz w:val="24"/>
          <w:szCs w:val="24"/>
        </w:rPr>
        <w:t>е</w:t>
      </w:r>
      <w:r w:rsidRPr="00D966E6">
        <w:rPr>
          <w:sz w:val="24"/>
          <w:szCs w:val="24"/>
        </w:rPr>
        <w:t xml:space="preserve"> игр с непрерывным ядром</w:t>
      </w:r>
      <w:r w:rsidR="00B376B4" w:rsidRPr="00B376B4">
        <w:rPr>
          <w:sz w:val="24"/>
          <w:szCs w:val="24"/>
        </w:rPr>
        <w:t>.</w:t>
      </w:r>
      <w:r>
        <w:rPr>
          <w:sz w:val="24"/>
          <w:szCs w:val="24"/>
        </w:rPr>
        <w:t xml:space="preserve"> Их разрешимость в чистых стратегиях.</w:t>
      </w:r>
    </w:p>
    <w:p w14:paraId="532871C1" w14:textId="77777777" w:rsidR="00D966E6" w:rsidRPr="00B376B4" w:rsidRDefault="00D966E6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>Бесконечные игры. Поиск на квадрате, на сфере.</w:t>
      </w:r>
    </w:p>
    <w:p w14:paraId="51A0D546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Принцип Парето и эффективные решения.</w:t>
      </w:r>
    </w:p>
    <w:p w14:paraId="2222C84E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Принцип Нэша и устойчивые решения. Свойство коллективного решения.</w:t>
      </w:r>
    </w:p>
    <w:p w14:paraId="2B6B2510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Принятие решений в условиях неопределенности. Оценочная функция. Критерий Байеса–Лапласа.</w:t>
      </w:r>
    </w:p>
    <w:p w14:paraId="4879B0A7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Парадокс группового выбора.</w:t>
      </w:r>
      <w:r w:rsidR="00D966E6">
        <w:rPr>
          <w:sz w:val="24"/>
          <w:szCs w:val="24"/>
        </w:rPr>
        <w:t xml:space="preserve"> </w:t>
      </w:r>
      <w:r w:rsidR="00D966E6" w:rsidRPr="00D966E6">
        <w:rPr>
          <w:sz w:val="24"/>
          <w:szCs w:val="24"/>
        </w:rPr>
        <w:t>Примеры биматричных игр: дилемма заключенных, семейный спор, перекресток, перекресток со смещением. Ситуации равновесия.</w:t>
      </w:r>
    </w:p>
    <w:p w14:paraId="7F7AC856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Слабо и сильно доминируемые стратегии. Свойства.</w:t>
      </w:r>
    </w:p>
    <w:p w14:paraId="24648AFF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BR- и NBR- стратегии. Рационализация игры.</w:t>
      </w:r>
    </w:p>
    <w:p w14:paraId="403526F0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Модель дуополии А. Курно.</w:t>
      </w:r>
    </w:p>
    <w:p w14:paraId="522397E8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Модель олигополии Ж.-Л. Бертрана. Парадокс Бертрана.</w:t>
      </w:r>
    </w:p>
    <w:p w14:paraId="3A878D80" w14:textId="77777777" w:rsid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Модель олигополии с разнородной продукцией. Равновесие по Нэшу-Бертрану.</w:t>
      </w:r>
    </w:p>
    <w:p w14:paraId="7D4C48C1" w14:textId="77777777" w:rsidR="00D966E6" w:rsidRPr="00B376B4" w:rsidRDefault="00D966E6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D966E6">
        <w:rPr>
          <w:sz w:val="24"/>
          <w:szCs w:val="24"/>
        </w:rPr>
        <w:t xml:space="preserve">Игры с полной </w:t>
      </w:r>
      <w:r>
        <w:rPr>
          <w:sz w:val="24"/>
          <w:szCs w:val="24"/>
        </w:rPr>
        <w:t>и неполной информацией. Примеры игр.</w:t>
      </w:r>
    </w:p>
    <w:p w14:paraId="72900B79" w14:textId="77777777" w:rsid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Позиционные игровые модели (по Штакельбергу).</w:t>
      </w:r>
    </w:p>
    <w:p w14:paraId="1B150870" w14:textId="77777777" w:rsidR="00D966E6" w:rsidRPr="00B376B4" w:rsidRDefault="00D966E6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D966E6">
        <w:rPr>
          <w:sz w:val="24"/>
          <w:szCs w:val="24"/>
        </w:rPr>
        <w:t>Метод обратной индукции в позиционных играх. Пример</w:t>
      </w:r>
      <w:r>
        <w:rPr>
          <w:sz w:val="24"/>
          <w:szCs w:val="24"/>
        </w:rPr>
        <w:t>.</w:t>
      </w:r>
    </w:p>
    <w:p w14:paraId="10F15E52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Динамическая модель дуополии по Штакельбергу.</w:t>
      </w:r>
    </w:p>
    <w:p w14:paraId="16BC3B05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«Игры торга».</w:t>
      </w:r>
    </w:p>
    <w:p w14:paraId="4E30F061" w14:textId="77777777" w:rsidR="00B376B4" w:rsidRPr="00B376B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Основные понятия кооперативных игр.</w:t>
      </w:r>
      <w:r w:rsidR="00D966E6">
        <w:rPr>
          <w:sz w:val="24"/>
          <w:szCs w:val="24"/>
        </w:rPr>
        <w:t xml:space="preserve"> Дележ в кооперативной игре. Аксиомы рационального дележа.</w:t>
      </w:r>
    </w:p>
    <w:p w14:paraId="4682909B" w14:textId="77777777" w:rsidR="00D70F94" w:rsidRDefault="00B376B4" w:rsidP="00B376B4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 w:rsidRPr="00B376B4">
        <w:rPr>
          <w:sz w:val="24"/>
          <w:szCs w:val="24"/>
        </w:rPr>
        <w:t>Вектор Шепли. Групповая и индивидуальная рационализации.</w:t>
      </w:r>
    </w:p>
    <w:p w14:paraId="19F25C35" w14:textId="77777777" w:rsidR="00D966E6" w:rsidRPr="00D966E6" w:rsidRDefault="00D966E6" w:rsidP="00D966E6">
      <w:pPr>
        <w:pStyle w:val="a3"/>
        <w:numPr>
          <w:ilvl w:val="0"/>
          <w:numId w:val="1"/>
        </w:numPr>
        <w:spacing w:line="240" w:lineRule="auto"/>
        <w:ind w:left="709"/>
        <w:rPr>
          <w:sz w:val="24"/>
          <w:szCs w:val="24"/>
        </w:rPr>
      </w:pPr>
      <w:r>
        <w:rPr>
          <w:sz w:val="24"/>
          <w:szCs w:val="24"/>
        </w:rPr>
        <w:t xml:space="preserve">Информационное противоборство. </w:t>
      </w:r>
      <w:r w:rsidRPr="00D966E6">
        <w:rPr>
          <w:sz w:val="24"/>
          <w:szCs w:val="24"/>
        </w:rPr>
        <w:t>Формирование конечного мнения агентов при информационном противоборстве двух игроков. Пример антагонистической игры</w:t>
      </w:r>
      <w:r>
        <w:rPr>
          <w:sz w:val="24"/>
          <w:szCs w:val="24"/>
        </w:rPr>
        <w:t>.</w:t>
      </w:r>
    </w:p>
    <w:sectPr w:rsidR="00D966E6" w:rsidRPr="00D966E6" w:rsidSect="00B376B4">
      <w:pgSz w:w="12240" w:h="15840"/>
      <w:pgMar w:top="1134" w:right="85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16EAB"/>
    <w:multiLevelType w:val="hybridMultilevel"/>
    <w:tmpl w:val="CDE6AE3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377582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76B4"/>
    <w:rsid w:val="000B1473"/>
    <w:rsid w:val="000B7A22"/>
    <w:rsid w:val="0028398B"/>
    <w:rsid w:val="002E38CE"/>
    <w:rsid w:val="00530309"/>
    <w:rsid w:val="005E42CD"/>
    <w:rsid w:val="008055EE"/>
    <w:rsid w:val="008C6F98"/>
    <w:rsid w:val="009C6A45"/>
    <w:rsid w:val="00A5360F"/>
    <w:rsid w:val="00B232E4"/>
    <w:rsid w:val="00B250BF"/>
    <w:rsid w:val="00B376B4"/>
    <w:rsid w:val="00D70F94"/>
    <w:rsid w:val="00D966E6"/>
    <w:rsid w:val="00DD0C9B"/>
    <w:rsid w:val="00DE7EA4"/>
    <w:rsid w:val="00E5742E"/>
    <w:rsid w:val="00F407B1"/>
    <w:rsid w:val="00F85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7644C"/>
  <w15:docId w15:val="{005137B2-ADF7-42A1-A453-6110F9D0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76B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2">
    <w:name w:val="heading 2"/>
    <w:basedOn w:val="a"/>
    <w:next w:val="a"/>
    <w:link w:val="20"/>
    <w:qFormat/>
    <w:rsid w:val="00B376B4"/>
    <w:pPr>
      <w:keepNext/>
      <w:spacing w:before="120" w:after="120" w:line="240" w:lineRule="auto"/>
      <w:ind w:firstLine="0"/>
      <w:jc w:val="center"/>
      <w:outlineLvl w:val="1"/>
    </w:pPr>
    <w:rPr>
      <w:b/>
      <w:cap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376B4"/>
    <w:rPr>
      <w:rFonts w:ascii="Times New Roman" w:eastAsia="Times New Roman" w:hAnsi="Times New Roman" w:cs="Times New Roman"/>
      <w:b/>
      <w:caps/>
      <w:sz w:val="24"/>
      <w:szCs w:val="20"/>
      <w:lang w:val="ru-RU" w:eastAsia="ru-RU"/>
    </w:rPr>
  </w:style>
  <w:style w:type="paragraph" w:styleId="a3">
    <w:name w:val="List Paragraph"/>
    <w:basedOn w:val="a"/>
    <w:uiPriority w:val="34"/>
    <w:qFormat/>
    <w:rsid w:val="00B376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</dc:creator>
  <cp:lastModifiedBy>Natalia Konnova</cp:lastModifiedBy>
  <cp:revision>4</cp:revision>
  <dcterms:created xsi:type="dcterms:W3CDTF">2018-05-28T09:38:00Z</dcterms:created>
  <dcterms:modified xsi:type="dcterms:W3CDTF">2023-05-18T08:40:00Z</dcterms:modified>
</cp:coreProperties>
</file>