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Аналитическая часть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приложения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Анализ требований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Предварительная оценка трудоемкости разработки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Технологическая часть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проектирования логики и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Определение функциональных типов по данным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проекта интерфейса приложения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Определение транзакционных функциональных типов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Расчет количества функциональных точек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Определение основных технико-экономических показателей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left" w:leader="none" w:pos="851"/>
              <w:tab w:val="left" w:leader="none" w:pos="1701"/>
              <w:tab w:val="right" w:leader="none" w:pos="9911"/>
            </w:tabs>
            <w:spacing w:after="0" w:before="0" w:line="360" w:lineRule="auto"/>
            <w:ind w:left="284" w:right="284" w:firstLine="709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Использованные источники информации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tabs>
          <w:tab w:val="left" w:leader="none" w:pos="1134"/>
        </w:tabs>
        <w:spacing w:after="0" w:before="240" w:lineRule="auto"/>
        <w:ind w:right="28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</w:tabs>
        <w:spacing w:after="120" w:before="0" w:lineRule="auto"/>
        <w:ind w:right="284" w:firstLine="851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Предметом проетирования курсового проекта является разработка мобильного приложения.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исследования курсового проекта является тестирование студентов.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цели курсового проекта нужно выполнить следующие задачи: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Анализировать предметную область;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Реализовать пользовательский интерфейс;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Реализовать возможности тестирования;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мобильного приложения были выявлены следующие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Регистрация и авторизация пользователя;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Возможность присваивания роли пользователю;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Возможность составлять тестирования;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Возможность прохождение тестирования;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Возможность получения результата.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Основанием для разработки проекта является учебный план специальности 09.02.07 «Информационные системы и программирование»</w:t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1.</w:t>
        <w:tab/>
        <w:t xml:space="preserve">Аналитическая часть</w:t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1.1</w:t>
        <w:tab/>
        <w:t xml:space="preserve">Описание приложения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000000" w:rsidDel="00000000" w:rsidP="00000000" w:rsidRDefault="00000000" w:rsidRPr="00000000" w14:paraId="0000002B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1.2</w:t>
        <w:tab/>
        <w:t xml:space="preserve"> Анализ требований</w:t>
      </w:r>
    </w:p>
    <w:p w:rsidR="00000000" w:rsidDel="00000000" w:rsidP="00000000" w:rsidRDefault="00000000" w:rsidRPr="00000000" w14:paraId="0000002D">
      <w:pPr>
        <w:ind w:right="170" w:firstLine="360"/>
        <w:rPr/>
      </w:pPr>
      <w:r w:rsidDel="00000000" w:rsidR="00000000" w:rsidRPr="00000000">
        <w:rPr>
          <w:rtl w:val="0"/>
        </w:rPr>
        <w:t xml:space="preserve">Исходя из выявленных функциональных требований была построена Use-case диаграмма, представленная на рисунке 1: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506659" cy="293814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Рисунок 1. Use-case диаграмма.</w:t>
      </w:r>
    </w:p>
    <w:p w:rsidR="00000000" w:rsidDel="00000000" w:rsidP="00000000" w:rsidRDefault="00000000" w:rsidRPr="00000000" w14:paraId="00000030">
      <w:pPr>
        <w:spacing w:after="160" w:line="259" w:lineRule="auto"/>
        <w:ind w:firstLine="708"/>
        <w:rPr/>
      </w:pPr>
      <w:r w:rsidDel="00000000" w:rsidR="00000000" w:rsidRPr="00000000">
        <w:rPr>
          <w:rtl w:val="0"/>
        </w:rPr>
        <w:t xml:space="preserve">На основе составленной Use-case диаграммы было выделено 4 прецедента. Рассмотрим прецедент “Выбор тестов”:</w:t>
      </w:r>
    </w:p>
    <w:p w:rsidR="00000000" w:rsidDel="00000000" w:rsidP="00000000" w:rsidRDefault="00000000" w:rsidRPr="00000000" w14:paraId="00000031">
      <w:pPr>
        <w:spacing w:line="240" w:lineRule="auto"/>
        <w:ind w:firstLine="708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Таблица 1 — Прецедент “Выбор тестов”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5"/>
        <w:gridCol w:w="5742"/>
        <w:tblGridChange w:id="0">
          <w:tblGrid>
            <w:gridCol w:w="3325"/>
            <w:gridCol w:w="57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прецедента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тестов.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теста студентом составленного преподавателем.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Актеры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студент(инициатор), Пользователь преподаватель, Система.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Ссылки (предусловия)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Реализованы прецеденты: Получение результатов тестирования.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 (постусловия)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firstLine="5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firstLine="708"/>
        <w:rPr/>
      </w:pPr>
      <w:r w:rsidDel="00000000" w:rsidR="00000000" w:rsidRPr="00000000">
        <w:rPr>
          <w:rtl w:val="0"/>
        </w:rPr>
        <w:t xml:space="preserve">На основе выявленных прецедентов в Use-case диаграмме был составлен основной успешный сценарий, представленный в таблице 2:</w:t>
      </w:r>
    </w:p>
    <w:p w:rsidR="00000000" w:rsidDel="00000000" w:rsidP="00000000" w:rsidRDefault="00000000" w:rsidRPr="00000000" w14:paraId="0000003F">
      <w:pPr>
        <w:spacing w:line="240" w:lineRule="auto"/>
        <w:ind w:firstLine="708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Таблица 2 — Основной успешный сценарий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5103"/>
        <w:tblGridChange w:id="0">
          <w:tblGrid>
            <w:gridCol w:w="4248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Действия актера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Отклик системы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студент выбирает тест составленный преподавателем.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студент проходит тестирование.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студент завершает тестирование.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53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отправляет результат тестирования.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успешного варианта событий можно составить альтернативный поток событий: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  <w:tab/>
        <w:t xml:space="preserve">Произошла ошибка в системе. Система выдает сообщение об ошибке.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  <w:tab/>
        <w:t xml:space="preserve">Данные отсутствуют в системе. Система выдает сообщение об ошибке.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  <w:tab/>
        <w:t xml:space="preserve">Данные отсутствуют в системе. Система выдает сообщение об ошибке. </w:t>
      </w:r>
    </w:p>
    <w:p w:rsidR="00000000" w:rsidDel="00000000" w:rsidP="00000000" w:rsidRDefault="00000000" w:rsidRPr="00000000" w14:paraId="0000005A">
      <w:pPr>
        <w:pStyle w:val="Heading2"/>
        <w:spacing w:line="360" w:lineRule="auto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1.3</w:t>
        <w:tab/>
        <w:t xml:space="preserve">Предварительная оценка трудоемкости разработки </w:t>
      </w:r>
    </w:p>
    <w:p w:rsidR="00000000" w:rsidDel="00000000" w:rsidP="00000000" w:rsidRDefault="00000000" w:rsidRPr="00000000" w14:paraId="0000005B">
      <w:pPr>
        <w:spacing w:after="120" w:before="120" w:lineRule="auto"/>
        <w:ind w:firstLine="709"/>
        <w:rPr/>
      </w:pPr>
      <w:r w:rsidDel="00000000" w:rsidR="00000000" w:rsidRPr="00000000">
        <w:rPr>
          <w:rtl w:val="0"/>
        </w:rPr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 – Экспертная оценка трудоемкости разработки приложения</w:t>
      </w:r>
    </w:p>
    <w:tbl>
      <w:tblPr>
        <w:tblStyle w:val="Table3"/>
        <w:tblW w:w="8906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4"/>
        <w:gridCol w:w="1588"/>
        <w:gridCol w:w="1588"/>
        <w:gridCol w:w="1588"/>
        <w:gridCol w:w="1588"/>
        <w:tblGridChange w:id="0">
          <w:tblGrid>
            <w:gridCol w:w="2554"/>
            <w:gridCol w:w="1588"/>
            <w:gridCol w:w="1588"/>
            <w:gridCol w:w="1588"/>
            <w:gridCol w:w="15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Лучший случай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Наиболее вероятный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Худший случай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случай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тестов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тестов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Прохождение тестов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результатов тестов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30,6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Rule="auto"/>
        <w:ind w:firstLine="708"/>
        <w:rPr/>
      </w:pPr>
      <w:r w:rsidDel="00000000" w:rsidR="00000000" w:rsidRPr="00000000">
        <w:rPr>
          <w:rtl w:val="0"/>
        </w:rPr>
        <w:t xml:space="preserve">1. Составление тестов.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Oi  =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  =  26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= 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трудоемкость рассчитана по формуле: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Еi = (Pi+4*Mi + Oi)/6 = (4+4*6+26) /6=9 чел. час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Выбор тестов.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Oi =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  = 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=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трудоемкость рассчитана по формуле: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Еi = (Pi+4*Mi + Oi)/6 = (2+4*4+20) /6=6.3 чел. час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Прохождение тестов.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Oi =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  = 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=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трудоемкость рассчитана по формуле: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Еi = (Pi+4*Mi + Oi)/6 = (2+4*4+20) /6=6.3 чел. час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Получение результатов тестов.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Oi =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 = 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= 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трудоемкость рассчитана по формуле: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Еi = (Pi+4*Mi + Oi)/6 = (4+4*6+26) /6=9 чел. час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экспертная оценки трудоемкости разработки мобильного приложения приложения было выявлено, что ожидаемый случай выполнения разработки программного продукта займет 30,6 дней.</w:t>
      </w:r>
    </w:p>
    <w:p w:rsidR="00000000" w:rsidDel="00000000" w:rsidP="00000000" w:rsidRDefault="00000000" w:rsidRPr="00000000" w14:paraId="00000096">
      <w:pPr>
        <w:pStyle w:val="Heading1"/>
        <w:keepNext w:val="1"/>
        <w:tabs>
          <w:tab w:val="left" w:leader="none" w:pos="993"/>
        </w:tabs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2.</w:t>
        <w:tab/>
        <w:t xml:space="preserve">Технологическая часть</w:t>
      </w:r>
    </w:p>
    <w:p w:rsidR="00000000" w:rsidDel="00000000" w:rsidP="00000000" w:rsidRDefault="00000000" w:rsidRPr="00000000" w14:paraId="00000097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ind w:left="0" w:hanging="375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 Описание проектирования логики и данных</w:t>
      </w:r>
    </w:p>
    <w:p w:rsidR="00000000" w:rsidDel="00000000" w:rsidP="00000000" w:rsidRDefault="00000000" w:rsidRPr="00000000" w14:paraId="00000098">
      <w:pPr>
        <w:ind w:firstLine="708"/>
        <w:rPr/>
      </w:pPr>
      <w:r w:rsidDel="00000000" w:rsidR="00000000" w:rsidRPr="00000000">
        <w:rPr>
          <w:rtl w:val="0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38009" cy="235964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Рисунок 2. Диаграмма классов.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0704" cy="3585271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3. ER – Диаграмма</w:t>
      </w:r>
    </w:p>
    <w:p w:rsidR="00000000" w:rsidDel="00000000" w:rsidP="00000000" w:rsidRDefault="00000000" w:rsidRPr="00000000" w14:paraId="0000009F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ind w:left="0" w:hanging="375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 Определение функциональных типов по данным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Оценка функциональных типов по данным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 – Экспертная оценка трудоемкости разработки приложения</w:t>
      </w:r>
    </w:p>
    <w:tbl>
      <w:tblPr>
        <w:tblStyle w:val="Table4"/>
        <w:tblW w:w="9350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1"/>
        <w:gridCol w:w="842"/>
        <w:gridCol w:w="1115"/>
        <w:gridCol w:w="1207"/>
        <w:gridCol w:w="1630"/>
        <w:gridCol w:w="1975"/>
        <w:tblGridChange w:id="0">
          <w:tblGrid>
            <w:gridCol w:w="2581"/>
            <w:gridCol w:w="842"/>
            <w:gridCol w:w="1115"/>
            <w:gridCol w:w="1207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Информационный объект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ELF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Простая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Profile_Student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ELF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Простая 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4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Profile_Teacher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ELF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Простая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4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TestTask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ELF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Простая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4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ILF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Простая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определяется в зависимости от принадлежности объекта к ILF или EIF.</w:t>
      </w:r>
    </w:p>
    <w:p w:rsidR="00000000" w:rsidDel="00000000" w:rsidP="00000000" w:rsidRDefault="00000000" w:rsidRPr="00000000" w14:paraId="000000C9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spacing w:after="120" w:before="120" w:lineRule="auto"/>
        <w:ind w:left="0" w:firstLine="709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Описание проекта интерфейса приложения</w:t>
      </w:r>
    </w:p>
    <w:p w:rsidR="00000000" w:rsidDel="00000000" w:rsidP="00000000" w:rsidRDefault="00000000" w:rsidRPr="00000000" w14:paraId="000000CB">
      <w:pPr>
        <w:ind w:firstLine="708"/>
        <w:rPr/>
      </w:pPr>
      <w:r w:rsidDel="00000000" w:rsidR="00000000" w:rsidRPr="00000000">
        <w:rPr>
          <w:rtl w:val="0"/>
        </w:rPr>
        <w:t xml:space="preserve"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Table5"/>
        <w:tblW w:w="991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6"/>
        <w:gridCol w:w="4956"/>
        <w:tblGridChange w:id="0">
          <w:tblGrid>
            <w:gridCol w:w="4956"/>
            <w:gridCol w:w="4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right" w:leader="none" w:pos="4740"/>
              </w:tabs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i w:val="1"/>
              </w:rPr>
              <w:drawing>
                <wp:inline distB="0" distT="0" distL="0" distR="0">
                  <wp:extent cx="2317541" cy="5150706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right" w:leader="none" w:pos="4740"/>
              </w:tabs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Рисунок 4. Форма “Авторизация”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i w:val="1"/>
              </w:rPr>
              <w:drawing>
                <wp:inline distB="0" distT="0" distL="0" distR="0">
                  <wp:extent cx="2291207" cy="5092182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Рисунок 5. Форма “Регистрация”</w:t>
            </w:r>
          </w:p>
        </w:tc>
      </w:tr>
    </w:tbl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91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6"/>
        <w:gridCol w:w="4956"/>
        <w:tblGridChange w:id="0">
          <w:tblGrid>
            <w:gridCol w:w="4956"/>
            <w:gridCol w:w="4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0" distT="0" distL="0" distR="0">
                  <wp:extent cx="2358536" cy="5242828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Рисунок 6. Окно “Выбор теста”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0" distT="0" distL="0" distR="0">
                  <wp:extent cx="2351455" cy="5227086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Рисунок 7. Окно “Вопросы”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91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6"/>
        <w:gridCol w:w="4956"/>
        <w:tblGridChange w:id="0">
          <w:tblGrid>
            <w:gridCol w:w="4956"/>
            <w:gridCol w:w="4956"/>
          </w:tblGrid>
        </w:tblGridChange>
      </w:tblGrid>
      <w:tr>
        <w:trPr>
          <w:cantSplit w:val="0"/>
          <w:trHeight w:val="830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b w:val="0"/>
              </w:rPr>
            </w:pPr>
            <w:bookmarkStart w:colFirst="0" w:colLast="0" w:name="_17dp8vu" w:id="10"/>
            <w:bookmarkEnd w:id="10"/>
            <w:r w:rsidDel="00000000" w:rsidR="00000000" w:rsidRPr="00000000">
              <w:rPr/>
              <w:drawing>
                <wp:inline distB="0" distT="0" distL="0" distR="0">
                  <wp:extent cx="2305925" cy="5125879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Рисунок 8. Окно “Результаты тестирования для студента”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0" distT="0" distL="0" distR="0">
                  <wp:extent cx="2282476" cy="5073751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Рисунок 9. Окно “Результата тестирования для преподавателя”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833814" cy="6299334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  <w:t xml:space="preserve">Рисунок 10. Окно “Составление вопросов для тестирования”</w:t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08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После создания проекта интерфейса была создана схема перемещений по приложению, представленная на рисунке 11:</w:t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6300470" cy="519049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  <w:t xml:space="preserve">Рисунок 11. Окно “ Схема перемещений по приложению”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ясно видно, как происходит работа в приложении.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ind w:left="0" w:firstLine="709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Определение транзакционных функциональных типов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 – Форма Авторизация</w:t>
      </w:r>
    </w:p>
    <w:tbl>
      <w:tblPr>
        <w:tblStyle w:val="Table8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логина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пароля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Таблица 6 – Форма Регистрации</w:t>
      </w:r>
    </w:p>
    <w:tbl>
      <w:tblPr>
        <w:tblStyle w:val="Table9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логина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пароля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e-mail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7 – Форма Выбор теста</w:t>
      </w:r>
    </w:p>
    <w:tbl>
      <w:tblPr>
        <w:tblStyle w:val="Table10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списка тестов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Выбор теста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8 – Форма Вопросы</w:t>
      </w:r>
    </w:p>
    <w:tbl>
      <w:tblPr>
        <w:tblStyle w:val="Table11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вопроса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EO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вариантов ответов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Выбор теста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8 – Форма “Вывод результатов для студентов”</w:t>
      </w:r>
    </w:p>
    <w:tbl>
      <w:tblPr>
        <w:tblStyle w:val="Table12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результатов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EO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Завершение тестирования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2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8 – Форма “Вывод результатов для преподавателя”</w:t>
      </w:r>
    </w:p>
    <w:tbl>
      <w:tblPr>
        <w:tblStyle w:val="Table13"/>
        <w:tblW w:w="96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861"/>
        <w:gridCol w:w="1167"/>
        <w:gridCol w:w="1275"/>
        <w:gridCol w:w="1630"/>
        <w:gridCol w:w="1975"/>
        <w:tblGridChange w:id="0">
          <w:tblGrid>
            <w:gridCol w:w="2715"/>
            <w:gridCol w:w="861"/>
            <w:gridCol w:w="1167"/>
            <w:gridCol w:w="1275"/>
            <w:gridCol w:w="163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FTR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Сложность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Коэффициент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результатов отдельного студента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EO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Завершение тестирования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Легкая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ind w:left="0" w:firstLine="709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Расчет количества функциональных точек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 — Основной успешный сценарий</w:t>
      </w:r>
    </w:p>
    <w:tbl>
      <w:tblPr>
        <w:tblStyle w:val="Table14"/>
        <w:tblW w:w="9462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9"/>
        <w:gridCol w:w="1335"/>
        <w:gridCol w:w="1287"/>
        <w:gridCol w:w="1423"/>
        <w:gridCol w:w="1559"/>
        <w:tblGridChange w:id="0">
          <w:tblGrid>
            <w:gridCol w:w="3859"/>
            <w:gridCol w:w="1335"/>
            <w:gridCol w:w="1287"/>
            <w:gridCol w:w="1423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Категория функциональных типов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Кол-во точек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внутренних логических файлов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внешних интерфейсных файлов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входных элементов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выходных элементов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внешних запросов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функциональных точек (UFP)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160" w:line="259" w:lineRule="auto"/>
        <w:ind w:left="-1134" w:firstLine="567"/>
        <w:rPr/>
      </w:pPr>
      <w:r w:rsidDel="00000000" w:rsidR="00000000" w:rsidRPr="00000000">
        <w:rPr>
          <w:rtl w:val="0"/>
        </w:rPr>
        <w:t xml:space="preserve">         Чтобы определить суммарное количество не выровненных функциональных точек, нужно рассчитать по формуле:</w:t>
      </w:r>
    </w:p>
    <w:p w:rsidR="00000000" w:rsidDel="00000000" w:rsidP="00000000" w:rsidRDefault="00000000" w:rsidRPr="00000000" w14:paraId="0000019E">
      <w:pPr>
        <w:spacing w:after="160" w:line="259" w:lineRule="auto"/>
        <w:ind w:left="-1134" w:firstLine="567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UFP=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ILF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UFPi+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EIF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UFPi+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EI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UFPi+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EO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UFPi+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EQ</m:t>
            </m:r>
          </m:sub>
          <m:sup/>
        </m:nary>
        <m:r>
          <w:rPr>
            <w:rFonts w:ascii="Cambria Math" w:cs="Cambria Math" w:eastAsia="Cambria Math" w:hAnsi="Cambria Math"/>
          </w:rPr>
          <m:t xml:space="preserve">UFPi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F">
      <w:pPr>
        <w:spacing w:after="160" w:line="259" w:lineRule="auto"/>
        <w:ind w:left="-1134" w:firstLine="567"/>
        <w:rPr/>
      </w:pPr>
      <w:r w:rsidDel="00000000" w:rsidR="00000000" w:rsidRPr="00000000">
        <w:rPr>
          <w:rtl w:val="0"/>
        </w:rPr>
        <w:t xml:space="preserve">Общее суммарное количество не выровненных функциональных точек UFP будет составлять по формуле (7):</w:t>
      </w:r>
    </w:p>
    <w:p w:rsidR="00000000" w:rsidDel="00000000" w:rsidP="00000000" w:rsidRDefault="00000000" w:rsidRPr="00000000" w14:paraId="000001A0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UFP=15+12+8+7+10=52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720"/>
        <w:rPr/>
      </w:pPr>
      <w:r w:rsidDel="00000000" w:rsidR="00000000" w:rsidRPr="00000000">
        <w:rPr>
          <w:rtl w:val="0"/>
        </w:rPr>
        <w:t xml:space="preserve">Таблица 6 — Основной успешный сценарий</w:t>
      </w:r>
    </w:p>
    <w:tbl>
      <w:tblPr>
        <w:tblStyle w:val="Table15"/>
        <w:tblW w:w="839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6"/>
        <w:gridCol w:w="6404"/>
        <w:gridCol w:w="1395"/>
        <w:tblGridChange w:id="0">
          <w:tblGrid>
            <w:gridCol w:w="596"/>
            <w:gridCol w:w="6404"/>
            <w:gridCol w:w="1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фактора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Обмен данными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Распределенная обработка данных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Эксплуатационные ограничения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Частота транзакций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данных в режиме «онлайн»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Эффективность работы конечных пользователей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Онлайновое обновление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Сложная обработка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Повторное использование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Простота установки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Простота эксплуатации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возможных установок на различных платформах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Суммарное значение коэффициентов (М)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1134" w:firstLine="567"/>
        <w:rPr/>
      </w:pPr>
      <w:r w:rsidDel="00000000" w:rsidR="00000000" w:rsidRPr="00000000">
        <w:rPr>
          <w:rtl w:val="0"/>
        </w:rPr>
        <w:t xml:space="preserve">Суммарное значение коэффициентов осуществляется простым суммированием по формуле:</w:t>
      </w:r>
    </w:p>
    <w:p w:rsidR="00000000" w:rsidDel="00000000" w:rsidP="00000000" w:rsidRDefault="00000000" w:rsidRPr="00000000" w14:paraId="000001D2">
      <w:pPr>
        <w:ind w:left="-1134" w:firstLine="567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TDI=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</w:rPr>
          <m:t xml:space="preserve">DI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(8)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3">
      <w:pPr>
        <w:ind w:left="-1134" w:firstLine="567"/>
        <w:rPr/>
      </w:pPr>
      <w:r w:rsidDel="00000000" w:rsidR="00000000" w:rsidRPr="00000000">
        <w:rPr>
          <w:rtl w:val="0"/>
        </w:rPr>
        <w:t xml:space="preserve">Расчёт суммарного значения коэффициентов будет составлять по формуле (8):</w:t>
      </w:r>
    </w:p>
    <w:p w:rsidR="00000000" w:rsidDel="00000000" w:rsidP="00000000" w:rsidRDefault="00000000" w:rsidRPr="00000000" w14:paraId="000001D4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TDI=5+5+5+0+0+5+5+0+5+5+5+5+0=45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1134" w:firstLine="567"/>
        <w:rPr/>
      </w:pPr>
      <w:r w:rsidDel="00000000" w:rsidR="00000000" w:rsidRPr="00000000">
        <w:rPr>
          <w:rtl w:val="0"/>
        </w:rPr>
        <w:t xml:space="preserve">Расчёт значения фактора выравнивания производится по формуле:</w:t>
      </w:r>
    </w:p>
    <w:p w:rsidR="00000000" w:rsidDel="00000000" w:rsidP="00000000" w:rsidRDefault="00000000" w:rsidRPr="00000000" w14:paraId="000001D6">
      <w:pPr>
        <w:ind w:left="-1134" w:firstLine="567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VAF=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TDI*0.01</m:t>
            </m:r>
          </m:e>
        </m:d>
        <m:r>
          <w:rPr>
            <w:rFonts w:ascii="Cambria Math" w:cs="Cambria Math" w:eastAsia="Cambria Math" w:hAnsi="Cambria Math"/>
          </w:rPr>
          <m:t xml:space="preserve">+0.65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(9)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7">
      <w:pPr>
        <w:ind w:left="-1134" w:firstLine="567"/>
        <w:rPr/>
      </w:pPr>
      <w:r w:rsidDel="00000000" w:rsidR="00000000" w:rsidRPr="00000000">
        <w:rPr>
          <w:rtl w:val="0"/>
        </w:rPr>
        <w:t xml:space="preserve">Расчёт значения факторов выравнивания будет составлять по формуле (9):</w:t>
      </w:r>
    </w:p>
    <w:p w:rsidR="00000000" w:rsidDel="00000000" w:rsidP="00000000" w:rsidRDefault="00000000" w:rsidRPr="00000000" w14:paraId="000001D8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45*0.01</m:t>
            </m:r>
          </m:e>
        </m:d>
        <m:r>
          <w:rPr>
            <w:rFonts w:ascii="Cambria Math" w:cs="Cambria Math" w:eastAsia="Cambria Math" w:hAnsi="Cambria Math"/>
          </w:rPr>
          <m:t xml:space="preserve">+0.65=1.1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-1134" w:firstLine="567"/>
        <w:rPr/>
      </w:pPr>
      <w:r w:rsidDel="00000000" w:rsidR="00000000" w:rsidRPr="00000000">
        <w:rPr>
          <w:rtl w:val="0"/>
        </w:rPr>
        <w:t xml:space="preserve">Начальная оценка количества выровненных функциональных точек для программного приложения определяется по формуле:</w:t>
      </w:r>
    </w:p>
    <w:p w:rsidR="00000000" w:rsidDel="00000000" w:rsidP="00000000" w:rsidRDefault="00000000" w:rsidRPr="00000000" w14:paraId="000001DA">
      <w:pPr>
        <w:ind w:left="-1134" w:firstLine="567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AFP=UFP*VAF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(10)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B">
      <w:pPr>
        <w:ind w:left="-1134" w:firstLine="567"/>
        <w:rPr/>
      </w:pPr>
      <w:r w:rsidDel="00000000" w:rsidR="00000000" w:rsidRPr="00000000">
        <w:rPr>
          <w:rtl w:val="0"/>
        </w:rPr>
        <w:t xml:space="preserve">Начальная оценка количества выровненных функциональных точек для программного приложения будет составлять по формуле (10):</w:t>
      </w:r>
    </w:p>
    <w:p w:rsidR="00000000" w:rsidDel="00000000" w:rsidP="00000000" w:rsidRDefault="00000000" w:rsidRPr="00000000" w14:paraId="000001DC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AFP=52*1.1=60.5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keepNext w:val="1"/>
        <w:numPr>
          <w:ilvl w:val="1"/>
          <w:numId w:val="1"/>
        </w:numPr>
        <w:tabs>
          <w:tab w:val="left" w:leader="none" w:pos="1134"/>
        </w:tabs>
        <w:ind w:left="0" w:firstLine="709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Определение основных технико-экономических показателей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трудозатрат на разработку системы и необходимых людских ресурсов при реализации системы (описание в файле Методы оценки \ Дополнение к расчету ТЭО)</w:t>
      </w:r>
    </w:p>
    <w:p w:rsidR="00000000" w:rsidDel="00000000" w:rsidP="00000000" w:rsidRDefault="00000000" w:rsidRPr="00000000" w14:paraId="000001E2">
      <w:pPr>
        <w:pStyle w:val="Heading1"/>
        <w:numPr>
          <w:ilvl w:val="0"/>
          <w:numId w:val="2"/>
        </w:numPr>
        <w:ind w:left="0" w:hanging="432"/>
        <w:rPr/>
      </w:pPr>
      <w:bookmarkStart w:colFirst="0" w:colLast="0" w:name="_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numPr>
          <w:ilvl w:val="0"/>
          <w:numId w:val="2"/>
        </w:numPr>
        <w:ind w:left="0" w:hanging="432"/>
        <w:rPr/>
      </w:pPr>
      <w:bookmarkStart w:colFirst="0" w:colLast="0" w:name="_3j2qqm3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Использованные источники информации</w:t>
      </w:r>
    </w:p>
    <w:p w:rsidR="00000000" w:rsidDel="00000000" w:rsidP="00000000" w:rsidRDefault="00000000" w:rsidRPr="00000000" w14:paraId="000001E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first"/>
      <w:pgSz w:h="16840" w:w="11907" w:orient="portrait"/>
      <w:pgMar w:bottom="1758" w:top="1135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215900</wp:posOffset>
              </wp:positionV>
              <wp:extent cx="6588760" cy="1018921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ПОИТ.КП.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ПР-31.11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ПЗ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Новоселов Е.Р.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Глушакова Е.В.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В.А.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Проектирование варианта использования системы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и оценка при планировании проекта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«Разработка мобильного приложения приложения ______________________________»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Лит.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Листов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51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ОМАВИАТ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215900</wp:posOffset>
              </wp:positionV>
              <wp:extent cx="6588760" cy="10189210"/>
              <wp:effectExtent b="0" l="0" r="0" t="0"/>
              <wp:wrapNone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1018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1740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PAGE   \* MERGEFORMAT 2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ПОИТ.КП.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ПР-31.11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ПЗ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b="0" l="0" r="0" t="0"/>
              <wp:wrapNone/>
              <wp:docPr id="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1018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084" w:hanging="375"/>
      </w:pPr>
      <w:rPr/>
    </w:lvl>
    <w:lvl w:ilvl="2">
      <w:start w:val="1"/>
      <w:numFmt w:val="decimal"/>
      <w:lvlText w:val="%1.%2.%3"/>
      <w:lvlJc w:val="left"/>
      <w:pPr>
        <w:ind w:left="1429" w:hanging="720"/>
      </w:pPr>
      <w:rPr/>
    </w:lvl>
    <w:lvl w:ilvl="3">
      <w:start w:val="1"/>
      <w:numFmt w:val="decimal"/>
      <w:lvlText w:val="%1.%2.%3.%4"/>
      <w:lvlJc w:val="left"/>
      <w:pPr>
        <w:ind w:left="1789" w:hanging="1080"/>
      </w:pPr>
      <w:rPr/>
    </w:lvl>
    <w:lvl w:ilvl="4">
      <w:start w:val="1"/>
      <w:numFmt w:val="decimal"/>
      <w:lvlText w:val="%1.%2.%3.%4.%5"/>
      <w:lvlJc w:val="left"/>
      <w:pPr>
        <w:ind w:left="1789" w:hanging="1080"/>
      </w:pPr>
      <w:rPr/>
    </w:lvl>
    <w:lvl w:ilvl="5">
      <w:start w:val="1"/>
      <w:numFmt w:val="decimal"/>
      <w:lvlText w:val="%1.%2.%3.%4.%5.%6"/>
      <w:lvlJc w:val="left"/>
      <w:pPr>
        <w:ind w:left="2149" w:hanging="1440"/>
      </w:pPr>
      <w:rPr/>
    </w:lvl>
    <w:lvl w:ilvl="6">
      <w:start w:val="1"/>
      <w:numFmt w:val="decimal"/>
      <w:lvlText w:val="%1.%2.%3.%4.%5.%6.%7"/>
      <w:lvlJc w:val="left"/>
      <w:pPr>
        <w:ind w:left="2149" w:hanging="1440"/>
      </w:pPr>
      <w:rPr/>
    </w:lvl>
    <w:lvl w:ilvl="7">
      <w:start w:val="1"/>
      <w:numFmt w:val="decimal"/>
      <w:lvlText w:val="%1.%2.%3.%4.%5.%6.%7.%8"/>
      <w:lvlJc w:val="left"/>
      <w:pPr>
        <w:ind w:left="2509" w:hanging="1800"/>
      </w:pPr>
      <w:rPr/>
    </w:lvl>
    <w:lvl w:ilvl="8">
      <w:start w:val="1"/>
      <w:numFmt w:val="decimal"/>
      <w:lvlText w:val="%1.%2.%3.%4.%5.%6.%7.%8.%9"/>
      <w:lvlJc w:val="left"/>
      <w:pPr>
        <w:ind w:left="2869" w:hanging="2160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432" w:hanging="432"/>
      </w:pPr>
      <w:rPr>
        <w:b w:val="1"/>
      </w:rPr>
    </w:lvl>
    <w:lvl w:ilvl="1">
      <w:start w:val="2"/>
      <w:numFmt w:val="decimal"/>
      <w:lvlText w:val="%1.1"/>
      <w:lvlJc w:val="left"/>
      <w:pPr>
        <w:ind w:left="576" w:hanging="576"/>
      </w:pPr>
      <w:rPr/>
    </w:lvl>
    <w:lvl w:ilvl="2">
      <w:start w:val="3"/>
      <w:numFmt w:val="decimal"/>
      <w:lvlText w:val="3.%2.1"/>
      <w:lvlJc w:val="left"/>
      <w:pPr>
        <w:ind w:left="851" w:hanging="851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2" w:hanging="432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line="336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spacing w:line="336" w:lineRule="auto"/>
      <w:ind w:left="851" w:hanging="851"/>
    </w:pPr>
    <w:rPr>
      <w:b w:val="1"/>
    </w:rPr>
  </w:style>
  <w:style w:type="paragraph" w:styleId="Heading4">
    <w:name w:val="heading 4"/>
    <w:basedOn w:val="Normal"/>
    <w:next w:val="Normal"/>
    <w:pPr>
      <w:spacing w:line="336" w:lineRule="auto"/>
      <w:ind w:left="864" w:hanging="864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ind w:left="1134"/>
      <w:jc w:val="left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