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BD" w:rsidRPr="00A94CBD" w:rsidRDefault="00A94CBD">
      <w:pPr>
        <w:pStyle w:val="Default"/>
        <w:rPr>
          <w:rFonts w:ascii="Times New Roman" w:hAnsi="Times New Roman" w:cs="Times New Roman"/>
        </w:rPr>
      </w:pPr>
    </w:p>
    <w:p w:rsidR="00564C1C" w:rsidRPr="00564C1C" w:rsidRDefault="00564C1C" w:rsidP="00564C1C">
      <w:pPr>
        <w:pStyle w:val="Default"/>
        <w:jc w:val="center"/>
        <w:rPr>
          <w:rFonts w:ascii="Times New Roman" w:hAnsi="Times New Roman" w:cs="Times New Roman"/>
        </w:rPr>
      </w:pPr>
      <w:r w:rsidRPr="00564C1C">
        <w:rPr>
          <w:rFonts w:ascii="Times New Roman" w:hAnsi="Times New Roman" w:cs="Times New Roman"/>
        </w:rPr>
        <w:t xml:space="preserve">ТЗ </w:t>
      </w:r>
      <w:r>
        <w:rPr>
          <w:rFonts w:ascii="Times New Roman" w:hAnsi="Times New Roman" w:cs="Times New Roman"/>
        </w:rPr>
        <w:t>–</w:t>
      </w:r>
      <w:r w:rsidRPr="00564C1C">
        <w:rPr>
          <w:rFonts w:ascii="Times New Roman" w:hAnsi="Times New Roman" w:cs="Times New Roman"/>
        </w:rPr>
        <w:t xml:space="preserve"> </w:t>
      </w:r>
      <w:r>
        <w:rPr>
          <w:rFonts w:ascii="Times New Roman" w:hAnsi="Times New Roman" w:cs="Times New Roman"/>
        </w:rPr>
        <w:t xml:space="preserve">Учет </w:t>
      </w:r>
      <w:r>
        <w:rPr>
          <w:rFonts w:ascii="Times New Roman" w:hAnsi="Times New Roman" w:cs="Times New Roman"/>
        </w:rPr>
        <w:t xml:space="preserve">материалов и выпуска </w:t>
      </w:r>
      <w:r w:rsidRPr="00A94CBD">
        <w:rPr>
          <w:rFonts w:ascii="Times New Roman" w:hAnsi="Times New Roman" w:cs="Times New Roman"/>
        </w:rPr>
        <w:t>продукции</w:t>
      </w:r>
    </w:p>
    <w:p w:rsidR="00564C1C" w:rsidRDefault="00564C1C" w:rsidP="00A94CBD">
      <w:pPr>
        <w:pStyle w:val="Default"/>
        <w:rPr>
          <w:rFonts w:ascii="Times New Roman" w:hAnsi="Times New Roman" w:cs="Times New Roman"/>
          <w:b/>
        </w:rPr>
      </w:pPr>
    </w:p>
    <w:p w:rsidR="00A94CBD" w:rsidRDefault="00A94CBD" w:rsidP="00A94CBD">
      <w:pPr>
        <w:pStyle w:val="Default"/>
        <w:rPr>
          <w:rFonts w:ascii="Times New Roman" w:hAnsi="Times New Roman" w:cs="Times New Roman"/>
        </w:rPr>
      </w:pPr>
      <w:r w:rsidRPr="00A94CBD">
        <w:rPr>
          <w:rFonts w:ascii="Times New Roman" w:hAnsi="Times New Roman" w:cs="Times New Roman"/>
          <w:b/>
        </w:rPr>
        <w:t>Цель</w:t>
      </w:r>
      <w:r>
        <w:rPr>
          <w:rFonts w:ascii="Times New Roman" w:hAnsi="Times New Roman" w:cs="Times New Roman"/>
        </w:rPr>
        <w:t xml:space="preserve">: автоматизация учета материалов и выпуска </w:t>
      </w:r>
      <w:r w:rsidRPr="00A94CBD">
        <w:rPr>
          <w:rFonts w:ascii="Times New Roman" w:hAnsi="Times New Roman" w:cs="Times New Roman"/>
        </w:rPr>
        <w:t>продукции</w:t>
      </w:r>
      <w:r>
        <w:rPr>
          <w:rFonts w:ascii="Times New Roman" w:hAnsi="Times New Roman" w:cs="Times New Roman"/>
        </w:rPr>
        <w:t xml:space="preserve"> на производственном предприятии</w:t>
      </w:r>
    </w:p>
    <w:p w:rsidR="00A94CBD" w:rsidRDefault="00A94CBD" w:rsidP="00A94CBD">
      <w:pPr>
        <w:pStyle w:val="Default"/>
        <w:rPr>
          <w:rFonts w:ascii="Times New Roman" w:hAnsi="Times New Roman" w:cs="Times New Roman"/>
        </w:rPr>
      </w:pPr>
    </w:p>
    <w:p w:rsidR="00A94CBD" w:rsidRPr="00A94CBD" w:rsidRDefault="00A94CBD" w:rsidP="00A94CBD">
      <w:pPr>
        <w:pStyle w:val="Default"/>
        <w:rPr>
          <w:rFonts w:ascii="Times New Roman" w:hAnsi="Times New Roman" w:cs="Times New Roman"/>
        </w:rPr>
      </w:pPr>
      <w:r>
        <w:rPr>
          <w:rFonts w:ascii="Times New Roman" w:hAnsi="Times New Roman" w:cs="Times New Roman"/>
        </w:rPr>
        <w:t>Т</w:t>
      </w:r>
      <w:r w:rsidRPr="00A94CBD">
        <w:rPr>
          <w:rFonts w:ascii="Times New Roman" w:hAnsi="Times New Roman" w:cs="Times New Roman"/>
        </w:rPr>
        <w:t xml:space="preserve">ребования, предъявляемые к учету материалов: </w:t>
      </w:r>
    </w:p>
    <w:p w:rsidR="00A94CBD" w:rsidRPr="00A94CBD" w:rsidRDefault="00A94CBD" w:rsidP="00A94CBD">
      <w:pPr>
        <w:pStyle w:val="Default"/>
        <w:numPr>
          <w:ilvl w:val="0"/>
          <w:numId w:val="1"/>
        </w:numPr>
        <w:rPr>
          <w:rFonts w:ascii="Times New Roman" w:hAnsi="Times New Roman" w:cs="Times New Roman"/>
        </w:rPr>
      </w:pPr>
      <w:r w:rsidRPr="00A94CBD">
        <w:rPr>
          <w:rFonts w:ascii="Times New Roman" w:hAnsi="Times New Roman" w:cs="Times New Roman"/>
        </w:rPr>
        <w:t xml:space="preserve">Для каждой номенклатуры может быть задано несколько единиц измерения. </w:t>
      </w:r>
    </w:p>
    <w:p w:rsidR="00A94CBD" w:rsidRPr="00A94CBD" w:rsidRDefault="00A94CBD" w:rsidP="00A94CBD">
      <w:pPr>
        <w:pStyle w:val="Default"/>
        <w:numPr>
          <w:ilvl w:val="0"/>
          <w:numId w:val="1"/>
        </w:numPr>
        <w:rPr>
          <w:rFonts w:ascii="Times New Roman" w:hAnsi="Times New Roman" w:cs="Times New Roman"/>
        </w:rPr>
      </w:pPr>
      <w:r w:rsidRPr="00A94CBD">
        <w:rPr>
          <w:rFonts w:ascii="Times New Roman" w:hAnsi="Times New Roman" w:cs="Times New Roman"/>
        </w:rPr>
        <w:t xml:space="preserve">Одна из этих единиц измерения должна является учетной, причем для разных материалов учетная единица может быть своей. Например, для тканей это будут рулоны, для пуговиц – килограммы, для украшений – штуки. </w:t>
      </w:r>
    </w:p>
    <w:p w:rsidR="00A94CBD" w:rsidRPr="00A94CBD" w:rsidRDefault="00A94CBD" w:rsidP="00A94CBD">
      <w:pPr>
        <w:pStyle w:val="Default"/>
        <w:numPr>
          <w:ilvl w:val="0"/>
          <w:numId w:val="1"/>
        </w:numPr>
        <w:rPr>
          <w:rFonts w:ascii="Times New Roman" w:hAnsi="Times New Roman" w:cs="Times New Roman"/>
        </w:rPr>
      </w:pPr>
      <w:r w:rsidRPr="00A94CBD">
        <w:rPr>
          <w:rFonts w:ascii="Times New Roman" w:hAnsi="Times New Roman" w:cs="Times New Roman"/>
        </w:rPr>
        <w:t xml:space="preserve">Пользователи информационной системы (с ролью кладовщика, менеджера и директора) должны иметь возможность получить информацию об остатках, пересчитанных в нужную единицу измерения. Например, если единицей учета для ткани является рулон, то менеджер перед принятием заказа должен иметь возможность узнать, сколько квадратных метров ткани имеется в распоряжении. </w:t>
      </w:r>
    </w:p>
    <w:p w:rsidR="00A94CBD" w:rsidRPr="00A94CBD" w:rsidRDefault="00A94CBD" w:rsidP="00A94CBD">
      <w:pPr>
        <w:pStyle w:val="Default"/>
        <w:numPr>
          <w:ilvl w:val="0"/>
          <w:numId w:val="1"/>
        </w:numPr>
        <w:rPr>
          <w:rFonts w:ascii="Times New Roman" w:hAnsi="Times New Roman" w:cs="Times New Roman"/>
        </w:rPr>
      </w:pPr>
      <w:r w:rsidRPr="00A94CBD">
        <w:rPr>
          <w:rFonts w:ascii="Times New Roman" w:hAnsi="Times New Roman" w:cs="Times New Roman"/>
        </w:rPr>
        <w:t xml:space="preserve">Пользователь должен иметь возможность указать ту единицу измерения, которая ему удобна. Например, если он пришивает к изделию 10 пуговиц, учетная единица которых килограмм, то он захочет указать именно 10 пуговиц. Все необходимые расчеты система должна сделать самостоятельно. </w:t>
      </w:r>
    </w:p>
    <w:p w:rsidR="00866A9D" w:rsidRPr="00866A9D" w:rsidRDefault="00A94CBD" w:rsidP="00866A9D">
      <w:pPr>
        <w:pStyle w:val="Default"/>
        <w:numPr>
          <w:ilvl w:val="0"/>
          <w:numId w:val="1"/>
        </w:numPr>
        <w:rPr>
          <w:rFonts w:ascii="Times New Roman" w:hAnsi="Times New Roman" w:cs="Times New Roman"/>
        </w:rPr>
      </w:pPr>
      <w:r w:rsidRPr="00A94CBD">
        <w:rPr>
          <w:rFonts w:ascii="Times New Roman" w:hAnsi="Times New Roman" w:cs="Times New Roman"/>
        </w:rPr>
        <w:t>В системе необходимо вести количественно-суммовой учет материалов. Т.е. в каждый момент времени должно быть известно, сколько и какого материала хранится на складах,</w:t>
      </w:r>
      <w:r w:rsidR="00866A9D">
        <w:rPr>
          <w:rFonts w:ascii="Times New Roman" w:hAnsi="Times New Roman" w:cs="Times New Roman"/>
        </w:rPr>
        <w:t xml:space="preserve"> и</w:t>
      </w:r>
      <w:r w:rsidR="00866A9D" w:rsidRPr="00866A9D">
        <w:rPr>
          <w:rFonts w:ascii="Times New Roman" w:hAnsi="Times New Roman" w:cs="Times New Roman"/>
        </w:rPr>
        <w:t xml:space="preserve"> какова закупочная стоимость этих материалов. При списании материалов закупочная стоимость списываемых материалов должна рассчитываться по среднему. Например, на остатках числится 17 погонных метров ткани на закупочную сумму 10 115 рублей. При производстве изделий используется 9 метров ткани. Закупочная сумма используемой ткани в этом случае будет равна: 10 115 * 9 / 17 = 5 355 рублей. </w:t>
      </w:r>
    </w:p>
    <w:p w:rsidR="00866A9D" w:rsidRPr="00866A9D" w:rsidRDefault="00866A9D" w:rsidP="00866A9D">
      <w:pPr>
        <w:pStyle w:val="Default"/>
        <w:numPr>
          <w:ilvl w:val="0"/>
          <w:numId w:val="1"/>
        </w:numPr>
        <w:rPr>
          <w:rFonts w:ascii="Times New Roman" w:hAnsi="Times New Roman" w:cs="Times New Roman"/>
        </w:rPr>
      </w:pPr>
      <w:r w:rsidRPr="00866A9D">
        <w:rPr>
          <w:rFonts w:ascii="Times New Roman" w:hAnsi="Times New Roman" w:cs="Times New Roman"/>
        </w:rPr>
        <w:t>6. В процессе работы появляются обрезки материалов, которые невозможно использовать в производстве. Например, после раскроя остаются куски ткани, площадью 0,3 квадратного метра. Такие обрезки необходимо сразу же списывать с остатков. При этом менеджеры должны владеть информацией о том, какой объем материала был списан на обрезки и какова закупочная стоимость этих обрезков. Пользователи приложения должны иметь возможность для каждого материала настроить условия, при к</w:t>
      </w:r>
      <w:r>
        <w:rPr>
          <w:rFonts w:ascii="Times New Roman" w:hAnsi="Times New Roman" w:cs="Times New Roman"/>
        </w:rPr>
        <w:t>оторых остаток единицы хранения.</w:t>
      </w:r>
    </w:p>
    <w:p w:rsidR="00A94CBD" w:rsidRPr="00A94CBD" w:rsidRDefault="00A94CBD" w:rsidP="00866A9D">
      <w:pPr>
        <w:pStyle w:val="Default"/>
        <w:ind w:left="720"/>
        <w:rPr>
          <w:rFonts w:ascii="Times New Roman" w:hAnsi="Times New Roman" w:cs="Times New Roman"/>
        </w:rPr>
      </w:pPr>
    </w:p>
    <w:p w:rsidR="00A94CBD" w:rsidRDefault="00A94CBD" w:rsidP="00A94CBD">
      <w:pPr>
        <w:pStyle w:val="Default"/>
        <w:rPr>
          <w:rFonts w:ascii="Times New Roman" w:hAnsi="Times New Roman" w:cs="Times New Roman"/>
        </w:rPr>
      </w:pPr>
    </w:p>
    <w:p w:rsidR="00A94CBD" w:rsidRPr="00A94CBD" w:rsidRDefault="00A94CBD" w:rsidP="00A94CBD">
      <w:pPr>
        <w:pStyle w:val="Default"/>
        <w:rPr>
          <w:rFonts w:ascii="Times New Roman" w:hAnsi="Times New Roman" w:cs="Times New Roman"/>
        </w:rPr>
      </w:pPr>
      <w:r>
        <w:rPr>
          <w:rFonts w:ascii="Times New Roman" w:hAnsi="Times New Roman" w:cs="Times New Roman"/>
        </w:rPr>
        <w:t>Т</w:t>
      </w:r>
      <w:r w:rsidRPr="00A94CBD">
        <w:rPr>
          <w:rFonts w:ascii="Times New Roman" w:hAnsi="Times New Roman" w:cs="Times New Roman"/>
        </w:rPr>
        <w:t xml:space="preserve">ребования, предъявляемые к учету выпускаемой продукции: </w:t>
      </w:r>
    </w:p>
    <w:p w:rsidR="00A94CBD" w:rsidRPr="00A94CBD" w:rsidRDefault="00A94CBD" w:rsidP="00A94CBD">
      <w:pPr>
        <w:pStyle w:val="Default"/>
        <w:numPr>
          <w:ilvl w:val="0"/>
          <w:numId w:val="3"/>
        </w:numPr>
        <w:rPr>
          <w:rFonts w:ascii="Times New Roman" w:hAnsi="Times New Roman" w:cs="Times New Roman"/>
        </w:rPr>
      </w:pPr>
      <w:r w:rsidRPr="00A94CBD">
        <w:rPr>
          <w:rFonts w:ascii="Times New Roman" w:hAnsi="Times New Roman" w:cs="Times New Roman"/>
        </w:rPr>
        <w:t xml:space="preserve">По каждому изделию может быть указана его подробное описание, состав, информация об условиях стирки и чистки. </w:t>
      </w:r>
    </w:p>
    <w:p w:rsidR="00A94CBD" w:rsidRPr="00A94CBD" w:rsidRDefault="00A94CBD" w:rsidP="00A94CBD">
      <w:pPr>
        <w:pStyle w:val="Default"/>
        <w:numPr>
          <w:ilvl w:val="0"/>
          <w:numId w:val="3"/>
        </w:numPr>
        <w:rPr>
          <w:rFonts w:ascii="Times New Roman" w:hAnsi="Times New Roman" w:cs="Times New Roman"/>
        </w:rPr>
      </w:pPr>
      <w:r w:rsidRPr="00A94CBD">
        <w:rPr>
          <w:rFonts w:ascii="Times New Roman" w:hAnsi="Times New Roman" w:cs="Times New Roman"/>
        </w:rPr>
        <w:t xml:space="preserve">Для корректного планирования закупок для каждого изделия надо сохранять информацию о плановом объеме материалов, которые необходимы для выпуска этого изделия. Сейчас на предприятии для каждого изделия ведется бумажная спецификация, в которой указано, сколько и какого материала надо использовать для его пошива, поэтому необходимо предусмотреть печать спецификации на изделия на офисном принтере. </w:t>
      </w:r>
    </w:p>
    <w:p w:rsidR="00A94CBD" w:rsidRPr="00A94CBD" w:rsidRDefault="00A94CBD">
      <w:pPr>
        <w:pStyle w:val="Default"/>
        <w:rPr>
          <w:rFonts w:ascii="Times New Roman" w:hAnsi="Times New Roman" w:cs="Times New Roman"/>
        </w:rPr>
      </w:pPr>
    </w:p>
    <w:p w:rsidR="00446CAB" w:rsidRDefault="00446CAB">
      <w:pPr>
        <w:rPr>
          <w:rFonts w:ascii="Times New Roman" w:hAnsi="Times New Roman" w:cs="Times New Roman"/>
          <w:b/>
          <w:color w:val="000000"/>
          <w:sz w:val="24"/>
          <w:szCs w:val="24"/>
        </w:rPr>
      </w:pPr>
      <w:r>
        <w:rPr>
          <w:rFonts w:ascii="Times New Roman" w:hAnsi="Times New Roman" w:cs="Times New Roman"/>
          <w:b/>
        </w:rPr>
        <w:br w:type="page"/>
      </w:r>
    </w:p>
    <w:p w:rsidR="00A94CBD" w:rsidRPr="00A94CBD" w:rsidRDefault="00A94CBD">
      <w:pPr>
        <w:pStyle w:val="Default"/>
        <w:rPr>
          <w:rFonts w:ascii="Times New Roman" w:hAnsi="Times New Roman" w:cs="Times New Roman"/>
          <w:b/>
        </w:rPr>
      </w:pPr>
      <w:r w:rsidRPr="00A94CBD">
        <w:rPr>
          <w:rFonts w:ascii="Times New Roman" w:hAnsi="Times New Roman" w:cs="Times New Roman"/>
          <w:b/>
        </w:rPr>
        <w:lastRenderedPageBreak/>
        <w:t>Модификации:</w:t>
      </w:r>
    </w:p>
    <w:p w:rsidR="00A94CBD" w:rsidRPr="00A94CBD" w:rsidRDefault="00A94CBD">
      <w:pPr>
        <w:pStyle w:val="Default"/>
        <w:rPr>
          <w:rFonts w:ascii="Times New Roman" w:hAnsi="Times New Roman" w:cs="Times New Roman"/>
        </w:rPr>
      </w:pPr>
      <w:r w:rsidRPr="00A94CBD">
        <w:rPr>
          <w:rFonts w:ascii="Times New Roman" w:hAnsi="Times New Roman" w:cs="Times New Roman"/>
        </w:rPr>
        <w:t xml:space="preserve">Сервер баз данных - </w:t>
      </w:r>
      <w:proofErr w:type="spellStart"/>
      <w:r w:rsidRPr="00A94CBD">
        <w:rPr>
          <w:rFonts w:ascii="Times New Roman" w:hAnsi="Times New Roman" w:cs="Times New Roman"/>
        </w:rPr>
        <w:t>Microsoft</w:t>
      </w:r>
      <w:proofErr w:type="spellEnd"/>
      <w:r w:rsidRPr="00A94CBD">
        <w:rPr>
          <w:rFonts w:ascii="Times New Roman" w:hAnsi="Times New Roman" w:cs="Times New Roman"/>
        </w:rPr>
        <w:t xml:space="preserve"> SQL </w:t>
      </w:r>
      <w:proofErr w:type="spellStart"/>
      <w:r w:rsidRPr="00A94CBD">
        <w:rPr>
          <w:rFonts w:ascii="Times New Roman" w:hAnsi="Times New Roman" w:cs="Times New Roman"/>
        </w:rPr>
        <w:t>Server</w:t>
      </w:r>
      <w:proofErr w:type="spellEnd"/>
    </w:p>
    <w:p w:rsidR="00A94CBD" w:rsidRDefault="00A94CBD" w:rsidP="00A94CBD">
      <w:pPr>
        <w:pStyle w:val="Default"/>
        <w:numPr>
          <w:ilvl w:val="0"/>
          <w:numId w:val="4"/>
        </w:numPr>
        <w:rPr>
          <w:rFonts w:ascii="Times New Roman" w:hAnsi="Times New Roman" w:cs="Times New Roman"/>
        </w:rPr>
      </w:pPr>
      <w:r w:rsidRPr="00A94CBD">
        <w:rPr>
          <w:rFonts w:ascii="Times New Roman" w:hAnsi="Times New Roman" w:cs="Times New Roman"/>
        </w:rPr>
        <w:t>Созда</w:t>
      </w:r>
      <w:r w:rsidR="00866A9D">
        <w:rPr>
          <w:rFonts w:ascii="Times New Roman" w:hAnsi="Times New Roman" w:cs="Times New Roman"/>
        </w:rPr>
        <w:t>ть</w:t>
      </w:r>
      <w:r w:rsidRPr="00A94CBD">
        <w:rPr>
          <w:rFonts w:ascii="Times New Roman" w:hAnsi="Times New Roman" w:cs="Times New Roman"/>
        </w:rPr>
        <w:t xml:space="preserve"> базу данных</w:t>
      </w:r>
      <w:r>
        <w:rPr>
          <w:rFonts w:ascii="Times New Roman" w:hAnsi="Times New Roman" w:cs="Times New Roman"/>
        </w:rPr>
        <w:t xml:space="preserve"> следующей </w:t>
      </w:r>
      <w:r w:rsidR="00446CAB">
        <w:rPr>
          <w:rFonts w:ascii="Times New Roman" w:hAnsi="Times New Roman" w:cs="Times New Roman"/>
        </w:rPr>
        <w:t>структуры</w:t>
      </w:r>
      <w:r w:rsidR="00446CAB" w:rsidRPr="00A94CBD">
        <w:rPr>
          <w:rFonts w:ascii="Times New Roman" w:hAnsi="Times New Roman" w:cs="Times New Roman"/>
        </w:rPr>
        <w:t>:</w:t>
      </w:r>
    </w:p>
    <w:p w:rsidR="00446CAB" w:rsidRDefault="00446CAB" w:rsidP="00446CAB">
      <w:pPr>
        <w:pStyle w:val="Default"/>
        <w:ind w:left="720"/>
        <w:rPr>
          <w:rFonts w:ascii="Times New Roman" w:hAnsi="Times New Roman" w:cs="Times New Roman"/>
        </w:rPr>
      </w:pPr>
      <w:bookmarkStart w:id="0" w:name="_GoBack"/>
      <w:bookmarkEnd w:id="0"/>
    </w:p>
    <w:tbl>
      <w:tblPr>
        <w:tblStyle w:val="a3"/>
        <w:tblW w:w="0" w:type="auto"/>
        <w:tblLook w:val="04A0" w:firstRow="1" w:lastRow="0" w:firstColumn="1" w:lastColumn="0" w:noHBand="0" w:noVBand="1"/>
      </w:tblPr>
      <w:tblGrid>
        <w:gridCol w:w="1516"/>
        <w:gridCol w:w="2108"/>
        <w:gridCol w:w="1720"/>
        <w:gridCol w:w="4025"/>
      </w:tblGrid>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Изделие</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Идентификатор изделия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 изделия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 в одной из единиц измерения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 в одной из единиц измерения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Изображение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Графическое изображение изделия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Комментарий</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Дополнительные сведения о изделии</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Заказ</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vMerge w:val="restart"/>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Номер</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Номер заказа</w:t>
            </w:r>
          </w:p>
        </w:tc>
      </w:tr>
      <w:tr w:rsidR="00446CAB" w:rsidRPr="00446CAB" w:rsidTr="00A22F57">
        <w:tc>
          <w:tcPr>
            <w:tcW w:w="1516" w:type="dxa"/>
            <w:vMerge/>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Дата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Дата заказа</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Этап выполнения</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Текущий этап выполнения (Новый / Ожидает / Обработка / Отклонен / К оплате / Оплачен / Раскрой / Производство / Готов)</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Заказчик</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Пользователь</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Менеджер</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Пользователь</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Стоимость</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Стоимость изделия</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Заказанные изделия</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vMerge w:val="restart"/>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Номер заказа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Заказ</w:t>
            </w:r>
          </w:p>
        </w:tc>
      </w:tr>
      <w:tr w:rsidR="00446CAB" w:rsidRPr="00446CAB" w:rsidTr="00A22F57">
        <w:tc>
          <w:tcPr>
            <w:tcW w:w="1516" w:type="dxa"/>
            <w:vMerge/>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изделия</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Изделие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 данных изделий в заказе</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Пользователь</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vMerge w:val="restart"/>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Логин</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Логин пользователя</w:t>
            </w:r>
          </w:p>
        </w:tc>
      </w:tr>
      <w:tr w:rsidR="00446CAB" w:rsidRPr="00446CAB" w:rsidTr="00A22F57">
        <w:tc>
          <w:tcPr>
            <w:tcW w:w="1516" w:type="dxa"/>
            <w:vMerge/>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Пароль</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Пароль пользователя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Роль</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Роль (Заказчик / Менеджер / Кладовщик / Руководитель)</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 пользователя</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Ткань</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Идентификатор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Цвет</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Цвет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Рисунок</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Узор на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Изображение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Графическое изображение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Состав</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Состав ткани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Базовая ширина в рулоне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Базовая длина рулона</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Цена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Стоимость одной единицы</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Ткани изделия</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vMerge w:val="restart"/>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lastRenderedPageBreak/>
              <w:t>Первичный</w:t>
            </w:r>
          </w:p>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ткани</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Ткань</w:t>
            </w:r>
          </w:p>
        </w:tc>
      </w:tr>
      <w:tr w:rsidR="00446CAB" w:rsidRPr="00446CAB" w:rsidTr="00A22F57">
        <w:tc>
          <w:tcPr>
            <w:tcW w:w="1516" w:type="dxa"/>
            <w:vMerge/>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изделия</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Изделия</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Склад ткани</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Рулон</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Идентификатор рулона</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ткани</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Ткань</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 ткани в рулоне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 ткани в рулоне</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Фурнитура</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Идентификатор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Наименование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Тип</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Тип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 в одной из единиц измерения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 в одной из единиц измерения</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Вес</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Вес одной единицы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Изображение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Графическое изображение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Цена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Стоимость одной единицы</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Фурнитура изделия</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vMerge w:val="restart"/>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фурнитуры</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Фурнитура</w:t>
            </w:r>
          </w:p>
        </w:tc>
      </w:tr>
      <w:tr w:rsidR="00446CAB" w:rsidRPr="00446CAB" w:rsidTr="00A22F57">
        <w:tc>
          <w:tcPr>
            <w:tcW w:w="1516" w:type="dxa"/>
            <w:vMerge/>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изделия</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Изделие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Размещение</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Способ размещения фурнитуры или координаты на изделии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Ширина на данном изделии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Длина на данном изделии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Поворот</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Нет</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Угол поворота на данном изделии</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 единиц фурнитуры</w:t>
            </w:r>
          </w:p>
        </w:tc>
      </w:tr>
      <w:tr w:rsidR="00446CAB" w:rsidRPr="00446CAB" w:rsidTr="00A22F57">
        <w:tc>
          <w:tcPr>
            <w:tcW w:w="9345" w:type="dxa"/>
            <w:gridSpan w:val="4"/>
            <w:shd w:val="clear" w:color="auto" w:fill="BFBFBF" w:themeFill="background1" w:themeFillShade="BF"/>
          </w:tcPr>
          <w:p w:rsidR="00446CAB" w:rsidRPr="00446CAB" w:rsidRDefault="00446CAB" w:rsidP="00A22F57">
            <w:pPr>
              <w:rPr>
                <w:rFonts w:ascii="Times New Roman" w:hAnsi="Times New Roman" w:cs="Times New Roman"/>
                <w:b/>
                <w:sz w:val="24"/>
                <w:szCs w:val="24"/>
              </w:rPr>
            </w:pPr>
            <w:r w:rsidRPr="00446CAB">
              <w:rPr>
                <w:rFonts w:ascii="Times New Roman" w:hAnsi="Times New Roman" w:cs="Times New Roman"/>
                <w:b/>
                <w:sz w:val="24"/>
                <w:szCs w:val="24"/>
              </w:rPr>
              <w:t>Склад фурнитуры</w:t>
            </w:r>
          </w:p>
        </w:tc>
      </w:tr>
      <w:tr w:rsidR="00446CAB" w:rsidRPr="00446CAB" w:rsidTr="00A22F57">
        <w:tc>
          <w:tcPr>
            <w:tcW w:w="151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Ключ</w:t>
            </w:r>
          </w:p>
        </w:tc>
        <w:tc>
          <w:tcPr>
            <w:tcW w:w="2108"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Поле</w:t>
            </w:r>
          </w:p>
        </w:tc>
        <w:tc>
          <w:tcPr>
            <w:tcW w:w="1696"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Обязательное</w:t>
            </w:r>
          </w:p>
        </w:tc>
        <w:tc>
          <w:tcPr>
            <w:tcW w:w="4025" w:type="dxa"/>
          </w:tcPr>
          <w:p w:rsidR="00446CAB" w:rsidRPr="00446CAB" w:rsidRDefault="00446CAB" w:rsidP="00A22F57">
            <w:pPr>
              <w:jc w:val="center"/>
              <w:rPr>
                <w:rFonts w:ascii="Times New Roman" w:hAnsi="Times New Roman" w:cs="Times New Roman"/>
                <w:b/>
                <w:sz w:val="24"/>
                <w:szCs w:val="24"/>
              </w:rPr>
            </w:pPr>
            <w:r w:rsidRPr="00446CAB">
              <w:rPr>
                <w:rFonts w:ascii="Times New Roman" w:hAnsi="Times New Roman" w:cs="Times New Roman"/>
                <w:b/>
                <w:sz w:val="24"/>
                <w:szCs w:val="24"/>
              </w:rPr>
              <w:t>Примечание</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Партия</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Идентификатор партии (упаковки) фурнитуры</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Первичный</w:t>
            </w:r>
          </w:p>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w:t>
            </w: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Артикул фурнитуры</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Внешний ключ к таблице Фурнитура</w:t>
            </w:r>
          </w:p>
        </w:tc>
      </w:tr>
      <w:tr w:rsidR="00446CAB" w:rsidRPr="00446CAB" w:rsidTr="00A22F57">
        <w:tc>
          <w:tcPr>
            <w:tcW w:w="1516" w:type="dxa"/>
          </w:tcPr>
          <w:p w:rsidR="00446CAB" w:rsidRPr="00446CAB" w:rsidRDefault="00446CAB" w:rsidP="00A22F57">
            <w:pPr>
              <w:rPr>
                <w:rFonts w:ascii="Times New Roman" w:hAnsi="Times New Roman" w:cs="Times New Roman"/>
                <w:sz w:val="24"/>
                <w:szCs w:val="24"/>
              </w:rPr>
            </w:pPr>
          </w:p>
        </w:tc>
        <w:tc>
          <w:tcPr>
            <w:tcW w:w="2108"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w:t>
            </w:r>
          </w:p>
        </w:tc>
        <w:tc>
          <w:tcPr>
            <w:tcW w:w="1696"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Да</w:t>
            </w:r>
          </w:p>
        </w:tc>
        <w:tc>
          <w:tcPr>
            <w:tcW w:w="4025" w:type="dxa"/>
          </w:tcPr>
          <w:p w:rsidR="00446CAB" w:rsidRPr="00446CAB" w:rsidRDefault="00446CAB" w:rsidP="00A22F57">
            <w:pPr>
              <w:rPr>
                <w:rFonts w:ascii="Times New Roman" w:hAnsi="Times New Roman" w:cs="Times New Roman"/>
                <w:sz w:val="24"/>
                <w:szCs w:val="24"/>
              </w:rPr>
            </w:pPr>
            <w:r w:rsidRPr="00446CAB">
              <w:rPr>
                <w:rFonts w:ascii="Times New Roman" w:hAnsi="Times New Roman" w:cs="Times New Roman"/>
                <w:sz w:val="24"/>
                <w:szCs w:val="24"/>
              </w:rPr>
              <w:t>Количество единиц в партии</w:t>
            </w:r>
          </w:p>
        </w:tc>
      </w:tr>
    </w:tbl>
    <w:p w:rsidR="00446CAB" w:rsidRPr="00A94CBD" w:rsidRDefault="00446CAB" w:rsidP="00446CAB">
      <w:pPr>
        <w:pStyle w:val="Default"/>
        <w:ind w:left="720"/>
        <w:rPr>
          <w:rFonts w:ascii="Times New Roman" w:hAnsi="Times New Roman" w:cs="Times New Roman"/>
        </w:rPr>
      </w:pPr>
    </w:p>
    <w:p w:rsidR="00A94CBD" w:rsidRPr="00A94CBD" w:rsidRDefault="00A94CBD" w:rsidP="00A94CBD">
      <w:pPr>
        <w:pStyle w:val="Default"/>
        <w:numPr>
          <w:ilvl w:val="0"/>
          <w:numId w:val="4"/>
        </w:numPr>
        <w:rPr>
          <w:rFonts w:ascii="Times New Roman" w:hAnsi="Times New Roman" w:cs="Times New Roman"/>
        </w:rPr>
      </w:pPr>
      <w:r w:rsidRPr="00A94CBD">
        <w:rPr>
          <w:rFonts w:ascii="Times New Roman" w:hAnsi="Times New Roman" w:cs="Times New Roman"/>
        </w:rPr>
        <w:t>Созда</w:t>
      </w:r>
      <w:r w:rsidR="00866A9D">
        <w:rPr>
          <w:rFonts w:ascii="Times New Roman" w:hAnsi="Times New Roman" w:cs="Times New Roman"/>
        </w:rPr>
        <w:t>ть</w:t>
      </w:r>
      <w:r w:rsidRPr="00A94CBD">
        <w:rPr>
          <w:rFonts w:ascii="Times New Roman" w:hAnsi="Times New Roman" w:cs="Times New Roman"/>
        </w:rPr>
        <w:t xml:space="preserve"> форму для авторизации зарегистрированных пользователей. </w:t>
      </w:r>
    </w:p>
    <w:p w:rsidR="00A94CBD" w:rsidRPr="00A94CBD" w:rsidRDefault="00A94CBD" w:rsidP="00A94CBD">
      <w:pPr>
        <w:pStyle w:val="Default"/>
        <w:ind w:left="709"/>
        <w:rPr>
          <w:rFonts w:ascii="Times New Roman" w:hAnsi="Times New Roman" w:cs="Times New Roman"/>
        </w:rPr>
      </w:pPr>
      <w:r w:rsidRPr="00A94CBD">
        <w:rPr>
          <w:rFonts w:ascii="Times New Roman" w:hAnsi="Times New Roman" w:cs="Times New Roman"/>
        </w:rPr>
        <w:t xml:space="preserve">В системе будет четыре различных типа пользователей: Заказчики, Менеджеры, Кладовщики и Дирекция. </w:t>
      </w:r>
    </w:p>
    <w:p w:rsidR="00866A9D" w:rsidRPr="00866A9D" w:rsidRDefault="00A94CBD" w:rsidP="00564C1C">
      <w:pPr>
        <w:pStyle w:val="Default"/>
        <w:ind w:left="709"/>
        <w:rPr>
          <w:rFonts w:ascii="Times New Roman" w:hAnsi="Times New Roman" w:cs="Times New Roman"/>
        </w:rPr>
      </w:pPr>
      <w:r w:rsidRPr="00A94CBD">
        <w:rPr>
          <w:rFonts w:ascii="Times New Roman" w:hAnsi="Times New Roman" w:cs="Times New Roman"/>
        </w:rPr>
        <w:t xml:space="preserve">Пользователи будут входить в систему, используя эту форму. Они будут вводить свой логин и пароль. При попытке входа </w:t>
      </w:r>
      <w:r w:rsidR="00866A9D" w:rsidRPr="00866A9D">
        <w:rPr>
          <w:rFonts w:ascii="Times New Roman" w:hAnsi="Times New Roman" w:cs="Times New Roman"/>
        </w:rPr>
        <w:t xml:space="preserve">проверяется на совпадение в базе данных и должно выдаваться сообщение об ошибке в случае неправильного ввода связки логин/пароль.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После успешного входа пользователя в зависимости от их роли происходит перенаправление в следующие разделы: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 Заказчик: "Экран заказчика"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 Менеджер: "Экран менеджера"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 Кладовщик: "Экран кладовщика"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lastRenderedPageBreak/>
        <w:t xml:space="preserve">• Дирекция: "Экран директора" </w:t>
      </w:r>
    </w:p>
    <w:p w:rsidR="00866A9D" w:rsidRPr="00866A9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Когда пользователь нажимает на кнопку "Выход" в любом окне / форме системы, пользователи должны быть отключены от системы и совершен переход на Форму авторизации. </w:t>
      </w:r>
    </w:p>
    <w:p w:rsidR="00A94CBD" w:rsidRPr="00A94CBD" w:rsidRDefault="00A94CBD" w:rsidP="00564C1C">
      <w:pPr>
        <w:pStyle w:val="Default"/>
        <w:ind w:left="709"/>
        <w:rPr>
          <w:rFonts w:ascii="Times New Roman" w:hAnsi="Times New Roman" w:cs="Times New Roman"/>
        </w:rPr>
      </w:pPr>
    </w:p>
    <w:p w:rsidR="00A94CBD" w:rsidRPr="00A94CBD" w:rsidRDefault="00A94CBD" w:rsidP="00A94CBD">
      <w:pPr>
        <w:pStyle w:val="Default"/>
        <w:numPr>
          <w:ilvl w:val="0"/>
          <w:numId w:val="4"/>
        </w:numPr>
        <w:rPr>
          <w:rFonts w:ascii="Times New Roman" w:hAnsi="Times New Roman" w:cs="Times New Roman"/>
        </w:rPr>
      </w:pPr>
      <w:r w:rsidRPr="00A94CBD">
        <w:rPr>
          <w:rFonts w:ascii="Times New Roman" w:hAnsi="Times New Roman" w:cs="Times New Roman"/>
        </w:rPr>
        <w:t>Разработа</w:t>
      </w:r>
      <w:r w:rsidR="00564C1C">
        <w:rPr>
          <w:rFonts w:ascii="Times New Roman" w:hAnsi="Times New Roman" w:cs="Times New Roman"/>
        </w:rPr>
        <w:t>ть</w:t>
      </w:r>
      <w:r w:rsidRPr="00A94CBD">
        <w:rPr>
          <w:rFonts w:ascii="Times New Roman" w:hAnsi="Times New Roman" w:cs="Times New Roman"/>
        </w:rPr>
        <w:t xml:space="preserve"> документ для отражения факта поступления материалов от поставщиков. В одном документе может быть отражен факт поступления большого количества разных материалов от одного поставщика. В документе пользователь должен иметь возможность указать закупаемые материалы, их количества, закупочную цену и сумму. В документе не должно быть ограничений на дубли товаров, так как поставщик может поставить один и тот же товар по разным закупочным ценам. </w:t>
      </w:r>
    </w:p>
    <w:p w:rsidR="00A94CBD" w:rsidRPr="00A94CBD" w:rsidRDefault="00A94CBD" w:rsidP="00564C1C">
      <w:pPr>
        <w:pStyle w:val="Default"/>
        <w:ind w:left="709"/>
        <w:rPr>
          <w:rFonts w:ascii="Times New Roman" w:hAnsi="Times New Roman" w:cs="Times New Roman"/>
        </w:rPr>
      </w:pPr>
      <w:r w:rsidRPr="00A94CBD">
        <w:rPr>
          <w:rFonts w:ascii="Times New Roman" w:hAnsi="Times New Roman" w:cs="Times New Roman"/>
        </w:rPr>
        <w:t>О</w:t>
      </w:r>
      <w:r w:rsidR="00564C1C">
        <w:rPr>
          <w:rFonts w:ascii="Times New Roman" w:hAnsi="Times New Roman" w:cs="Times New Roman"/>
        </w:rPr>
        <w:t>б</w:t>
      </w:r>
      <w:r w:rsidRPr="00A94CBD">
        <w:rPr>
          <w:rFonts w:ascii="Times New Roman" w:hAnsi="Times New Roman" w:cs="Times New Roman"/>
        </w:rPr>
        <w:t>ра</w:t>
      </w:r>
      <w:r w:rsidR="00564C1C">
        <w:rPr>
          <w:rFonts w:ascii="Times New Roman" w:hAnsi="Times New Roman" w:cs="Times New Roman"/>
        </w:rPr>
        <w:t>тите</w:t>
      </w:r>
      <w:r w:rsidRPr="00A94CBD">
        <w:rPr>
          <w:rFonts w:ascii="Times New Roman" w:hAnsi="Times New Roman" w:cs="Times New Roman"/>
        </w:rPr>
        <w:t xml:space="preserve"> внимание на работу взаимосвязанных реквизитов. Пользователи ожидают, что при изменении количества сумма будет пересчитана автоматически. </w:t>
      </w:r>
    </w:p>
    <w:p w:rsidR="00A94CBD" w:rsidRPr="00A94CBD" w:rsidRDefault="00A94CBD" w:rsidP="00564C1C">
      <w:pPr>
        <w:pStyle w:val="Default"/>
        <w:ind w:left="709"/>
        <w:rPr>
          <w:rFonts w:ascii="Times New Roman" w:hAnsi="Times New Roman" w:cs="Times New Roman"/>
        </w:rPr>
      </w:pPr>
      <w:r w:rsidRPr="00A94CBD">
        <w:rPr>
          <w:rFonts w:ascii="Times New Roman" w:hAnsi="Times New Roman" w:cs="Times New Roman"/>
        </w:rPr>
        <w:t xml:space="preserve">После принятия документа к учёту, остатки материалов документа должны увеличиться на количество и закупочную сумму, указанную в документе. </w:t>
      </w:r>
    </w:p>
    <w:p w:rsidR="00A94CBD" w:rsidRDefault="00A94CBD" w:rsidP="00564C1C">
      <w:pPr>
        <w:pStyle w:val="Default"/>
        <w:ind w:left="709"/>
        <w:rPr>
          <w:rFonts w:ascii="Times New Roman" w:hAnsi="Times New Roman" w:cs="Times New Roman"/>
        </w:rPr>
      </w:pPr>
      <w:r w:rsidRPr="00A94CBD">
        <w:rPr>
          <w:rFonts w:ascii="Times New Roman" w:hAnsi="Times New Roman" w:cs="Times New Roman"/>
        </w:rPr>
        <w:t xml:space="preserve">Документ, принятый к учету не может быть изменен. С данным документом работает кладовщик. Для работы с документом разработайте отдельную форму. </w:t>
      </w:r>
    </w:p>
    <w:p w:rsidR="00866A9D" w:rsidRDefault="00866A9D">
      <w:pPr>
        <w:pStyle w:val="Default"/>
        <w:rPr>
          <w:rFonts w:ascii="Times New Roman" w:hAnsi="Times New Roman" w:cs="Times New Roman"/>
        </w:rPr>
      </w:pPr>
    </w:p>
    <w:p w:rsidR="00866A9D" w:rsidRDefault="00866A9D">
      <w:pPr>
        <w:pStyle w:val="Default"/>
        <w:rPr>
          <w:rFonts w:ascii="Times New Roman" w:hAnsi="Times New Roman" w:cs="Times New Roman"/>
        </w:rPr>
      </w:pPr>
    </w:p>
    <w:p w:rsidR="00866A9D" w:rsidRPr="00866A9D" w:rsidRDefault="003F2132" w:rsidP="00564C1C">
      <w:pPr>
        <w:pStyle w:val="Default"/>
        <w:numPr>
          <w:ilvl w:val="0"/>
          <w:numId w:val="4"/>
        </w:numPr>
        <w:rPr>
          <w:rFonts w:ascii="Times New Roman" w:hAnsi="Times New Roman" w:cs="Times New Roman"/>
        </w:rPr>
      </w:pPr>
      <w:r>
        <w:rPr>
          <w:rFonts w:ascii="Times New Roman" w:hAnsi="Times New Roman" w:cs="Times New Roman"/>
        </w:rPr>
        <w:t>Создать</w:t>
      </w:r>
      <w:r w:rsidR="00866A9D" w:rsidRPr="00866A9D">
        <w:rPr>
          <w:rFonts w:ascii="Times New Roman" w:hAnsi="Times New Roman" w:cs="Times New Roman"/>
        </w:rPr>
        <w:t xml:space="preserve"> форму для отображения списка тканей, форму списка фурнитуры (формы доступны кладовщику), а также форму списка изделий (форма доступна менеджеру и директору) для возможности ведения такого учета (при необходимости дополните интерфейс вспомогательными формами). Обратите внимание на права пользователя. Заказчики не должны иметь возможность редактировать справочники и учетные данные. </w:t>
      </w:r>
    </w:p>
    <w:p w:rsidR="00866A9D" w:rsidRDefault="00866A9D">
      <w:pPr>
        <w:pStyle w:val="Default"/>
        <w:rPr>
          <w:rFonts w:ascii="Times New Roman" w:hAnsi="Times New Roman" w:cs="Times New Roman"/>
        </w:rPr>
      </w:pPr>
    </w:p>
    <w:p w:rsidR="00866A9D" w:rsidRDefault="00866A9D">
      <w:pPr>
        <w:pStyle w:val="Default"/>
        <w:rPr>
          <w:rFonts w:ascii="Times New Roman" w:hAnsi="Times New Roman" w:cs="Times New Roman"/>
        </w:rPr>
      </w:pPr>
    </w:p>
    <w:p w:rsidR="00866A9D" w:rsidRPr="00A94CBD" w:rsidRDefault="00866A9D" w:rsidP="00564C1C">
      <w:pPr>
        <w:pStyle w:val="Default"/>
        <w:ind w:left="709"/>
        <w:rPr>
          <w:rFonts w:ascii="Times New Roman" w:hAnsi="Times New Roman" w:cs="Times New Roman"/>
        </w:rPr>
      </w:pPr>
      <w:r w:rsidRPr="00866A9D">
        <w:rPr>
          <w:rFonts w:ascii="Times New Roman" w:hAnsi="Times New Roman" w:cs="Times New Roman"/>
        </w:rPr>
        <w:t xml:space="preserve">Необходимо предусмотреть возможность регистрации заказчиков. Это необходимо для совершения новых заказов. </w:t>
      </w:r>
    </w:p>
    <w:p w:rsidR="00866A9D" w:rsidRPr="00A94CBD" w:rsidRDefault="00866A9D">
      <w:pPr>
        <w:pStyle w:val="Default"/>
        <w:rPr>
          <w:rFonts w:ascii="Times New Roman" w:hAnsi="Times New Roman" w:cs="Times New Roman"/>
        </w:rPr>
      </w:pPr>
    </w:p>
    <w:p w:rsidR="00854EB1" w:rsidRPr="00A94CBD" w:rsidRDefault="00854EB1">
      <w:pPr>
        <w:rPr>
          <w:rFonts w:ascii="Times New Roman" w:hAnsi="Times New Roman" w:cs="Times New Roman"/>
          <w:sz w:val="24"/>
          <w:szCs w:val="24"/>
        </w:rPr>
      </w:pPr>
    </w:p>
    <w:sectPr w:rsidR="00854EB1" w:rsidRPr="00A94CBD" w:rsidSect="00564C1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altName w:val="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5324"/>
    <w:multiLevelType w:val="hybridMultilevel"/>
    <w:tmpl w:val="BBBA614A"/>
    <w:lvl w:ilvl="0" w:tplc="80687C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A74E49"/>
    <w:multiLevelType w:val="hybridMultilevel"/>
    <w:tmpl w:val="3C6C5EC8"/>
    <w:lvl w:ilvl="0" w:tplc="80687C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1F05338"/>
    <w:multiLevelType w:val="hybridMultilevel"/>
    <w:tmpl w:val="D494D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7227BF"/>
    <w:multiLevelType w:val="hybridMultilevel"/>
    <w:tmpl w:val="EC286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BD"/>
    <w:rsid w:val="003F2132"/>
    <w:rsid w:val="00446CAB"/>
    <w:rsid w:val="00564C1C"/>
    <w:rsid w:val="00854EB1"/>
    <w:rsid w:val="00866A9D"/>
    <w:rsid w:val="00A94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ECF72-F403-4BEF-9E7D-464A4919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C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94CBD"/>
    <w:pPr>
      <w:autoSpaceDE w:val="0"/>
      <w:autoSpaceDN w:val="0"/>
      <w:adjustRightInd w:val="0"/>
      <w:spacing w:after="0" w:line="240" w:lineRule="auto"/>
    </w:pPr>
    <w:rPr>
      <w:rFonts w:ascii="Verdana" w:hAnsi="Verdana" w:cs="Verdana"/>
      <w:color w:val="000000"/>
      <w:sz w:val="24"/>
      <w:szCs w:val="24"/>
    </w:rPr>
  </w:style>
  <w:style w:type="table" w:styleId="a3">
    <w:name w:val="Table Grid"/>
    <w:basedOn w:val="a1"/>
    <w:uiPriority w:val="39"/>
    <w:rsid w:val="0044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1184</Words>
  <Characters>6754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Бодарева Мария Александровна</dc:creator>
  <cp:keywords/>
  <dc:description/>
  <cp:lastModifiedBy>Бодарева Мария Александровна</cp:lastModifiedBy>
  <cp:revision>4</cp:revision>
  <dcterms:created xsi:type="dcterms:W3CDTF">2018-03-23T00:42:00Z</dcterms:created>
  <dcterms:modified xsi:type="dcterms:W3CDTF">2018-03-23T02:04:00Z</dcterms:modified>
</cp:coreProperties>
</file>