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C5" w:rsidRPr="00CA2308" w:rsidRDefault="005F53C5" w:rsidP="005F53C5">
      <w:pPr>
        <w:pStyle w:val="a4"/>
        <w:ind w:left="0" w:firstLine="709"/>
        <w:contextualSpacing w:val="0"/>
        <w:rPr>
          <w:szCs w:val="28"/>
          <w:lang w:val="en-US"/>
        </w:rPr>
      </w:pPr>
      <w:proofErr w:type="spellStart"/>
      <w:r>
        <w:rPr>
          <w:szCs w:val="28"/>
        </w:rPr>
        <w:t>Оценки</w:t>
      </w:r>
      <w:proofErr w:type="spellEnd"/>
      <w:r>
        <w:rPr>
          <w:szCs w:val="28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4582"/>
      </w:tblGrid>
      <w:tr w:rsidR="005F53C5" w:rsidTr="0087006A">
        <w:trPr>
          <w:trHeight w:val="1240"/>
          <w:jc w:val="center"/>
        </w:trPr>
        <w:tc>
          <w:tcPr>
            <w:tcW w:w="4620" w:type="dxa"/>
          </w:tcPr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Экранов</w:t>
            </w:r>
            <w:proofErr w:type="spellEnd"/>
            <w:r w:rsidRPr="004D019E">
              <w:rPr>
                <w:szCs w:val="28"/>
              </w:rPr>
              <w:t xml:space="preserve"> 14</w:t>
            </w:r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Обработчиков</w:t>
            </w:r>
            <w:proofErr w:type="spellEnd"/>
            <w:r w:rsidRPr="004D019E">
              <w:rPr>
                <w:szCs w:val="28"/>
              </w:rPr>
              <w:t xml:space="preserve"> 33</w:t>
            </w:r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Бизнес-функции</w:t>
            </w:r>
            <w:proofErr w:type="spellEnd"/>
            <w:r w:rsidRPr="004D019E">
              <w:rPr>
                <w:szCs w:val="28"/>
              </w:rPr>
              <w:t xml:space="preserve"> 19</w:t>
            </w:r>
          </w:p>
        </w:tc>
        <w:tc>
          <w:tcPr>
            <w:tcW w:w="4582" w:type="dxa"/>
          </w:tcPr>
          <w:p w:rsidR="005F53C5" w:rsidRPr="004D019E" w:rsidRDefault="005F53C5" w:rsidP="0087006A">
            <w:pPr>
              <w:pStyle w:val="a4"/>
              <w:ind w:left="0" w:firstLine="709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95%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≈ 649</m:t>
                </m:r>
              </m:oMath>
            </m:oMathPara>
          </w:p>
        </w:tc>
      </w:tr>
      <w:tr w:rsidR="005F53C5" w:rsidTr="0087006A">
        <w:trPr>
          <w:jc w:val="center"/>
        </w:trPr>
        <w:tc>
          <w:tcPr>
            <w:tcW w:w="4620" w:type="dxa"/>
          </w:tcPr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Управление</w:t>
            </w:r>
            <w:proofErr w:type="spellEnd"/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Конфигурирование</w:t>
            </w:r>
            <w:proofErr w:type="spellEnd"/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>
              <w:rPr>
                <w:szCs w:val="28"/>
              </w:rPr>
              <w:t>Управление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Pr="004D019E">
              <w:rPr>
                <w:szCs w:val="28"/>
              </w:rPr>
              <w:t>требованиями</w:t>
            </w:r>
            <w:proofErr w:type="spellEnd"/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Проектирование</w:t>
            </w:r>
            <w:proofErr w:type="spellEnd"/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Разработка</w:t>
            </w:r>
            <w:proofErr w:type="spellEnd"/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Тестирование</w:t>
            </w:r>
            <w:proofErr w:type="spellEnd"/>
          </w:p>
          <w:p w:rsidR="005F53C5" w:rsidRPr="004D019E" w:rsidRDefault="005F53C5" w:rsidP="005F53C5">
            <w:pPr>
              <w:pStyle w:val="a4"/>
              <w:numPr>
                <w:ilvl w:val="0"/>
                <w:numId w:val="2"/>
              </w:numPr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Документирование</w:t>
            </w:r>
            <w:proofErr w:type="spellEnd"/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</w:p>
        </w:tc>
        <w:tc>
          <w:tcPr>
            <w:tcW w:w="4582" w:type="dxa"/>
          </w:tcPr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-10%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-10%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-10%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-15%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-25%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-25%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-5%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</w:p>
        </w:tc>
      </w:tr>
      <w:tr w:rsidR="005F53C5" w:rsidTr="0087006A">
        <w:trPr>
          <w:jc w:val="center"/>
        </w:trPr>
        <w:tc>
          <w:tcPr>
            <w:tcW w:w="4620" w:type="dxa"/>
          </w:tcPr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proofErr w:type="spellStart"/>
            <w:r w:rsidRPr="004D019E">
              <w:rPr>
                <w:szCs w:val="28"/>
              </w:rPr>
              <w:t>Итого</w:t>
            </w:r>
            <w:proofErr w:type="spellEnd"/>
            <w:r w:rsidRPr="004D019E">
              <w:rPr>
                <w:szCs w:val="28"/>
                <w:lang w:val="en-US"/>
              </w:rPr>
              <w:t>:</w:t>
            </w:r>
          </w:p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</w:p>
        </w:tc>
        <w:tc>
          <w:tcPr>
            <w:tcW w:w="4582" w:type="dxa"/>
          </w:tcPr>
          <w:p w:rsidR="005F53C5" w:rsidRPr="004D019E" w:rsidRDefault="005F53C5" w:rsidP="0087006A">
            <w:pPr>
              <w:pStyle w:val="a4"/>
              <w:ind w:left="0" w:firstLine="709"/>
              <w:rPr>
                <w:szCs w:val="28"/>
              </w:rPr>
            </w:pPr>
            <w:r w:rsidRPr="004D019E">
              <w:rPr>
                <w:szCs w:val="28"/>
              </w:rPr>
              <w:t>100%</w:t>
            </w:r>
          </w:p>
        </w:tc>
      </w:tr>
    </w:tbl>
    <w:p w:rsidR="005F53C5" w:rsidRDefault="005F53C5" w:rsidP="005F53C5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5F53C5" w:rsidRPr="00BA5709" w:rsidRDefault="005F53C5" w:rsidP="005F53C5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Pr="00BA5709">
        <w:rPr>
          <w:szCs w:val="28"/>
          <w:lang w:val="ru-RU"/>
        </w:rPr>
        <w:t xml:space="preserve"> – это среднеквадратичное отклонение Данный показатель можно расчитать по формуле 2</w:t>
      </w:r>
      <w:r>
        <w:rPr>
          <w:szCs w:val="28"/>
        </w:rPr>
        <w:t>.</w:t>
      </w:r>
    </w:p>
    <w:p w:rsidR="005F53C5" w:rsidRPr="00F62BFC" w:rsidRDefault="005F53C5" w:rsidP="005F53C5">
      <w:pPr>
        <w:ind w:firstLine="709"/>
        <w:rPr>
          <w:szCs w:val="28"/>
        </w:rPr>
      </w:pPr>
      <w:r w:rsidRPr="00BA5709"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7E0CD" wp14:editId="7D87F528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3C5" w:rsidRPr="00F62BFC" w:rsidRDefault="005F53C5" w:rsidP="005F53C5">
                            <w:pPr>
                              <w:rPr>
                                <w:szCs w:val="28"/>
                              </w:rPr>
                            </w:pPr>
                            <w:r w:rsidRPr="00F62BFC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7E0CD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-20.25pt;margin-top:21pt;width:30.95pt;height:25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" stroked="f">
                <v:textbox>
                  <w:txbxContent>
                    <w:p w:rsidR="005F53C5" w:rsidRPr="00F62BFC" w:rsidRDefault="005F53C5" w:rsidP="005F53C5">
                      <w:pPr>
                        <w:rPr>
                          <w:szCs w:val="28"/>
                        </w:rPr>
                      </w:pPr>
                      <w:r w:rsidRPr="00F62BFC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53C5" w:rsidRPr="004D019E" w:rsidRDefault="005F53C5" w:rsidP="005F53C5">
      <w:pPr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:rsidR="005F53C5" w:rsidRPr="00F62BFC" w:rsidRDefault="005F53C5" w:rsidP="005F53C5">
      <w:pPr>
        <w:ind w:left="-1134" w:right="284" w:firstLine="567"/>
        <w:contextualSpacing/>
        <w:jc w:val="center"/>
        <w:rPr>
          <w:i/>
          <w:szCs w:val="28"/>
        </w:rPr>
      </w:pPr>
    </w:p>
    <w:p w:rsidR="005F53C5" w:rsidRDefault="005F53C5" w:rsidP="005F53C5">
      <w:pPr>
        <w:pStyle w:val="a4"/>
        <w:numPr>
          <w:ilvl w:val="0"/>
          <w:numId w:val="1"/>
        </w:numPr>
        <w:ind w:left="0" w:firstLine="709"/>
        <w:contextualSpacing w:val="0"/>
        <w:rPr>
          <w:szCs w:val="28"/>
        </w:rPr>
      </w:pPr>
      <w:r w:rsidRPr="00F62BFC">
        <w:rPr>
          <w:szCs w:val="28"/>
        </w:rPr>
        <w:t xml:space="preserve">Для </w:t>
      </w:r>
      <w:r>
        <w:rPr>
          <w:szCs w:val="28"/>
          <w:lang w:val="ru-RU"/>
        </w:rPr>
        <w:t>составления тестирования</w:t>
      </w:r>
      <w:r w:rsidRPr="00F62BFC">
        <w:rPr>
          <w:szCs w:val="28"/>
        </w:rPr>
        <w:t xml:space="preserve">, </w:t>
      </w:r>
      <w:proofErr w:type="spellStart"/>
      <w:r w:rsidRPr="00F62BFC">
        <w:rPr>
          <w:szCs w:val="28"/>
        </w:rPr>
        <w:t>среднеквадратичное</w:t>
      </w:r>
      <w:proofErr w:type="spellEnd"/>
      <w:r w:rsidRPr="00F62BFC">
        <w:rPr>
          <w:szCs w:val="28"/>
        </w:rPr>
        <w:t xml:space="preserve"> </w:t>
      </w:r>
      <w:proofErr w:type="spellStart"/>
      <w:r w:rsidRPr="00F62BFC">
        <w:rPr>
          <w:szCs w:val="28"/>
        </w:rPr>
        <w:t>откло</w:t>
      </w:r>
      <w:r>
        <w:rPr>
          <w:szCs w:val="28"/>
        </w:rPr>
        <w:t>нение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рассчитано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(2).</w:t>
      </w:r>
    </w:p>
    <w:p w:rsidR="005F53C5" w:rsidRPr="00F62BFC" w:rsidRDefault="005F53C5" w:rsidP="005F53C5">
      <w:pPr>
        <w:pStyle w:val="a4"/>
        <w:ind w:left="709"/>
        <w:contextualSpacing w:val="0"/>
        <w:rPr>
          <w:szCs w:val="28"/>
        </w:rPr>
      </w:pPr>
    </w:p>
    <w:p w:rsidR="005F53C5" w:rsidRPr="00A74338" w:rsidRDefault="005F53C5" w:rsidP="005F53C5">
      <w:pPr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)/6= 0.3 чел. *час</m:t>
          </m:r>
        </m:oMath>
      </m:oMathPara>
    </w:p>
    <w:p w:rsidR="005F53C5" w:rsidRPr="00F62BFC" w:rsidRDefault="005F53C5" w:rsidP="005F53C5">
      <w:pPr>
        <w:ind w:left="-1134" w:right="284" w:firstLine="567"/>
        <w:contextualSpacing/>
        <w:jc w:val="center"/>
        <w:rPr>
          <w:i/>
          <w:szCs w:val="28"/>
        </w:rPr>
      </w:pPr>
    </w:p>
    <w:p w:rsidR="005F53C5" w:rsidRDefault="005F53C5" w:rsidP="005F53C5">
      <w:pPr>
        <w:pStyle w:val="a4"/>
        <w:numPr>
          <w:ilvl w:val="0"/>
          <w:numId w:val="1"/>
        </w:numPr>
        <w:ind w:left="0" w:firstLine="709"/>
        <w:contextualSpacing w:val="0"/>
        <w:rPr>
          <w:szCs w:val="28"/>
        </w:rPr>
      </w:pPr>
      <w:r w:rsidRPr="00F62BFC">
        <w:rPr>
          <w:szCs w:val="28"/>
        </w:rPr>
        <w:t xml:space="preserve">Для </w:t>
      </w:r>
      <w:proofErr w:type="spellStart"/>
      <w:r>
        <w:rPr>
          <w:szCs w:val="28"/>
        </w:rPr>
        <w:t>выбора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теста</w:t>
      </w:r>
      <w:proofErr w:type="spellEnd"/>
      <w:r w:rsidRPr="00F62BFC">
        <w:rPr>
          <w:szCs w:val="28"/>
        </w:rPr>
        <w:t xml:space="preserve">, </w:t>
      </w:r>
      <w:proofErr w:type="spellStart"/>
      <w:r w:rsidRPr="00F62BFC">
        <w:rPr>
          <w:szCs w:val="28"/>
        </w:rPr>
        <w:t>среднеквадратичное</w:t>
      </w:r>
      <w:proofErr w:type="spellEnd"/>
      <w:r w:rsidRPr="00F62BFC">
        <w:rPr>
          <w:szCs w:val="28"/>
        </w:rPr>
        <w:t xml:space="preserve"> </w:t>
      </w:r>
      <w:proofErr w:type="spellStart"/>
      <w:r w:rsidRPr="00F62BFC">
        <w:rPr>
          <w:szCs w:val="28"/>
        </w:rPr>
        <w:t>откло</w:t>
      </w:r>
      <w:r>
        <w:rPr>
          <w:szCs w:val="28"/>
        </w:rPr>
        <w:t>нение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рассчитано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(2).</w:t>
      </w:r>
    </w:p>
    <w:p w:rsidR="005F53C5" w:rsidRPr="00F62BFC" w:rsidRDefault="005F53C5" w:rsidP="005F53C5">
      <w:pPr>
        <w:pStyle w:val="a4"/>
        <w:ind w:left="709"/>
        <w:contextualSpacing w:val="0"/>
        <w:rPr>
          <w:szCs w:val="28"/>
        </w:rPr>
      </w:pPr>
    </w:p>
    <w:p w:rsidR="005F53C5" w:rsidRPr="00A74338" w:rsidRDefault="005F53C5" w:rsidP="005F53C5">
      <w:pPr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чел. *час</m:t>
          </m:r>
        </m:oMath>
      </m:oMathPara>
    </w:p>
    <w:p w:rsidR="005F53C5" w:rsidRPr="00F62BFC" w:rsidRDefault="005F53C5" w:rsidP="005F53C5">
      <w:pPr>
        <w:ind w:left="-1134" w:right="284" w:firstLine="567"/>
        <w:contextualSpacing/>
        <w:jc w:val="center"/>
        <w:rPr>
          <w:i/>
          <w:szCs w:val="28"/>
        </w:rPr>
      </w:pPr>
    </w:p>
    <w:p w:rsidR="005F53C5" w:rsidRDefault="005F53C5" w:rsidP="005F53C5">
      <w:pPr>
        <w:pStyle w:val="a4"/>
        <w:numPr>
          <w:ilvl w:val="0"/>
          <w:numId w:val="1"/>
        </w:numPr>
        <w:ind w:left="0" w:firstLine="709"/>
        <w:contextualSpacing w:val="0"/>
        <w:rPr>
          <w:szCs w:val="28"/>
        </w:rPr>
      </w:pPr>
      <w:r>
        <w:rPr>
          <w:szCs w:val="28"/>
          <w:lang w:val="ru-RU"/>
        </w:rPr>
        <w:t>Для прохождения тестирования</w:t>
      </w:r>
      <w:r w:rsidRPr="005F53C5">
        <w:rPr>
          <w:szCs w:val="28"/>
          <w:lang w:val="ru-RU"/>
        </w:rPr>
        <w:t xml:space="preserve">, </w:t>
      </w:r>
      <w:proofErr w:type="spellStart"/>
      <w:r w:rsidRPr="00F62BFC">
        <w:rPr>
          <w:szCs w:val="28"/>
        </w:rPr>
        <w:t>среднеквадратичное</w:t>
      </w:r>
      <w:proofErr w:type="spellEnd"/>
      <w:r w:rsidRPr="00F62BFC">
        <w:rPr>
          <w:szCs w:val="28"/>
        </w:rPr>
        <w:t xml:space="preserve"> </w:t>
      </w:r>
      <w:proofErr w:type="spellStart"/>
      <w:r w:rsidRPr="00F62BFC">
        <w:rPr>
          <w:szCs w:val="28"/>
        </w:rPr>
        <w:t>откло</w:t>
      </w:r>
      <w:r>
        <w:rPr>
          <w:szCs w:val="28"/>
        </w:rPr>
        <w:t>нение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рассчитано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(2).</w:t>
      </w:r>
    </w:p>
    <w:p w:rsidR="005F53C5" w:rsidRPr="00F62BFC" w:rsidRDefault="005F53C5" w:rsidP="005F53C5">
      <w:pPr>
        <w:pStyle w:val="a4"/>
        <w:ind w:left="709"/>
        <w:contextualSpacing w:val="0"/>
        <w:rPr>
          <w:szCs w:val="28"/>
        </w:rPr>
      </w:pPr>
    </w:p>
    <w:p w:rsidR="005F53C5" w:rsidRPr="00A74338" w:rsidRDefault="005F53C5" w:rsidP="005F53C5">
      <w:pPr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:rsidR="005F53C5" w:rsidRPr="00F62BFC" w:rsidRDefault="005F53C5" w:rsidP="005F53C5">
      <w:pPr>
        <w:ind w:left="-1134" w:right="284" w:firstLine="567"/>
        <w:contextualSpacing/>
        <w:jc w:val="center"/>
        <w:rPr>
          <w:i/>
          <w:szCs w:val="28"/>
        </w:rPr>
      </w:pPr>
    </w:p>
    <w:p w:rsidR="005F53C5" w:rsidRDefault="005F53C5" w:rsidP="005F53C5">
      <w:pPr>
        <w:pStyle w:val="a4"/>
        <w:numPr>
          <w:ilvl w:val="0"/>
          <w:numId w:val="1"/>
        </w:numPr>
        <w:ind w:left="0" w:firstLine="709"/>
        <w:contextualSpacing w:val="0"/>
        <w:rPr>
          <w:szCs w:val="28"/>
        </w:rPr>
      </w:pPr>
      <w:r w:rsidRPr="00F62BFC">
        <w:rPr>
          <w:szCs w:val="28"/>
        </w:rPr>
        <w:t>Для</w:t>
      </w:r>
      <w:r>
        <w:rPr>
          <w:szCs w:val="28"/>
          <w:lang w:val="ru-RU"/>
        </w:rPr>
        <w:t xml:space="preserve"> получения результатов тестирования</w:t>
      </w:r>
      <w:r w:rsidRPr="006D024F">
        <w:rPr>
          <w:szCs w:val="28"/>
        </w:rPr>
        <w:t>,</w:t>
      </w:r>
      <w:r w:rsidRPr="00F62BFC">
        <w:rPr>
          <w:szCs w:val="28"/>
        </w:rPr>
        <w:t xml:space="preserve"> </w:t>
      </w:r>
      <w:proofErr w:type="spellStart"/>
      <w:r w:rsidRPr="00F62BFC">
        <w:rPr>
          <w:szCs w:val="28"/>
        </w:rPr>
        <w:t>среднеквадратичное</w:t>
      </w:r>
      <w:proofErr w:type="spellEnd"/>
      <w:r w:rsidRPr="00F62BFC">
        <w:rPr>
          <w:szCs w:val="28"/>
        </w:rPr>
        <w:t xml:space="preserve"> </w:t>
      </w:r>
      <w:proofErr w:type="spellStart"/>
      <w:r w:rsidRPr="00F62BFC">
        <w:rPr>
          <w:szCs w:val="28"/>
        </w:rPr>
        <w:t>отклонение</w:t>
      </w:r>
      <w:proofErr w:type="spellEnd"/>
      <w:r w:rsidRPr="00F62BFC">
        <w:rPr>
          <w:szCs w:val="28"/>
        </w:rPr>
        <w:t xml:space="preserve"> </w:t>
      </w:r>
      <w:proofErr w:type="spellStart"/>
      <w:r w:rsidRPr="00F62BFC">
        <w:rPr>
          <w:szCs w:val="28"/>
        </w:rPr>
        <w:t>рассчитано</w:t>
      </w:r>
      <w:proofErr w:type="spellEnd"/>
      <w:r w:rsidRPr="00F62BFC">
        <w:rPr>
          <w:szCs w:val="28"/>
        </w:rPr>
        <w:t xml:space="preserve"> по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(2).</w:t>
      </w:r>
    </w:p>
    <w:p w:rsidR="005F53C5" w:rsidRPr="00F62BFC" w:rsidRDefault="005F53C5" w:rsidP="005F53C5">
      <w:pPr>
        <w:pStyle w:val="a4"/>
        <w:ind w:left="709"/>
        <w:contextualSpacing w:val="0"/>
        <w:rPr>
          <w:szCs w:val="28"/>
        </w:rPr>
      </w:pPr>
    </w:p>
    <w:p w:rsidR="005F53C5" w:rsidRPr="00A74338" w:rsidRDefault="005F53C5" w:rsidP="005F53C5">
      <w:pPr>
        <w:ind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:rsidR="005F53C5" w:rsidRDefault="005F53C5" w:rsidP="005F53C5">
      <w:pPr>
        <w:spacing w:line="240" w:lineRule="auto"/>
        <w:jc w:val="left"/>
        <w:rPr>
          <w:i/>
          <w:szCs w:val="28"/>
        </w:rPr>
      </w:pPr>
      <w:r>
        <w:rPr>
          <w:i/>
          <w:szCs w:val="28"/>
        </w:rPr>
        <w:br w:type="page"/>
      </w:r>
    </w:p>
    <w:p w:rsidR="005F53C5" w:rsidRDefault="005F53C5" w:rsidP="005F53C5">
      <w:pPr>
        <w:ind w:firstLine="709"/>
        <w:rPr>
          <w:szCs w:val="28"/>
        </w:rPr>
      </w:pPr>
      <w:r>
        <w:rPr>
          <w:szCs w:val="28"/>
          <w:lang w:val="ru-RU"/>
        </w:rPr>
        <w:lastRenderedPageBreak/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>
        <w:rPr>
          <w:szCs w:val="28"/>
          <w:lang w:val="ru-RU"/>
        </w:rPr>
        <w:t>расчитать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  <w:lang w:val="ru-RU"/>
        </w:rPr>
        <w:t xml:space="preserve"> 3</w:t>
      </w:r>
      <w:r>
        <w:rPr>
          <w:szCs w:val="28"/>
        </w:rPr>
        <w:t>.</w:t>
      </w:r>
    </w:p>
    <w:p w:rsidR="005F53C5" w:rsidRPr="00A17501" w:rsidRDefault="005F53C5" w:rsidP="005F53C5">
      <w:pPr>
        <w:ind w:firstLine="709"/>
        <w:rPr>
          <w:szCs w:val="28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4F3D1" wp14:editId="7B9A9587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3C5" w:rsidRPr="001F2A06" w:rsidRDefault="005F53C5" w:rsidP="005F53C5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(3</w:t>
                            </w:r>
                            <w:r w:rsidRPr="001F2A06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4F3D1" id="Text Box 2" o:spid="_x0000_s1027" type="#_x0000_t202" style="position:absolute;left:0;text-align:left;margin-left:-20.25pt;margin-top:32.8pt;width:30.95pt;height:25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" stroked="f">
                <v:textbox>
                  <w:txbxContent>
                    <w:p w:rsidR="005F53C5" w:rsidRPr="001F2A06" w:rsidRDefault="005F53C5" w:rsidP="005F53C5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(3</w:t>
                      </w:r>
                      <w:r w:rsidRPr="001F2A06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53C5" w:rsidRPr="00BA5709" w:rsidRDefault="005F53C5" w:rsidP="005F53C5">
      <w:pPr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5F53C5" w:rsidRPr="007F6F52" w:rsidRDefault="005F53C5" w:rsidP="005F53C5">
      <w:pPr>
        <w:jc w:val="center"/>
        <w:rPr>
          <w:sz w:val="32"/>
          <w:szCs w:val="32"/>
        </w:rPr>
      </w:pPr>
    </w:p>
    <w:p w:rsidR="005F53C5" w:rsidRDefault="005F53C5" w:rsidP="005F53C5">
      <w:pPr>
        <w:ind w:firstLine="709"/>
        <w:rPr>
          <w:szCs w:val="28"/>
        </w:rPr>
      </w:pPr>
      <w:proofErr w:type="spellStart"/>
      <w:r>
        <w:rPr>
          <w:szCs w:val="28"/>
        </w:rPr>
        <w:t>Среднеквадратичное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отклонение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оценки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суммарной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трудоёмкости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рассчитана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(3).</w:t>
      </w:r>
    </w:p>
    <w:p w:rsidR="005F53C5" w:rsidRPr="00432741" w:rsidRDefault="005F53C5" w:rsidP="005F53C5">
      <w:pPr>
        <w:ind w:firstLine="709"/>
        <w:rPr>
          <w:szCs w:val="28"/>
        </w:rPr>
      </w:pPr>
    </w:p>
    <w:p w:rsidR="005F53C5" w:rsidRDefault="005F53C5" w:rsidP="005F53C5">
      <w:pPr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eastAsiaTheme="minorEastAsia"/>
              <w:i/>
              <w:szCs w:val="28"/>
            </w:rPr>
            <w:br/>
          </m:r>
        </m:oMath>
      </m:oMathPara>
      <w:r w:rsidRPr="00220B2C">
        <w:rPr>
          <w:rFonts w:eastAsiaTheme="minorEastAsia"/>
          <w:i/>
          <w:szCs w:val="28"/>
        </w:rPr>
        <w:t>= 7</w:t>
      </w:r>
    </w:p>
    <w:p w:rsidR="005F53C5" w:rsidRPr="00220B2C" w:rsidRDefault="005F53C5" w:rsidP="005F53C5">
      <w:pPr>
        <w:jc w:val="center"/>
        <w:rPr>
          <w:i/>
          <w:szCs w:val="28"/>
        </w:rPr>
      </w:pPr>
    </w:p>
    <w:p w:rsidR="005F53C5" w:rsidRDefault="005F53C5" w:rsidP="005F53C5">
      <w:pPr>
        <w:ind w:firstLine="709"/>
        <w:rPr>
          <w:szCs w:val="28"/>
        </w:rPr>
      </w:pPr>
      <w:proofErr w:type="spellStart"/>
      <w:r>
        <w:rPr>
          <w:szCs w:val="28"/>
        </w:rPr>
        <w:t>Суммарная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трудоёмкость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рассчитывается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  <w:lang w:val="ru-RU"/>
        </w:rPr>
        <w:t xml:space="preserve"> 4</w:t>
      </w:r>
      <w:r>
        <w:rPr>
          <w:szCs w:val="28"/>
        </w:rPr>
        <w:t>.</w:t>
      </w:r>
    </w:p>
    <w:p w:rsidR="005F53C5" w:rsidRPr="0004127C" w:rsidRDefault="005F53C5" w:rsidP="005F53C5">
      <w:pPr>
        <w:ind w:firstLine="709"/>
        <w:rPr>
          <w:szCs w:val="28"/>
        </w:rPr>
      </w:pPr>
    </w:p>
    <w:p w:rsidR="005F53C5" w:rsidRDefault="005F53C5" w:rsidP="005F53C5">
      <w:pPr>
        <w:jc w:val="center"/>
        <w:rPr>
          <w:noProof/>
          <w:sz w:val="32"/>
          <w:szCs w:val="32"/>
        </w:rPr>
      </w:pPr>
      <w:r w:rsidRPr="007F6F52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75EDD" wp14:editId="3CAF4A2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3C5" w:rsidRPr="001F2A06" w:rsidRDefault="005F53C5" w:rsidP="005F53C5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(4</w:t>
                            </w:r>
                            <w:r w:rsidRPr="001F2A06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5EDD" id="_x0000_s1028" type="#_x0000_t202" style="position:absolute;left:0;text-align:left;margin-left:-20.25pt;margin-top:.5pt;width:30.95pt;height:25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" stroked="f">
                <v:textbox>
                  <w:txbxContent>
                    <w:p w:rsidR="005F53C5" w:rsidRPr="001F2A06" w:rsidRDefault="005F53C5" w:rsidP="005F53C5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(4</w:t>
                      </w:r>
                      <w:r w:rsidRPr="001F2A06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5F53C5" w:rsidRPr="007F6F52" w:rsidRDefault="005F53C5" w:rsidP="005F53C5">
      <w:pPr>
        <w:jc w:val="center"/>
        <w:rPr>
          <w:sz w:val="32"/>
          <w:szCs w:val="32"/>
        </w:rPr>
      </w:pPr>
    </w:p>
    <w:p w:rsidR="005F53C5" w:rsidRDefault="005F53C5" w:rsidP="005F53C5">
      <w:pPr>
        <w:ind w:firstLine="709"/>
        <w:rPr>
          <w:szCs w:val="28"/>
        </w:rPr>
      </w:pPr>
      <w:r>
        <w:rPr>
          <w:szCs w:val="28"/>
          <w:lang w:val="ru-RU"/>
        </w:rPr>
        <w:t xml:space="preserve">Е – это </w:t>
      </w:r>
      <w:proofErr w:type="spellStart"/>
      <w:r>
        <w:rPr>
          <w:szCs w:val="28"/>
        </w:rPr>
        <w:t>суммарная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трудоёмкость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проекта</w:t>
      </w:r>
      <w:proofErr w:type="spellEnd"/>
      <w:r>
        <w:rPr>
          <w:szCs w:val="28"/>
          <w:lang w:val="ru-RU"/>
        </w:rPr>
        <w:t>, которая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определяется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(4).</w:t>
      </w:r>
    </w:p>
    <w:p w:rsidR="005F53C5" w:rsidRDefault="005F53C5" w:rsidP="005F53C5">
      <w:pPr>
        <w:ind w:firstLine="709"/>
        <w:rPr>
          <w:szCs w:val="28"/>
        </w:rPr>
      </w:pPr>
    </w:p>
    <w:p w:rsidR="005F53C5" w:rsidRPr="00673797" w:rsidRDefault="00673797" w:rsidP="00673797">
      <w:pPr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чел. *час</m:t>
          </m:r>
        </m:oMath>
      </m:oMathPara>
    </w:p>
    <w:p w:rsidR="005F53C5" w:rsidRPr="007F6F52" w:rsidRDefault="005F53C5" w:rsidP="005F53C5">
      <w:pPr>
        <w:jc w:val="center"/>
        <w:rPr>
          <w:sz w:val="32"/>
          <w:szCs w:val="32"/>
        </w:rPr>
      </w:pPr>
    </w:p>
    <w:p w:rsidR="005F53C5" w:rsidRDefault="005F53C5" w:rsidP="005F53C5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>
        <w:rPr>
          <w:noProof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– </w:t>
      </w:r>
      <w:r>
        <w:rPr>
          <w:noProof/>
          <w:szCs w:val="28"/>
          <w:lang w:val="ru-RU"/>
        </w:rPr>
        <w:t xml:space="preserve">это </w:t>
      </w:r>
      <w:proofErr w:type="spellStart"/>
      <w:r>
        <w:rPr>
          <w:szCs w:val="28"/>
        </w:rPr>
        <w:t>оценка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суммарной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трудоёмкости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проекта</w:t>
      </w:r>
      <w:proofErr w:type="spellEnd"/>
      <w:r>
        <w:rPr>
          <w:szCs w:val="28"/>
        </w:rPr>
        <w:t xml:space="preserve">, не </w:t>
      </w:r>
      <w:proofErr w:type="spellStart"/>
      <w:r>
        <w:rPr>
          <w:szCs w:val="28"/>
        </w:rPr>
        <w:t>превышающая</w:t>
      </w:r>
      <w:proofErr w:type="spellEnd"/>
      <w:r>
        <w:rPr>
          <w:szCs w:val="28"/>
        </w:rPr>
        <w:t xml:space="preserve"> с </w:t>
      </w:r>
      <w:proofErr w:type="spellStart"/>
      <w:r>
        <w:rPr>
          <w:szCs w:val="28"/>
        </w:rPr>
        <w:t>вероятностью</w:t>
      </w:r>
      <w:proofErr w:type="spellEnd"/>
      <w:r>
        <w:rPr>
          <w:szCs w:val="28"/>
        </w:rPr>
        <w:t xml:space="preserve"> в 95%</w:t>
      </w:r>
      <w:r>
        <w:rPr>
          <w:szCs w:val="28"/>
          <w:lang w:val="ru-RU"/>
        </w:rPr>
        <w:t>, которая</w:t>
      </w:r>
      <w:r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расчитывается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  <w:lang w:val="ru-RU"/>
        </w:rPr>
        <w:t xml:space="preserve"> 5</w:t>
      </w:r>
      <w:r>
        <w:rPr>
          <w:szCs w:val="28"/>
        </w:rPr>
        <w:t>.</w:t>
      </w:r>
    </w:p>
    <w:p w:rsidR="005F53C5" w:rsidRPr="00DF4EB5" w:rsidRDefault="005F53C5" w:rsidP="005F53C5">
      <w:pPr>
        <w:ind w:firstLine="709"/>
        <w:rPr>
          <w:szCs w:val="28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DB754" wp14:editId="282EEB95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3C5" w:rsidRPr="001F2A06" w:rsidRDefault="005F53C5" w:rsidP="005F53C5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(5</w:t>
                            </w:r>
                            <w:r w:rsidRPr="001F2A06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DB754" id="_x0000_s1029" type="#_x0000_t202" style="position:absolute;left:0;text-align:left;margin-left:-20.25pt;margin-top:24.25pt;width:30.95pt;height:2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" stroked="f">
                <v:textbox>
                  <w:txbxContent>
                    <w:p w:rsidR="005F53C5" w:rsidRPr="001F2A06" w:rsidRDefault="005F53C5" w:rsidP="005F53C5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(5</w:t>
                      </w:r>
                      <w:r w:rsidRPr="001F2A06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53C5" w:rsidRPr="00BA5709" w:rsidRDefault="005F53C5" w:rsidP="005F53C5">
      <w:pPr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:rsidR="005F53C5" w:rsidRDefault="005F53C5" w:rsidP="005F53C5">
      <w:pPr>
        <w:ind w:left="-1134" w:firstLine="567"/>
        <w:jc w:val="center"/>
        <w:rPr>
          <w:szCs w:val="28"/>
        </w:rPr>
      </w:pPr>
    </w:p>
    <w:p w:rsidR="005F53C5" w:rsidRDefault="005F53C5" w:rsidP="005F53C5">
      <w:pPr>
        <w:ind w:firstLine="709"/>
        <w:rPr>
          <w:szCs w:val="28"/>
        </w:rPr>
      </w:pPr>
      <w:proofErr w:type="spellStart"/>
      <w:r>
        <w:rPr>
          <w:szCs w:val="28"/>
        </w:rPr>
        <w:lastRenderedPageBreak/>
        <w:t>Оценка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суммарной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трудоёмкости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которую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мы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превысим</w:t>
      </w:r>
      <w:proofErr w:type="spellEnd"/>
      <w:r>
        <w:rPr>
          <w:szCs w:val="28"/>
        </w:rPr>
        <w:t xml:space="preserve"> с </w:t>
      </w:r>
      <w:proofErr w:type="spellStart"/>
      <w:r>
        <w:rPr>
          <w:szCs w:val="28"/>
        </w:rPr>
        <w:t>вероятностью</w:t>
      </w:r>
      <w:proofErr w:type="spellEnd"/>
      <w:r>
        <w:rPr>
          <w:szCs w:val="28"/>
        </w:rPr>
        <w:t xml:space="preserve"> в 95%</w:t>
      </w:r>
      <w:r w:rsidRPr="00DF4EB5">
        <w:rPr>
          <w:szCs w:val="28"/>
        </w:rPr>
        <w:t xml:space="preserve"> </w:t>
      </w:r>
      <w:proofErr w:type="spellStart"/>
      <w:r>
        <w:rPr>
          <w:szCs w:val="28"/>
        </w:rPr>
        <w:t>рассчитана</w:t>
      </w:r>
      <w:proofErr w:type="spellEnd"/>
      <w:r>
        <w:rPr>
          <w:szCs w:val="28"/>
        </w:rPr>
        <w:t xml:space="preserve"> 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(5).</w:t>
      </w:r>
    </w:p>
    <w:p w:rsidR="005F53C5" w:rsidRPr="00432741" w:rsidRDefault="005F53C5" w:rsidP="005F53C5">
      <w:pPr>
        <w:ind w:firstLine="709"/>
        <w:rPr>
          <w:szCs w:val="28"/>
        </w:rPr>
      </w:pPr>
    </w:p>
    <w:p w:rsidR="005F53C5" w:rsidRPr="0010776D" w:rsidRDefault="005F53C5" w:rsidP="005F53C5">
      <w:pPr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:rsidR="005F53C5" w:rsidRPr="00A73E53" w:rsidRDefault="005F53C5" w:rsidP="005F53C5">
      <w:pPr>
        <w:rPr>
          <w:rFonts w:eastAsiaTheme="minorEastAsia"/>
          <w:sz w:val="32"/>
          <w:szCs w:val="28"/>
        </w:rPr>
      </w:pPr>
    </w:p>
    <w:p w:rsidR="005F53C5" w:rsidRDefault="005F53C5" w:rsidP="005F53C5">
      <w:pPr>
        <w:ind w:firstLine="709"/>
        <w:rPr>
          <w:szCs w:val="28"/>
        </w:rPr>
      </w:pPr>
      <w:proofErr w:type="spellStart"/>
      <w:r>
        <w:rPr>
          <w:szCs w:val="28"/>
        </w:rPr>
        <w:t>Если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сотрудник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назначен</w:t>
      </w:r>
      <w:proofErr w:type="spellEnd"/>
      <w:r>
        <w:rPr>
          <w:szCs w:val="28"/>
        </w:rPr>
        <w:t xml:space="preserve"> на проект, то тратить он </w:t>
      </w:r>
      <w:proofErr w:type="spellStart"/>
      <w:r>
        <w:rPr>
          <w:szCs w:val="28"/>
        </w:rPr>
        <w:t>будет</w:t>
      </w:r>
      <w:proofErr w:type="spellEnd"/>
      <w:r>
        <w:rPr>
          <w:szCs w:val="28"/>
        </w:rPr>
        <w:t xml:space="preserve"> 60 – 80% </w:t>
      </w:r>
      <w:proofErr w:type="spellStart"/>
      <w:r>
        <w:rPr>
          <w:szCs w:val="28"/>
        </w:rPr>
        <w:t>своего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рабочего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времени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Поэтому</w:t>
      </w:r>
      <w:proofErr w:type="spellEnd"/>
      <w:r>
        <w:rPr>
          <w:szCs w:val="28"/>
        </w:rPr>
        <w:t xml:space="preserve">, в </w:t>
      </w:r>
      <w:proofErr w:type="spellStart"/>
      <w:r>
        <w:rPr>
          <w:szCs w:val="28"/>
        </w:rPr>
        <w:t>месяц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сотрудник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будет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работать</w:t>
      </w:r>
      <w:proofErr w:type="spellEnd"/>
      <w:r>
        <w:rPr>
          <w:szCs w:val="28"/>
        </w:rPr>
        <w:t xml:space="preserve"> по проекту, </w:t>
      </w:r>
      <w:proofErr w:type="spellStart"/>
      <w:r>
        <w:rPr>
          <w:szCs w:val="28"/>
        </w:rPr>
        <w:t>примерно</w:t>
      </w:r>
      <w:proofErr w:type="spellEnd"/>
      <w:r>
        <w:rPr>
          <w:szCs w:val="28"/>
        </w:rPr>
        <w:t>.</w:t>
      </w:r>
    </w:p>
    <w:p w:rsidR="005F53C5" w:rsidRPr="00F97397" w:rsidRDefault="005F53C5" w:rsidP="005F53C5">
      <w:pPr>
        <w:ind w:firstLine="709"/>
        <w:rPr>
          <w:szCs w:val="28"/>
        </w:rPr>
      </w:pPr>
    </w:p>
    <w:p w:rsidR="005F53C5" w:rsidRPr="00CA4FA0" w:rsidRDefault="00673797" w:rsidP="005F53C5">
      <w:pPr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*0.8=192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 xml:space="preserve"> чел. *час/мес</m:t>
          </m:r>
        </m:oMath>
      </m:oMathPara>
    </w:p>
    <w:p w:rsidR="005F53C5" w:rsidRPr="00A73E53" w:rsidRDefault="005F53C5" w:rsidP="005F53C5">
      <w:pPr>
        <w:jc w:val="center"/>
        <w:rPr>
          <w:rFonts w:eastAsiaTheme="minorEastAsia"/>
          <w:sz w:val="32"/>
          <w:szCs w:val="28"/>
        </w:rPr>
      </w:pPr>
    </w:p>
    <w:p w:rsidR="005F53C5" w:rsidRDefault="005F53C5" w:rsidP="005F53C5">
      <w:pPr>
        <w:ind w:firstLine="709"/>
        <w:rPr>
          <w:szCs w:val="28"/>
        </w:rPr>
      </w:pPr>
      <w:proofErr w:type="spellStart"/>
      <w:r>
        <w:rPr>
          <w:szCs w:val="28"/>
        </w:rPr>
        <w:t>Следовательно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трудоёмкость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проекта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человеко-месяцах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составит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приблизительно</w:t>
      </w:r>
      <w:proofErr w:type="spellEnd"/>
      <w:r>
        <w:rPr>
          <w:szCs w:val="28"/>
        </w:rPr>
        <w:t>.</w:t>
      </w:r>
    </w:p>
    <w:p w:rsidR="005F53C5" w:rsidRDefault="005F53C5" w:rsidP="005F53C5">
      <w:pPr>
        <w:ind w:firstLine="709"/>
        <w:rPr>
          <w:szCs w:val="28"/>
        </w:rPr>
      </w:pPr>
    </w:p>
    <w:p w:rsidR="005F53C5" w:rsidRPr="00AC6D7B" w:rsidRDefault="00AC6D7B" w:rsidP="005F53C5">
      <w:pPr>
        <w:jc w:val="center"/>
        <w:rPr>
          <w:color w:val="040C28"/>
          <w:sz w:val="32"/>
          <w:szCs w:val="28"/>
          <w:lang w:val="ru-RU"/>
        </w:rPr>
      </w:pPr>
      <w:r>
        <w:rPr>
          <w:sz w:val="32"/>
          <w:szCs w:val="28"/>
        </w:rPr>
        <w:t>2596 / 226</w:t>
      </w:r>
      <w:r w:rsidR="005F53C5" w:rsidRPr="00A73E53">
        <w:rPr>
          <w:sz w:val="32"/>
          <w:szCs w:val="28"/>
        </w:rPr>
        <w:t xml:space="preserve"> </w:t>
      </w:r>
      <w:r>
        <w:rPr>
          <w:color w:val="040C28"/>
          <w:sz w:val="32"/>
          <w:szCs w:val="28"/>
        </w:rPr>
        <w:t>≈ 11</w:t>
      </w:r>
      <w:r>
        <w:rPr>
          <w:color w:val="040C28"/>
          <w:sz w:val="32"/>
          <w:szCs w:val="28"/>
          <w:lang w:val="en-US"/>
        </w:rPr>
        <w:t>,4</w:t>
      </w:r>
    </w:p>
    <w:p w:rsidR="005F53C5" w:rsidRPr="00A73E53" w:rsidRDefault="005F53C5" w:rsidP="005F53C5">
      <w:pPr>
        <w:jc w:val="center"/>
        <w:rPr>
          <w:color w:val="040C28"/>
          <w:sz w:val="32"/>
          <w:szCs w:val="28"/>
        </w:rPr>
      </w:pPr>
    </w:p>
    <w:p w:rsidR="005F53C5" w:rsidRDefault="005F53C5" w:rsidP="005F53C5">
      <w:pPr>
        <w:ind w:firstLine="709"/>
        <w:rPr>
          <w:szCs w:val="28"/>
        </w:rPr>
      </w:pPr>
      <w:r>
        <w:rPr>
          <w:szCs w:val="28"/>
          <w:lang w:val="ru-RU"/>
        </w:rPr>
        <w:t xml:space="preserve">Т – это </w:t>
      </w:r>
      <w:proofErr w:type="spellStart"/>
      <w:r>
        <w:rPr>
          <w:szCs w:val="28"/>
        </w:rPr>
        <w:t>оптимальная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продолжительность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проекта</w:t>
      </w:r>
      <w:proofErr w:type="spellEnd"/>
      <w:r>
        <w:rPr>
          <w:szCs w:val="28"/>
          <w:lang w:val="ru-RU"/>
        </w:rPr>
        <w:t>, которая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определяется</w:t>
      </w:r>
      <w:proofErr w:type="spellEnd"/>
      <w:r w:rsidRPr="00CA2308">
        <w:rPr>
          <w:szCs w:val="28"/>
        </w:rPr>
        <w:t xml:space="preserve"> </w:t>
      </w:r>
      <w:r>
        <w:rPr>
          <w:szCs w:val="28"/>
        </w:rPr>
        <w:t xml:space="preserve">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Б. </w:t>
      </w:r>
      <w:proofErr w:type="spellStart"/>
      <w:r>
        <w:rPr>
          <w:szCs w:val="28"/>
        </w:rPr>
        <w:t>Боэма</w:t>
      </w:r>
      <w:proofErr w:type="spellEnd"/>
      <w:r>
        <w:rPr>
          <w:szCs w:val="28"/>
          <w:lang w:val="ru-RU"/>
        </w:rPr>
        <w:t xml:space="preserve"> 6</w:t>
      </w:r>
      <w:r>
        <w:rPr>
          <w:szCs w:val="28"/>
        </w:rPr>
        <w:t>.</w:t>
      </w:r>
    </w:p>
    <w:p w:rsidR="005F53C5" w:rsidRPr="00CA2308" w:rsidRDefault="005F53C5" w:rsidP="005F53C5">
      <w:pPr>
        <w:ind w:firstLine="709"/>
        <w:rPr>
          <w:szCs w:val="28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07358" wp14:editId="3125C3FF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393065" cy="319405"/>
                <wp:effectExtent l="0" t="0" r="6985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3C5" w:rsidRPr="001F2A06" w:rsidRDefault="005F53C5" w:rsidP="005F53C5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(6</w:t>
                            </w:r>
                            <w:r w:rsidRPr="001F2A06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07358" id="_x0000_s1030" type="#_x0000_t202" style="position:absolute;left:0;text-align:left;margin-left:-20.25pt;margin-top:24.5pt;width:30.95pt;height:25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JKhQIAABY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" stroked="f">
                <v:textbox>
                  <w:txbxContent>
                    <w:p w:rsidR="005F53C5" w:rsidRPr="001F2A06" w:rsidRDefault="005F53C5" w:rsidP="005F53C5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(6</w:t>
                      </w:r>
                      <w:r w:rsidRPr="001F2A06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53C5" w:rsidRPr="0010776D" w:rsidRDefault="005F53C5" w:rsidP="005F53C5">
      <w:pPr>
        <w:jc w:val="center"/>
        <w:rPr>
          <w:sz w:val="32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T=2.5*</m:t>
          </m:r>
          <m:sSup>
            <m:sSupPr>
              <m:ctrlPr>
                <w:rPr>
                  <w:rFonts w:ascii="Cambria Math" w:hAnsi="Cambria Math"/>
                  <w:sz w:val="32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</w:rPr>
                    <m:t>N ч.*м.</m:t>
                  </m:r>
                </m:e>
              </m:d>
              <m:ctrlPr>
                <w:rPr>
                  <w:rFonts w:ascii="Cambria Math" w:hAnsi="Cambria Math"/>
                  <w:sz w:val="32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en-US"/>
                </w:rPr>
                <m:t>1/3</m:t>
              </m:r>
            </m:sup>
          </m:sSup>
        </m:oMath>
      </m:oMathPara>
    </w:p>
    <w:p w:rsidR="005F53C5" w:rsidRDefault="005F53C5" w:rsidP="005F53C5">
      <w:pPr>
        <w:jc w:val="center"/>
        <w:rPr>
          <w:sz w:val="32"/>
          <w:szCs w:val="28"/>
          <w:lang w:val="en-US"/>
        </w:rPr>
      </w:pPr>
    </w:p>
    <w:p w:rsidR="005F53C5" w:rsidRPr="0010776D" w:rsidRDefault="005F53C5" w:rsidP="005F53C5">
      <w:pPr>
        <w:ind w:firstLine="709"/>
        <w:rPr>
          <w:szCs w:val="28"/>
          <w:lang w:val="ru-RU"/>
        </w:rPr>
      </w:pPr>
      <w:proofErr w:type="spellStart"/>
      <w:r>
        <w:rPr>
          <w:szCs w:val="28"/>
        </w:rPr>
        <w:t>где</w:t>
      </w:r>
      <w:proofErr w:type="spellEnd"/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N ч.*м.</m:t>
        </m:r>
      </m:oMath>
      <w:r>
        <w:rPr>
          <w:szCs w:val="28"/>
          <w:lang w:val="ru-RU"/>
        </w:rPr>
        <w:t xml:space="preserve"> – средняя численность команды.</w:t>
      </w:r>
    </w:p>
    <w:p w:rsidR="005F53C5" w:rsidRDefault="005F53C5" w:rsidP="005F53C5">
      <w:pPr>
        <w:ind w:firstLine="709"/>
        <w:rPr>
          <w:szCs w:val="28"/>
        </w:rPr>
      </w:pPr>
      <w:proofErr w:type="spellStart"/>
      <w:r>
        <w:rPr>
          <w:szCs w:val="28"/>
        </w:rPr>
        <w:t>Оптимальная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продолжительность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проекта</w:t>
      </w:r>
      <w:proofErr w:type="spellEnd"/>
      <w:r>
        <w:rPr>
          <w:szCs w:val="28"/>
        </w:rPr>
        <w:t xml:space="preserve"> Б. </w:t>
      </w:r>
      <w:proofErr w:type="spellStart"/>
      <w:r>
        <w:rPr>
          <w:szCs w:val="28"/>
        </w:rPr>
        <w:t>Боэма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будет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составлять</w:t>
      </w:r>
      <w:proofErr w:type="spellEnd"/>
      <w:r w:rsidRPr="00450268">
        <w:rPr>
          <w:szCs w:val="28"/>
        </w:rPr>
        <w:t xml:space="preserve"> </w:t>
      </w:r>
      <w:r>
        <w:rPr>
          <w:szCs w:val="28"/>
        </w:rPr>
        <w:t xml:space="preserve">по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(6).</w:t>
      </w:r>
    </w:p>
    <w:p w:rsidR="005F53C5" w:rsidRDefault="005F53C5" w:rsidP="005F53C5">
      <w:pPr>
        <w:ind w:firstLine="709"/>
        <w:rPr>
          <w:szCs w:val="28"/>
        </w:rPr>
      </w:pPr>
    </w:p>
    <w:p w:rsidR="005F53C5" w:rsidRPr="0010776D" w:rsidRDefault="005F53C5" w:rsidP="005F53C5">
      <w:pPr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Т=2.5*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 3 месяца</m:t>
          </m:r>
        </m:oMath>
      </m:oMathPara>
    </w:p>
    <w:p w:rsidR="005217D6" w:rsidRPr="005F53C5" w:rsidRDefault="005217D6">
      <w:pPr>
        <w:rPr>
          <w:lang w:val="en-US"/>
        </w:rPr>
      </w:pPr>
      <w:bookmarkStart w:id="0" w:name="_GoBack"/>
      <w:bookmarkEnd w:id="0"/>
    </w:p>
    <w:sectPr w:rsidR="005217D6" w:rsidRPr="005F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7CDA060C"/>
    <w:multiLevelType w:val="hybridMultilevel"/>
    <w:tmpl w:val="0294515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8"/>
    <w:rsid w:val="005217D6"/>
    <w:rsid w:val="005F53C5"/>
    <w:rsid w:val="00673797"/>
    <w:rsid w:val="006B1A38"/>
    <w:rsid w:val="00A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7AF4"/>
  <w15:chartTrackingRefBased/>
  <w15:docId w15:val="{772492A8-7E4A-4228-A7A9-09D3CF95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3C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53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sw1ye</dc:creator>
  <cp:keywords/>
  <dc:description/>
  <cp:lastModifiedBy>sw1ye</cp:lastModifiedBy>
  <cp:revision>2</cp:revision>
  <dcterms:created xsi:type="dcterms:W3CDTF">2023-12-13T13:27:00Z</dcterms:created>
  <dcterms:modified xsi:type="dcterms:W3CDTF">2023-12-13T13:56:00Z</dcterms:modified>
</cp:coreProperties>
</file>