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CA" w:rsidRDefault="003E4CCA" w:rsidP="003E4CCA">
      <w:pPr>
        <w:pStyle w:val="Heading1"/>
      </w:pPr>
      <w:bookmarkStart w:id="0" w:name="_Toc276051621"/>
      <w:bookmarkStart w:id="1" w:name="_Toc276141862"/>
      <w:bookmarkStart w:id="2" w:name="_Toc276323723"/>
      <w:bookmarkStart w:id="3" w:name="_Toc277322903"/>
      <w:bookmarkStart w:id="4" w:name="_Toc277405677"/>
      <w:bookmarkStart w:id="5" w:name="_Toc277648863"/>
      <w:commentRangeStart w:id="6"/>
      <w:r>
        <w:t>C</w:t>
      </w:r>
      <w:r w:rsidR="007C02E0">
        <w:t>hart of Accounts</w:t>
      </w:r>
    </w:p>
    <w:commentRangeEnd w:id="6"/>
    <w:p w:rsidR="00D87D92" w:rsidRDefault="003E4CCA" w:rsidP="00754275">
      <w:pPr>
        <w:pStyle w:val="Heading2"/>
      </w:pPr>
      <w:r>
        <w:rPr>
          <w:rStyle w:val="CommentReference"/>
          <w:rFonts w:ascii="Times New Roman" w:hAnsi="Times New Roman"/>
          <w:b w:val="0"/>
        </w:rPr>
        <w:commentReference w:id="6"/>
      </w:r>
      <w:commentRangeStart w:id="7"/>
      <w:r w:rsidR="00D87D92">
        <w:t>Introduction</w:t>
      </w:r>
      <w:bookmarkEnd w:id="0"/>
      <w:bookmarkEnd w:id="1"/>
      <w:bookmarkEnd w:id="2"/>
      <w:bookmarkEnd w:id="3"/>
      <w:bookmarkEnd w:id="4"/>
      <w:bookmarkEnd w:id="5"/>
      <w:commentRangeEnd w:id="7"/>
      <w:r w:rsidR="00B00D3B">
        <w:rPr>
          <w:rStyle w:val="CommentReference"/>
          <w:rFonts w:ascii="Times New Roman" w:hAnsi="Times New Roman"/>
          <w:b w:val="0"/>
        </w:rPr>
        <w:commentReference w:id="7"/>
      </w:r>
    </w:p>
    <w:p w:rsidR="007C02E0" w:rsidRDefault="007C02E0" w:rsidP="0021315A">
      <w:pPr>
        <w:pStyle w:val="BodyText"/>
      </w:pPr>
    </w:p>
    <w:p w:rsidR="0021315A" w:rsidRDefault="00F415A6" w:rsidP="0021315A">
      <w:pPr>
        <w:pStyle w:val="BodyText"/>
      </w:pPr>
      <w:r>
        <w:t>Kuali Financials</w:t>
      </w:r>
      <w:r w:rsidR="0021315A">
        <w:t xml:space="preserve"> relies on a variety of Chart of Accounts</w:t>
      </w:r>
      <w:r w:rsidR="00900BE8">
        <w:t xml:space="preserve"> (COA)</w:t>
      </w:r>
      <w:r w:rsidR="0021315A">
        <w:t xml:space="preserve"> tables to function. These tables define the attributes and values </w:t>
      </w:r>
      <w:r w:rsidR="00900BE8">
        <w:t>used by</w:t>
      </w:r>
      <w:r w:rsidR="0021315A">
        <w:t xml:space="preserve"> the system to validate transactions. They also control the often complex relationship</w:t>
      </w:r>
      <w:r w:rsidR="00900BE8">
        <w:t>s</w:t>
      </w:r>
      <w:r w:rsidR="0021315A">
        <w:t xml:space="preserve"> between elements in the Chart of Accounts that </w:t>
      </w:r>
      <w:r w:rsidR="00900BE8">
        <w:t>must</w:t>
      </w:r>
      <w:r w:rsidR="0021315A">
        <w:t xml:space="preserve"> be leveraged for internal and external reporting. For example, </w:t>
      </w:r>
      <w:r w:rsidR="00900BE8">
        <w:t>tables</w:t>
      </w:r>
      <w:r w:rsidR="0021315A">
        <w:t xml:space="preserve"> store basic information such as the sub-fund groups to which new accounts may be assigned </w:t>
      </w:r>
      <w:r w:rsidR="00900BE8">
        <w:t>and</w:t>
      </w:r>
      <w:r w:rsidR="0021315A">
        <w:t xml:space="preserve"> the calendar month that correlates to the first month of </w:t>
      </w:r>
      <w:r w:rsidR="00900BE8">
        <w:t>your</w:t>
      </w:r>
      <w:r w:rsidR="0021315A">
        <w:t xml:space="preserve"> institution</w:t>
      </w:r>
      <w:r w:rsidR="00037982">
        <w:t>'</w:t>
      </w:r>
      <w:r w:rsidR="0021315A">
        <w:t xml:space="preserve">s fiscal year. This type of flexibility is one of the features that make </w:t>
      </w:r>
      <w:r>
        <w:t>Kuali Financials</w:t>
      </w:r>
      <w:r w:rsidR="0021315A">
        <w:t xml:space="preserve"> a </w:t>
      </w:r>
      <w:r w:rsidR="00900BE8">
        <w:t xml:space="preserve">highly </w:t>
      </w:r>
      <w:r w:rsidR="0021315A">
        <w:t xml:space="preserve">configurable application. </w:t>
      </w:r>
    </w:p>
    <w:p w:rsidR="0046302B" w:rsidRDefault="0046302B" w:rsidP="0046302B">
      <w:pPr>
        <w:pStyle w:val="Note"/>
      </w:pPr>
      <w:r>
        <w:rPr>
          <w:noProof/>
        </w:rPr>
        <w:drawing>
          <wp:inline distT="0" distB="0" distL="0" distR="0">
            <wp:extent cx="190500" cy="190500"/>
            <wp:effectExtent l="19050" t="0" r="0" b="0"/>
            <wp:docPr id="1487"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In order to work efficiently in the Chart of Accounts module, you need to understand the basics of the user interface. For information and instructions on logging on and off, navigating, understanding the components of screens, and performing basic operations in the screens, see </w:t>
      </w:r>
      <w:commentRangeStart w:id="8"/>
      <w:r w:rsidRPr="00093638">
        <w:rPr>
          <w:rStyle w:val="C1HJump"/>
        </w:rPr>
        <w:t>Overview</w:t>
      </w:r>
      <w:r w:rsidRPr="00093638">
        <w:rPr>
          <w:rStyle w:val="C1HJump"/>
          <w:vanish/>
        </w:rPr>
        <w:t>|document=WordDocuments\</w:t>
      </w:r>
      <w:r>
        <w:rPr>
          <w:rStyle w:val="C1HJump"/>
          <w:vanish/>
        </w:rPr>
        <w:t>FIN Overview Source.docx</w:t>
      </w:r>
      <w:r w:rsidRPr="00093638">
        <w:rPr>
          <w:rStyle w:val="C1HJump"/>
          <w:vanish/>
        </w:rPr>
        <w:t>;topic=Overview</w:t>
      </w:r>
      <w:r w:rsidRPr="00C849A7">
        <w:t>.</w:t>
      </w:r>
      <w:commentRangeEnd w:id="8"/>
      <w:r>
        <w:rPr>
          <w:rStyle w:val="CommentReference"/>
        </w:rPr>
        <w:commentReference w:id="8"/>
      </w:r>
      <w:r>
        <w:t xml:space="preserve"> </w:t>
      </w:r>
      <w:commentRangeStart w:id="9"/>
      <w:r>
        <w:t>“Overview”</w:t>
      </w:r>
      <w:r w:rsidR="0032120B">
        <w:t xml:space="preserve"> in the </w:t>
      </w:r>
      <w:r w:rsidR="0012652B">
        <w:rPr>
          <w:rStyle w:val="Emphasis"/>
        </w:rPr>
        <w:t>Overview and Introduction</w:t>
      </w:r>
      <w:r w:rsidR="0032120B" w:rsidRPr="00A54B44">
        <w:rPr>
          <w:rStyle w:val="Emphasis"/>
        </w:rPr>
        <w:t xml:space="preserve"> to the User Interface</w:t>
      </w:r>
      <w:r w:rsidR="0032120B">
        <w:t xml:space="preserve">. </w:t>
      </w:r>
      <w:r>
        <w:t xml:space="preserve"> </w:t>
      </w:r>
      <w:commentRangeEnd w:id="9"/>
      <w:r>
        <w:rPr>
          <w:rStyle w:val="CommentReference"/>
        </w:rPr>
        <w:commentReference w:id="9"/>
      </w:r>
      <w:r>
        <w:t xml:space="preserve"> This and other user guides are available for download from the </w:t>
      </w:r>
      <w:hyperlink r:id="rId8" w:history="1">
        <w:r>
          <w:rPr>
            <w:rStyle w:val="Hyperlink"/>
          </w:rPr>
          <w:t>Kuali Financials User Documentation</w:t>
        </w:r>
      </w:hyperlink>
    </w:p>
    <w:p w:rsidR="0046302B" w:rsidRDefault="0046302B" w:rsidP="0021315A">
      <w:pPr>
        <w:pStyle w:val="BodyText"/>
      </w:pPr>
    </w:p>
    <w:p w:rsidR="0021315A" w:rsidRDefault="0021315A" w:rsidP="0021315A">
      <w:pPr>
        <w:pStyle w:val="BodyText"/>
      </w:pPr>
      <w:r>
        <w:t>This section presents information and instructions for viewing records in</w:t>
      </w:r>
      <w:r w:rsidR="009D6B22">
        <w:t xml:space="preserve"> the COA tables and using maintenance documents</w:t>
      </w:r>
      <w:r>
        <w:t xml:space="preserve"> to maintain these tables.</w:t>
      </w:r>
    </w:p>
    <w:p w:rsidR="00C650CA" w:rsidRDefault="00C650CA" w:rsidP="00C650CA">
      <w:pPr>
        <w:pStyle w:val="Heading2"/>
      </w:pPr>
      <w:bookmarkStart w:id="10" w:name="_Ref144168940"/>
      <w:bookmarkStart w:id="11" w:name="_Toc144751576"/>
      <w:bookmarkStart w:id="12" w:name="_Toc144771958"/>
      <w:bookmarkStart w:id="13" w:name="_Toc145739488"/>
      <w:bookmarkStart w:id="14" w:name="_Toc237074317"/>
      <w:bookmarkStart w:id="15" w:name="_Toc238548730"/>
      <w:bookmarkStart w:id="16" w:name="_Toc238549393"/>
      <w:bookmarkStart w:id="17" w:name="_Toc241298259"/>
      <w:bookmarkStart w:id="18" w:name="_Toc241403390"/>
      <w:bookmarkStart w:id="19" w:name="_Toc241480557"/>
      <w:bookmarkStart w:id="20" w:name="_Toc241814785"/>
      <w:bookmarkStart w:id="21" w:name="_Toc242519187"/>
      <w:bookmarkStart w:id="22" w:name="_Toc242850880"/>
      <w:bookmarkStart w:id="23" w:name="_Toc242861974"/>
      <w:bookmarkStart w:id="24" w:name="_Toc244320155"/>
      <w:bookmarkStart w:id="25" w:name="_Toc274319663"/>
      <w:bookmarkStart w:id="26" w:name="_Toc276323760"/>
      <w:bookmarkStart w:id="27" w:name="_Toc277322941"/>
      <w:bookmarkStart w:id="28" w:name="_Toc277405715"/>
      <w:bookmarkStart w:id="29" w:name="_Toc277648901"/>
      <w:bookmarkStart w:id="30" w:name="_Toc236797218"/>
      <w:r>
        <w:t>Chart of Accounts Batch Processes</w:t>
      </w:r>
      <w:r w:rsidR="00D61419">
        <w:fldChar w:fldCharType="begin"/>
      </w:r>
      <w:r w:rsidR="0091069F">
        <w:instrText xml:space="preserve"> XE "Chart of Accounts Batch Processes" </w:instrText>
      </w:r>
      <w:r w:rsidR="00D61419">
        <w:fldChar w:fldCharType="end"/>
      </w:r>
      <w:r w:rsidR="00D61419" w:rsidRPr="00000100">
        <w:fldChar w:fldCharType="begin"/>
      </w:r>
      <w:r w:rsidR="0091069F" w:rsidRPr="00000100">
        <w:instrText xml:space="preserve"> TC "</w:instrText>
      </w:r>
      <w:r w:rsidR="0091069F">
        <w:instrText>Chart of Accounts Batch Processes</w:instrText>
      </w:r>
      <w:r w:rsidR="0091069F" w:rsidRPr="00000100">
        <w:instrText xml:space="preserve"> " \f </w:instrText>
      </w:r>
      <w:r w:rsidR="0091069F">
        <w:instrText>I</w:instrText>
      </w:r>
      <w:r w:rsidR="0091069F" w:rsidRPr="00000100">
        <w:instrText xml:space="preserve"> \l </w:instrText>
      </w:r>
      <w:r w:rsidR="0091069F">
        <w:instrText>"2"</w:instrText>
      </w:r>
      <w:r w:rsidR="00D61419" w:rsidRPr="00000100">
        <w:fldChar w:fldCharType="end"/>
      </w:r>
    </w:p>
    <w:p w:rsidR="00C650CA" w:rsidRDefault="00C650CA" w:rsidP="00C650CA">
      <w:pPr>
        <w:pStyle w:val="BodyText"/>
      </w:pPr>
    </w:p>
    <w:p w:rsidR="00C650CA" w:rsidRPr="002B0582" w:rsidRDefault="00C650CA" w:rsidP="00C650CA">
      <w:pPr>
        <w:pStyle w:val="TableHeading"/>
      </w:pPr>
      <w:r>
        <w:t>COA Batch Jobs</w:t>
      </w:r>
    </w:p>
    <w:tbl>
      <w:tblPr>
        <w:tblW w:w="927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690"/>
        <w:gridCol w:w="5580"/>
      </w:tblGrid>
      <w:tr w:rsidR="00C650CA" w:rsidTr="00477046">
        <w:tc>
          <w:tcPr>
            <w:tcW w:w="3690" w:type="dxa"/>
            <w:tcBorders>
              <w:top w:val="single" w:sz="4" w:space="0" w:color="auto"/>
              <w:bottom w:val="thickThinSmallGap" w:sz="12" w:space="0" w:color="auto"/>
              <w:right w:val="double" w:sz="4" w:space="0" w:color="auto"/>
            </w:tcBorders>
          </w:tcPr>
          <w:p w:rsidR="00C650CA" w:rsidRDefault="00C650CA" w:rsidP="00477046">
            <w:pPr>
              <w:pStyle w:val="TableCells"/>
            </w:pPr>
            <w:r>
              <w:t>Job Name</w:t>
            </w:r>
          </w:p>
        </w:tc>
        <w:tc>
          <w:tcPr>
            <w:tcW w:w="5580" w:type="dxa"/>
            <w:tcBorders>
              <w:top w:val="single" w:sz="4" w:space="0" w:color="auto"/>
              <w:bottom w:val="thickThinSmallGap" w:sz="12" w:space="0" w:color="auto"/>
            </w:tcBorders>
          </w:tcPr>
          <w:p w:rsidR="00C650CA" w:rsidRDefault="00C650CA" w:rsidP="00477046">
            <w:pPr>
              <w:pStyle w:val="TableCells"/>
            </w:pPr>
            <w:r>
              <w:t>Description</w:t>
            </w:r>
          </w:p>
        </w:tc>
      </w:tr>
      <w:tr w:rsidR="00C650CA" w:rsidTr="00477046">
        <w:tc>
          <w:tcPr>
            <w:tcW w:w="3690" w:type="dxa"/>
            <w:tcBorders>
              <w:right w:val="double" w:sz="4" w:space="0" w:color="auto"/>
            </w:tcBorders>
          </w:tcPr>
          <w:p w:rsidR="00C650CA" w:rsidRDefault="00C650CA" w:rsidP="00477046">
            <w:pPr>
              <w:pStyle w:val="TableCells"/>
            </w:pPr>
            <w:r>
              <w:t>addPriorYearAccountsJob</w:t>
            </w:r>
          </w:p>
        </w:tc>
        <w:tc>
          <w:tcPr>
            <w:tcW w:w="5580" w:type="dxa"/>
          </w:tcPr>
          <w:p w:rsidR="00C650CA" w:rsidRDefault="00C650CA" w:rsidP="00C650CA">
            <w:pPr>
              <w:pStyle w:val="TableCells"/>
            </w:pPr>
            <w:r>
              <w:t xml:space="preserve">An unscheduled job that updates the Prior Year Accounts tables with the accounts listed in parameter </w:t>
            </w:r>
            <w:r w:rsidRPr="00C650CA">
              <w:t>PRIOR_YEAR_ACCOUNTS_TO_BE_ADDED</w:t>
            </w:r>
            <w:r>
              <w:t>.</w:t>
            </w:r>
          </w:p>
        </w:tc>
      </w:tr>
      <w:tr w:rsidR="00C650CA" w:rsidTr="00477046">
        <w:tc>
          <w:tcPr>
            <w:tcW w:w="3690" w:type="dxa"/>
            <w:tcBorders>
              <w:right w:val="double" w:sz="4" w:space="0" w:color="auto"/>
            </w:tcBorders>
          </w:tcPr>
          <w:p w:rsidR="00C650CA" w:rsidRDefault="00C650CA" w:rsidP="00477046">
            <w:pPr>
              <w:pStyle w:val="TableCells"/>
            </w:pPr>
            <w:r w:rsidRPr="00C650CA">
              <w:rPr>
                <w:rStyle w:val="C1HLinkTag"/>
              </w:rPr>
              <w:t>populatePriorYearDataJob</w:t>
            </w:r>
          </w:p>
        </w:tc>
        <w:tc>
          <w:tcPr>
            <w:tcW w:w="5580" w:type="dxa"/>
          </w:tcPr>
          <w:p w:rsidR="00C650CA" w:rsidRDefault="00C650CA" w:rsidP="00C650CA">
            <w:pPr>
              <w:pStyle w:val="TableCells"/>
            </w:pPr>
            <w:r>
              <w:t xml:space="preserve">This job creates prior year chart of accounts table that can be used for year end processes to capture snapshots. Typically </w:t>
            </w:r>
            <w:r w:rsidRPr="00C650CA">
              <w:t xml:space="preserve">run after the system is brought down on the night of June 30 (or at the point in time you wish to capture fiscal </w:t>
            </w:r>
            <w:r w:rsidRPr="00C650CA">
              <w:lastRenderedPageBreak/>
              <w:t>year end account and organization snapshots</w:t>
            </w:r>
            <w:r>
              <w:t>.</w:t>
            </w:r>
          </w:p>
          <w:p w:rsidR="00C650CA" w:rsidRDefault="00C650CA" w:rsidP="00C650CA">
            <w:pPr>
              <w:pStyle w:val="TableCells"/>
            </w:pPr>
            <w:r>
              <w:t>This job is scheduled and will run on the date specified in parameter RUN_DATE – component UpdatePriorYearDataStep.</w:t>
            </w:r>
          </w:p>
        </w:tc>
      </w:tr>
    </w:tbl>
    <w:p w:rsidR="00BC4666" w:rsidRPr="00C650CA" w:rsidRDefault="00BC4666" w:rsidP="00C650CA">
      <w:pPr>
        <w:pStyle w:val="Heading2"/>
      </w:pPr>
      <w:r w:rsidRPr="00C650CA">
        <w:lastRenderedPageBreak/>
        <w:t xml:space="preserve">Global </w:t>
      </w:r>
      <w:r w:rsidR="003C48AF" w:rsidRPr="00C650CA">
        <w:t>C</w:t>
      </w:r>
      <w:r w:rsidR="00536ABB" w:rsidRPr="00C650CA">
        <w:t xml:space="preserve">hart of </w:t>
      </w:r>
      <w:r w:rsidR="003C48AF" w:rsidRPr="00C650CA">
        <w:t>A</w:t>
      </w:r>
      <w:r w:rsidR="00536ABB" w:rsidRPr="00C650CA">
        <w:t>ccounts</w:t>
      </w:r>
      <w:r w:rsidR="003C48AF" w:rsidRPr="00C650CA">
        <w:t xml:space="preserve"> </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003E01B1" w:rsidRPr="00C650CA">
        <w:t>Document</w:t>
      </w:r>
      <w:r w:rsidR="00382172" w:rsidRPr="00C650CA">
        <w:t>s</w:t>
      </w:r>
      <w:bookmarkEnd w:id="27"/>
      <w:bookmarkEnd w:id="28"/>
      <w:bookmarkEnd w:id="29"/>
      <w:r w:rsidR="00D61419" w:rsidRPr="00C650CA">
        <w:fldChar w:fldCharType="begin"/>
      </w:r>
      <w:r w:rsidRPr="00C650CA">
        <w:instrText>XE "</w:instrText>
      </w:r>
      <w:r w:rsidR="00B3255F" w:rsidRPr="00C650CA">
        <w:instrText>Global Chart of Accounts</w:instrText>
      </w:r>
      <w:r w:rsidR="003C48AF" w:rsidRPr="00C650CA">
        <w:instrText xml:space="preserve"> </w:instrText>
      </w:r>
      <w:r w:rsidR="00A77E00" w:rsidRPr="00C650CA">
        <w:instrText>d</w:instrText>
      </w:r>
      <w:r w:rsidRPr="00C650CA">
        <w:instrText xml:space="preserve">ocuments" </w:instrText>
      </w:r>
      <w:r w:rsidR="00D61419" w:rsidRPr="00C650CA">
        <w:fldChar w:fldCharType="end"/>
      </w:r>
      <w:r w:rsidR="00D61419" w:rsidRPr="00C650CA">
        <w:fldChar w:fldCharType="begin"/>
      </w:r>
      <w:r w:rsidRPr="00C650CA">
        <w:instrText xml:space="preserve"> TC "</w:instrText>
      </w:r>
      <w:bookmarkStart w:id="31" w:name="_Toc249863212"/>
      <w:bookmarkStart w:id="32" w:name="_Toc274111852"/>
      <w:bookmarkStart w:id="33" w:name="_Toc277649941"/>
      <w:bookmarkStart w:id="34" w:name="_Toc403661290"/>
      <w:r w:rsidR="00B3255F" w:rsidRPr="00C650CA">
        <w:instrText>Global Chart of Accounts</w:instrText>
      </w:r>
      <w:r w:rsidR="003C48AF" w:rsidRPr="00C650CA">
        <w:instrText xml:space="preserve"> </w:instrText>
      </w:r>
      <w:bookmarkEnd w:id="31"/>
      <w:bookmarkEnd w:id="32"/>
      <w:r w:rsidR="00382172" w:rsidRPr="00C650CA">
        <w:instrText>Doc</w:instrText>
      </w:r>
      <w:r w:rsidR="003E01B1" w:rsidRPr="00C650CA">
        <w:instrText>ument</w:instrText>
      </w:r>
      <w:r w:rsidR="00382172" w:rsidRPr="00C650CA">
        <w:instrText>s</w:instrText>
      </w:r>
      <w:bookmarkEnd w:id="33"/>
      <w:bookmarkEnd w:id="34"/>
      <w:r w:rsidRPr="00C650CA">
        <w:instrText>" \f M \l "</w:instrText>
      </w:r>
      <w:r w:rsidR="00AD0F6F" w:rsidRPr="00C650CA">
        <w:instrText>1</w:instrText>
      </w:r>
      <w:r w:rsidRPr="00C650CA">
        <w:instrText xml:space="preserve">" </w:instrText>
      </w:r>
      <w:r w:rsidR="00D61419" w:rsidRPr="00C650CA">
        <w:fldChar w:fldCharType="end"/>
      </w:r>
    </w:p>
    <w:p w:rsidR="00BC4666" w:rsidRDefault="00BC4666" w:rsidP="00BC4666">
      <w:pPr>
        <w:pStyle w:val="BodyText"/>
      </w:pPr>
      <w:r>
        <w:t>Some COA documents (</w:t>
      </w:r>
      <w:r w:rsidRPr="00A15308">
        <w:rPr>
          <w:rStyle w:val="C1HJump"/>
        </w:rPr>
        <w:t>Account</w:t>
      </w:r>
      <w:r>
        <w:t xml:space="preserve">, </w:t>
      </w:r>
      <w:r w:rsidRPr="00352408">
        <w:rPr>
          <w:rStyle w:val="C1HJump"/>
        </w:rPr>
        <w:t>Account Delegate</w:t>
      </w:r>
      <w:r w:rsidR="00352408" w:rsidRPr="00352408">
        <w:rPr>
          <w:rStyle w:val="C1HJump"/>
          <w:vanish/>
        </w:rPr>
        <w:t>|document=WordDocuments\FIN COA Source.docx;topic=Account Delegate</w:t>
      </w:r>
      <w:r>
        <w:t xml:space="preserve">, </w:t>
      </w:r>
      <w:r w:rsidRPr="00352408">
        <w:rPr>
          <w:rStyle w:val="C1HJump"/>
        </w:rPr>
        <w:t>Account Delegate from Model</w:t>
      </w:r>
      <w:r w:rsidR="00352408" w:rsidRPr="00352408">
        <w:rPr>
          <w:rStyle w:val="C1HJump"/>
          <w:vanish/>
        </w:rPr>
        <w:t>|document=WordDocuments\FIN COA Source.docx;topic=Creating New Global from Model</w:t>
      </w:r>
      <w:r>
        <w:t xml:space="preserve">, </w:t>
      </w:r>
      <w:r w:rsidRPr="00A15308">
        <w:rPr>
          <w:rStyle w:val="C1HJump"/>
        </w:rPr>
        <w:t>Object Code</w:t>
      </w:r>
      <w:r>
        <w:t xml:space="preserve">, </w:t>
      </w:r>
      <w:r w:rsidRPr="00A15308">
        <w:rPr>
          <w:rStyle w:val="C1HJump"/>
        </w:rPr>
        <w:t>Sub-Object Code</w:t>
      </w:r>
      <w:r w:rsidR="00A77E00">
        <w:t xml:space="preserve">, </w:t>
      </w:r>
      <w:r>
        <w:t xml:space="preserve">and </w:t>
      </w:r>
      <w:r w:rsidRPr="00A15308">
        <w:rPr>
          <w:rStyle w:val="C1HJump"/>
        </w:rPr>
        <w:t>Organization Reversion</w:t>
      </w:r>
      <w:r>
        <w:t xml:space="preserve">) allow you to assign identical values to multiple </w:t>
      </w:r>
      <w:r w:rsidR="00037982">
        <w:t>'</w:t>
      </w:r>
      <w:r>
        <w:t>objects</w:t>
      </w:r>
      <w:r w:rsidR="00037982">
        <w:t>'</w:t>
      </w:r>
      <w:r>
        <w:t xml:space="preserve"> on a single document known as a global document.</w:t>
      </w:r>
    </w:p>
    <w:p w:rsidR="00BC4666" w:rsidRPr="00433EF9" w:rsidRDefault="00BC4666" w:rsidP="00BC4666">
      <w:pPr>
        <w:pStyle w:val="Note"/>
      </w:pPr>
      <w:r>
        <w:rPr>
          <w:noProof/>
        </w:rPr>
        <w:drawing>
          <wp:inline distT="0" distB="0" distL="0" distR="0">
            <wp:extent cx="191135" cy="191135"/>
            <wp:effectExtent l="19050" t="0" r="0" b="0"/>
            <wp:docPr id="7" name="Picture 39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433EF9">
        <w:t xml:space="preserve">For more information </w:t>
      </w:r>
      <w:r>
        <w:t>about</w:t>
      </w:r>
      <w:r w:rsidR="00F415A6">
        <w:t xml:space="preserve"> </w:t>
      </w:r>
      <w:r w:rsidR="00E45541">
        <w:t xml:space="preserve">a specific </w:t>
      </w:r>
      <w:r w:rsidRPr="00433EF9">
        <w:t>global document, see</w:t>
      </w:r>
      <w:r w:rsidR="003E01B1">
        <w:t xml:space="preserve"> the subsection for that document</w:t>
      </w:r>
      <w:r w:rsidR="008E3CF8">
        <w:t>.</w:t>
      </w:r>
      <w:r w:rsidR="00D61419">
        <w:fldChar w:fldCharType="begin"/>
      </w:r>
      <w:r>
        <w:instrText xml:space="preserve"> \MinBodyLeft 0 </w:instrText>
      </w:r>
      <w:r w:rsidR="00D61419">
        <w:fldChar w:fldCharType="end"/>
      </w:r>
    </w:p>
    <w:p w:rsidR="00BC4666" w:rsidRDefault="00BC4666" w:rsidP="00B4230A">
      <w:pPr>
        <w:pStyle w:val="Heading3"/>
      </w:pPr>
      <w:bookmarkStart w:id="35" w:name="_Ref144196788"/>
      <w:bookmarkStart w:id="36" w:name="_Toc144751578"/>
      <w:bookmarkStart w:id="37" w:name="_Toc144771960"/>
      <w:bookmarkStart w:id="38" w:name="_Toc237074318"/>
      <w:bookmarkStart w:id="39" w:name="_Toc238549394"/>
      <w:bookmarkStart w:id="40" w:name="_Toc241298260"/>
      <w:bookmarkStart w:id="41" w:name="_Toc241403391"/>
      <w:bookmarkStart w:id="42" w:name="_Toc241480558"/>
      <w:bookmarkStart w:id="43" w:name="_Toc241814786"/>
      <w:bookmarkStart w:id="44" w:name="_Toc242519188"/>
      <w:bookmarkStart w:id="45" w:name="_Toc242850881"/>
      <w:bookmarkStart w:id="46" w:name="_Toc242861975"/>
      <w:bookmarkStart w:id="47" w:name="_Toc244320156"/>
      <w:bookmarkStart w:id="48" w:name="_Toc274319664"/>
      <w:bookmarkStart w:id="49" w:name="_Toc277322942"/>
      <w:bookmarkStart w:id="50" w:name="_Toc277405716"/>
      <w:bookmarkStart w:id="51" w:name="_Toc277648902"/>
      <w:r>
        <w:t>Edit List of xxx Tab</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00D61419">
        <w:fldChar w:fldCharType="begin"/>
      </w:r>
      <w:r>
        <w:instrText xml:space="preserve"> XE "Documents:edit tab" </w:instrText>
      </w:r>
      <w:r w:rsidR="00D61419">
        <w:fldChar w:fldCharType="end"/>
      </w:r>
      <w:r w:rsidR="00D61419" w:rsidRPr="00000100">
        <w:fldChar w:fldCharType="begin"/>
      </w:r>
      <w:r w:rsidR="001E249E" w:rsidRPr="00000100">
        <w:instrText xml:space="preserve"> TC "</w:instrText>
      </w:r>
      <w:bookmarkStart w:id="52" w:name="_Toc277649942"/>
      <w:bookmarkStart w:id="53" w:name="_Toc403661291"/>
      <w:r w:rsidR="001E249E">
        <w:instrText>Edit List of xxx Tab</w:instrText>
      </w:r>
      <w:bookmarkEnd w:id="52"/>
      <w:bookmarkEnd w:id="53"/>
      <w:r w:rsidR="001E249E" w:rsidRPr="00000100">
        <w:instrText xml:space="preserve">" \f </w:instrText>
      </w:r>
      <w:r w:rsidR="001E249E">
        <w:instrText>M</w:instrText>
      </w:r>
      <w:r w:rsidR="001E249E" w:rsidRPr="00000100">
        <w:instrText xml:space="preserve"> \l "</w:instrText>
      </w:r>
      <w:r w:rsidR="001E249E">
        <w:instrText>2</w:instrText>
      </w:r>
      <w:r w:rsidR="001E249E" w:rsidRPr="00000100">
        <w:instrText xml:space="preserve">" </w:instrText>
      </w:r>
      <w:r w:rsidR="00D61419" w:rsidRPr="00000100">
        <w:fldChar w:fldCharType="end"/>
      </w:r>
    </w:p>
    <w:p w:rsidR="00BC4666" w:rsidRDefault="00BC4666" w:rsidP="00BC4666">
      <w:pPr>
        <w:pStyle w:val="BodyText"/>
      </w:pPr>
      <w:r>
        <w:t xml:space="preserve">The global documents include the </w:t>
      </w:r>
      <w:r w:rsidRPr="00AE72B3">
        <w:rPr>
          <w:rStyle w:val="Strong"/>
        </w:rPr>
        <w:t>Edit List of</w:t>
      </w:r>
      <w:r w:rsidRPr="001952EF">
        <w:rPr>
          <w:rStyle w:val="Strong"/>
        </w:rPr>
        <w:t xml:space="preserve"> xxx</w:t>
      </w:r>
      <w:r w:rsidRPr="00780DB5">
        <w:t xml:space="preserve"> (where xxx is an attribute name)</w:t>
      </w:r>
      <w:r w:rsidR="00F415A6">
        <w:t xml:space="preserve"> </w:t>
      </w:r>
      <w:r>
        <w:t xml:space="preserve">tab which allows you to add the attributes you want to modify. This can be done by looking up attributes to include on your document and using the </w:t>
      </w:r>
      <w:r>
        <w:rPr>
          <w:rStyle w:val="Strong"/>
        </w:rPr>
        <w:t>Look Up / Add Multiple xx</w:t>
      </w:r>
      <w:r w:rsidRPr="00AE72B3">
        <w:rPr>
          <w:rStyle w:val="Strong"/>
        </w:rPr>
        <w:t>x</w:t>
      </w:r>
      <w:r w:rsidR="00150106">
        <w:t xml:space="preserve"> lookup</w:t>
      </w:r>
      <w:r>
        <w:t xml:space="preserve"> or by adding the values manually one at a time. At least one item must be selected on the </w:t>
      </w:r>
      <w:r>
        <w:rPr>
          <w:rStyle w:val="Strong"/>
        </w:rPr>
        <w:t>Edit List of xx</w:t>
      </w:r>
      <w:r w:rsidRPr="00AE72B3">
        <w:rPr>
          <w:rStyle w:val="Strong"/>
        </w:rPr>
        <w:t>x</w:t>
      </w:r>
      <w:r>
        <w:t xml:space="preserve"> tab.</w:t>
      </w:r>
    </w:p>
    <w:p w:rsidR="00E45541" w:rsidRPr="00433EF9" w:rsidRDefault="00E45541" w:rsidP="00E45541">
      <w:pPr>
        <w:pStyle w:val="Note"/>
      </w:pPr>
      <w:r>
        <w:rPr>
          <w:noProof/>
        </w:rPr>
        <w:drawing>
          <wp:inline distT="0" distB="0" distL="0" distR="0">
            <wp:extent cx="191135" cy="191135"/>
            <wp:effectExtent l="19050" t="0" r="0" b="0"/>
            <wp:docPr id="51" name="Picture 39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433EF9">
        <w:t xml:space="preserve">For more information </w:t>
      </w:r>
      <w:r>
        <w:t>about</w:t>
      </w:r>
      <w:r w:rsidR="00F415A6">
        <w:t xml:space="preserve"> </w:t>
      </w:r>
      <w:r>
        <w:t xml:space="preserve">a specific </w:t>
      </w:r>
      <w:r w:rsidRPr="00433EF9">
        <w:t>global document, see</w:t>
      </w:r>
      <w:r w:rsidR="003E01B1">
        <w:t xml:space="preserve"> the subsection for that document</w:t>
      </w:r>
      <w:r w:rsidR="008E3CF8">
        <w:t>.</w:t>
      </w:r>
      <w:r w:rsidR="00D61419">
        <w:fldChar w:fldCharType="begin"/>
      </w:r>
      <w:r>
        <w:instrText xml:space="preserve"> \MinBodyLeft 0 </w:instrText>
      </w:r>
      <w:r w:rsidR="00D61419">
        <w:fldChar w:fldCharType="end"/>
      </w:r>
    </w:p>
    <w:p w:rsidR="00BC4666" w:rsidRDefault="00BC4666" w:rsidP="00BC4666">
      <w:pPr>
        <w:pStyle w:val="Note"/>
        <w:rPr>
          <w:rFonts w:eastAsia="MS Gothic"/>
        </w:rPr>
      </w:pPr>
      <w:r>
        <w:rPr>
          <w:noProof/>
        </w:rPr>
        <w:drawing>
          <wp:inline distT="0" distB="0" distL="0" distR="0">
            <wp:extent cx="156845" cy="156845"/>
            <wp:effectExtent l="19050" t="0" r="0" b="0"/>
            <wp:docPr id="11" name="Picture 39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Pr>
          <w:rFonts w:eastAsia="MS Gothic"/>
        </w:rPr>
        <w:t xml:space="preserve">It is important to note that </w:t>
      </w:r>
      <w:r w:rsidRPr="008F20FF">
        <w:rPr>
          <w:rFonts w:eastAsia="MS Gothic"/>
          <w:i/>
        </w:rPr>
        <w:t>all global documents do not behave in exactly the same way</w:t>
      </w:r>
      <w:r w:rsidR="00F415A6">
        <w:rPr>
          <w:rFonts w:eastAsia="MS Gothic"/>
        </w:rPr>
        <w:t>. The Account and Organization R</w:t>
      </w:r>
      <w:r>
        <w:rPr>
          <w:rFonts w:eastAsia="MS Gothic"/>
        </w:rPr>
        <w:t>eversion global document</w:t>
      </w:r>
      <w:r w:rsidR="00F415A6">
        <w:rPr>
          <w:rFonts w:eastAsia="MS Gothic"/>
        </w:rPr>
        <w:t>s</w:t>
      </w:r>
      <w:r>
        <w:rPr>
          <w:rFonts w:eastAsia="MS Gothic"/>
        </w:rPr>
        <w:t xml:space="preserve"> can only </w:t>
      </w:r>
      <w:r w:rsidRPr="003A38AC">
        <w:rPr>
          <w:rStyle w:val="Emphasis"/>
          <w:rFonts w:eastAsia="MS Gothic"/>
        </w:rPr>
        <w:t>update</w:t>
      </w:r>
      <w:r>
        <w:rPr>
          <w:rFonts w:eastAsia="MS Gothic"/>
        </w:rPr>
        <w:t xml:space="preserve"> accounts and org</w:t>
      </w:r>
      <w:r w:rsidR="00F415A6">
        <w:rPr>
          <w:rFonts w:eastAsia="MS Gothic"/>
        </w:rPr>
        <w:t>anization reversion rules. The O</w:t>
      </w:r>
      <w:r>
        <w:rPr>
          <w:rFonts w:eastAsia="MS Gothic"/>
        </w:rPr>
        <w:t>bject</w:t>
      </w:r>
      <w:r w:rsidR="00F415A6">
        <w:rPr>
          <w:rFonts w:eastAsia="MS Gothic"/>
        </w:rPr>
        <w:t xml:space="preserve"> Code and Sub-Object Code </w:t>
      </w:r>
      <w:r>
        <w:rPr>
          <w:rFonts w:eastAsia="MS Gothic"/>
        </w:rPr>
        <w:t>global document</w:t>
      </w:r>
      <w:r w:rsidR="00F415A6">
        <w:rPr>
          <w:rFonts w:eastAsia="MS Gothic"/>
        </w:rPr>
        <w:t>s allow</w:t>
      </w:r>
      <w:r>
        <w:rPr>
          <w:rFonts w:eastAsia="MS Gothic"/>
        </w:rPr>
        <w:t xml:space="preserve"> you to </w:t>
      </w:r>
      <w:r w:rsidRPr="003A38AC">
        <w:rPr>
          <w:rStyle w:val="Emphasis"/>
          <w:rFonts w:eastAsia="MS Gothic"/>
        </w:rPr>
        <w:t>create new</w:t>
      </w:r>
      <w:r w:rsidR="00F415A6">
        <w:rPr>
          <w:rStyle w:val="Emphasis"/>
          <w:rFonts w:eastAsia="MS Gothic"/>
        </w:rPr>
        <w:t xml:space="preserve"> </w:t>
      </w:r>
      <w:r>
        <w:rPr>
          <w:rFonts w:eastAsia="MS Gothic"/>
        </w:rPr>
        <w:t>codes. The Account Delegate Global document is unique in that it deactivates all existing delegation for accounts on the document and replaces it with the delegation on the document.</w:t>
      </w:r>
    </w:p>
    <w:p w:rsidR="004D2A96" w:rsidRDefault="004D2A96" w:rsidP="00B4230A">
      <w:pPr>
        <w:pStyle w:val="Heading2"/>
      </w:pPr>
      <w:bookmarkStart w:id="54" w:name="_Toc178056419"/>
      <w:bookmarkStart w:id="55" w:name="_Toc232402518"/>
      <w:bookmarkStart w:id="56" w:name="_Toc237074320"/>
      <w:bookmarkStart w:id="57" w:name="_Toc238548731"/>
      <w:bookmarkStart w:id="58" w:name="_Toc238549396"/>
      <w:bookmarkStart w:id="59" w:name="_Toc241298262"/>
      <w:bookmarkStart w:id="60" w:name="_Toc241403393"/>
      <w:bookmarkStart w:id="61" w:name="_Toc241480560"/>
      <w:bookmarkStart w:id="62" w:name="_Toc241814787"/>
      <w:bookmarkStart w:id="63" w:name="_Toc242519190"/>
      <w:bookmarkStart w:id="64" w:name="_Toc242850883"/>
      <w:bookmarkStart w:id="65" w:name="_Toc242861977"/>
      <w:bookmarkStart w:id="66" w:name="_Toc244320158"/>
      <w:bookmarkStart w:id="67" w:name="_Toc274319666"/>
      <w:bookmarkStart w:id="68" w:name="_Toc276323762"/>
      <w:bookmarkStart w:id="69" w:name="_Toc147617042"/>
      <w:bookmarkStart w:id="70" w:name="_Toc149061041"/>
      <w:bookmarkEnd w:id="30"/>
      <w:r>
        <w:t>Chart of Accounts Documents</w:t>
      </w:r>
      <w:r w:rsidR="00D61419" w:rsidRPr="00000100">
        <w:fldChar w:fldCharType="begin"/>
      </w:r>
      <w:r w:rsidRPr="00000100">
        <w:instrText xml:space="preserve"> TC "</w:instrText>
      </w:r>
      <w:r>
        <w:instrText xml:space="preserve"> Chart of Accounts Attribute Maintenance Documents</w:instrText>
      </w:r>
      <w:r w:rsidRPr="00000100">
        <w:instrText xml:space="preserve">" \f </w:instrText>
      </w:r>
      <w:r>
        <w:instrText>M</w:instrText>
      </w:r>
      <w:r w:rsidRPr="00000100">
        <w:instrText xml:space="preserve"> \l "</w:instrText>
      </w:r>
      <w:r>
        <w:instrText>1</w:instrText>
      </w:r>
      <w:r w:rsidRPr="00000100">
        <w:instrText xml:space="preserve">" </w:instrText>
      </w:r>
      <w:r w:rsidR="00D61419" w:rsidRPr="00000100">
        <w:fldChar w:fldCharType="end"/>
      </w:r>
    </w:p>
    <w:p w:rsidR="004D2A96" w:rsidRDefault="004D2A96" w:rsidP="004D2A96">
      <w:pPr>
        <w:pStyle w:val="TableHeading"/>
      </w:pPr>
      <w:r w:rsidRPr="00DC70A2">
        <w:t>C</w:t>
      </w:r>
      <w:r>
        <w:t>hart of Accounts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97"/>
        <w:gridCol w:w="6463"/>
      </w:tblGrid>
      <w:tr w:rsidR="004D2A96" w:rsidRPr="00C40BA1" w:rsidTr="0012652B">
        <w:tc>
          <w:tcPr>
            <w:tcW w:w="2340" w:type="dxa"/>
            <w:tcBorders>
              <w:top w:val="single" w:sz="4" w:space="0" w:color="auto"/>
              <w:bottom w:val="thickThinSmallGap" w:sz="12" w:space="0" w:color="auto"/>
              <w:right w:val="double" w:sz="4" w:space="0" w:color="auto"/>
            </w:tcBorders>
          </w:tcPr>
          <w:p w:rsidR="004D2A96" w:rsidRPr="005E5C8E" w:rsidRDefault="004D2A96" w:rsidP="00536ABB">
            <w:pPr>
              <w:pStyle w:val="TableCells"/>
            </w:pPr>
            <w:r w:rsidRPr="005E5C8E">
              <w:t>Document</w:t>
            </w:r>
          </w:p>
        </w:tc>
        <w:tc>
          <w:tcPr>
            <w:tcW w:w="5220" w:type="dxa"/>
            <w:tcBorders>
              <w:top w:val="single" w:sz="4" w:space="0" w:color="auto"/>
              <w:bottom w:val="thickThinSmallGap" w:sz="12" w:space="0" w:color="auto"/>
            </w:tcBorders>
          </w:tcPr>
          <w:p w:rsidR="004D2A96" w:rsidRPr="004367D6" w:rsidRDefault="004D2A96" w:rsidP="004D2A96">
            <w:pPr>
              <w:pStyle w:val="TableCells"/>
            </w:pPr>
            <w:r w:rsidRPr="004367D6">
              <w:t>Description</w:t>
            </w:r>
          </w:p>
        </w:tc>
      </w:tr>
      <w:tr w:rsidR="004D2A96" w:rsidRPr="00C40BA1" w:rsidTr="0012652B">
        <w:tc>
          <w:tcPr>
            <w:tcW w:w="2340" w:type="dxa"/>
            <w:tcBorders>
              <w:right w:val="double" w:sz="4" w:space="0" w:color="auto"/>
            </w:tcBorders>
          </w:tcPr>
          <w:p w:rsidR="004D2A96" w:rsidRPr="005E5C8E" w:rsidRDefault="004D2A96" w:rsidP="004D2A96">
            <w:pPr>
              <w:pStyle w:val="TableCells"/>
              <w:rPr>
                <w:rStyle w:val="CaptionFigureText"/>
                <w:rFonts w:ascii="Arial" w:hAnsi="Arial"/>
                <w:sz w:val="20"/>
              </w:rPr>
            </w:pPr>
            <w:r w:rsidRPr="008849B6">
              <w:rPr>
                <w:rStyle w:val="C1HJump"/>
              </w:rPr>
              <w:t>Account</w:t>
            </w:r>
            <w:r w:rsidRPr="008849B6">
              <w:rPr>
                <w:rStyle w:val="C1HJump"/>
                <w:vanish/>
              </w:rPr>
              <w:t>|document=</w:t>
            </w:r>
            <w:r>
              <w:rPr>
                <w:rStyle w:val="C1HJump"/>
                <w:vanish/>
              </w:rPr>
              <w:t>WordDocuments\FIN COA Source.docx</w:t>
            </w:r>
            <w:r w:rsidRPr="008849B6">
              <w:rPr>
                <w:rStyle w:val="C1HJump"/>
                <w:vanish/>
              </w:rPr>
              <w:t>;topic=Account</w:t>
            </w:r>
            <w:r w:rsidRPr="00AF1DC9">
              <w:t xml:space="preserve"> </w:t>
            </w:r>
          </w:p>
        </w:tc>
        <w:tc>
          <w:tcPr>
            <w:tcW w:w="5220" w:type="dxa"/>
          </w:tcPr>
          <w:p w:rsidR="004D2A96" w:rsidRPr="004367D6" w:rsidRDefault="004D2A96" w:rsidP="004D2A96">
            <w:pPr>
              <w:pStyle w:val="TableCells"/>
            </w:pPr>
            <w:r>
              <w:t>I</w:t>
            </w:r>
            <w:r w:rsidRPr="004367D6">
              <w:t>dentifies a pool of funds assigned to a specifi</w:t>
            </w:r>
            <w:r>
              <w:t>c university organizational entit</w:t>
            </w:r>
            <w:r w:rsidRPr="004367D6">
              <w:t>y for a specific purpose. Global document functionality is available for this document.</w:t>
            </w:r>
          </w:p>
        </w:tc>
      </w:tr>
      <w:tr w:rsidR="004D2A96" w:rsidRPr="00C40BA1" w:rsidTr="0012652B">
        <w:tc>
          <w:tcPr>
            <w:tcW w:w="2340" w:type="dxa"/>
            <w:tcBorders>
              <w:right w:val="double" w:sz="4" w:space="0" w:color="auto"/>
            </w:tcBorders>
          </w:tcPr>
          <w:p w:rsidR="004D2A96" w:rsidRPr="008849B6" w:rsidRDefault="004D2A96" w:rsidP="004D2A96">
            <w:pPr>
              <w:pStyle w:val="TableCells"/>
              <w:rPr>
                <w:rStyle w:val="C1HJump"/>
              </w:rPr>
            </w:pPr>
            <w:r>
              <w:rPr>
                <w:rStyle w:val="C1HJump"/>
              </w:rPr>
              <w:t>Account Delegate</w:t>
            </w:r>
          </w:p>
        </w:tc>
        <w:tc>
          <w:tcPr>
            <w:tcW w:w="5220" w:type="dxa"/>
          </w:tcPr>
          <w:p w:rsidR="004D2A96" w:rsidRDefault="004D2A96" w:rsidP="004D2A96">
            <w:pPr>
              <w:pStyle w:val="TableCells"/>
            </w:pPr>
            <w:r>
              <w:t>Establishes new Account Delegates or edits existing Account Delegates. Account Delegates are Kuali Financials users that are authorized under certain circumstances to take workflow actions on a document in the place of an account's Fiscal Officer</w:t>
            </w:r>
          </w:p>
        </w:tc>
      </w:tr>
      <w:tr w:rsidR="004D2A96" w:rsidRPr="00C40BA1" w:rsidTr="0012652B">
        <w:tc>
          <w:tcPr>
            <w:tcW w:w="2340" w:type="dxa"/>
            <w:tcBorders>
              <w:right w:val="double" w:sz="4" w:space="0" w:color="auto"/>
            </w:tcBorders>
          </w:tcPr>
          <w:p w:rsidR="004D2A96" w:rsidRPr="008849B6" w:rsidRDefault="004D2A96" w:rsidP="004D2A96">
            <w:pPr>
              <w:pStyle w:val="TableCells"/>
              <w:rPr>
                <w:rStyle w:val="C1HJump"/>
              </w:rPr>
            </w:pPr>
            <w:r>
              <w:rPr>
                <w:rStyle w:val="C1HJump"/>
              </w:rPr>
              <w:lastRenderedPageBreak/>
              <w:t>Account Delegate Global</w:t>
            </w:r>
          </w:p>
        </w:tc>
        <w:tc>
          <w:tcPr>
            <w:tcW w:w="5220" w:type="dxa"/>
          </w:tcPr>
          <w:p w:rsidR="004D2A96" w:rsidRDefault="004D2A96" w:rsidP="000F337E">
            <w:pPr>
              <w:pStyle w:val="TableCells"/>
            </w:pPr>
            <w:r>
              <w:t>Creates delegates for multiple document types on one or more accounts on a single document. Unlike the other global documents, you may initiate it by entering information from scratch or by</w:t>
            </w:r>
            <w:r w:rsidR="000F337E">
              <w:t xml:space="preserve"> populating the document from an Account Delegate M</w:t>
            </w:r>
            <w:r>
              <w:t>odel.</w:t>
            </w:r>
          </w:p>
        </w:tc>
      </w:tr>
      <w:tr w:rsidR="004D2A96" w:rsidRPr="00C40BA1" w:rsidTr="0012652B">
        <w:tc>
          <w:tcPr>
            <w:tcW w:w="2340" w:type="dxa"/>
            <w:tcBorders>
              <w:right w:val="double" w:sz="4" w:space="0" w:color="auto"/>
            </w:tcBorders>
          </w:tcPr>
          <w:p w:rsidR="004D2A96" w:rsidRPr="005E5C8E" w:rsidRDefault="004D2A96" w:rsidP="004D2A96">
            <w:pPr>
              <w:pStyle w:val="TableCells"/>
            </w:pPr>
            <w:r w:rsidRPr="008849B6">
              <w:rPr>
                <w:rStyle w:val="C1HJump"/>
              </w:rPr>
              <w:t>Account Delegate Model</w:t>
            </w:r>
            <w:r w:rsidRPr="008849B6">
              <w:rPr>
                <w:rStyle w:val="C1HJump"/>
                <w:vanish/>
              </w:rPr>
              <w:t>|document=</w:t>
            </w:r>
            <w:r>
              <w:rPr>
                <w:rStyle w:val="C1HJump"/>
                <w:vanish/>
              </w:rPr>
              <w:t>WordDocuments\FIN COA Source.docx</w:t>
            </w:r>
            <w:r w:rsidRPr="008849B6">
              <w:rPr>
                <w:rStyle w:val="C1HJump"/>
                <w:vanish/>
              </w:rPr>
              <w:t>;topic=Account Delegate Model</w:t>
            </w:r>
          </w:p>
        </w:tc>
        <w:tc>
          <w:tcPr>
            <w:tcW w:w="5220" w:type="dxa"/>
          </w:tcPr>
          <w:p w:rsidR="004D2A96" w:rsidRPr="004367D6" w:rsidRDefault="004D2A96" w:rsidP="004D2A96">
            <w:pPr>
              <w:pStyle w:val="TableCells"/>
            </w:pPr>
            <w:r>
              <w:t>Identifies a</w:t>
            </w:r>
            <w:r w:rsidRPr="004367D6">
              <w:t xml:space="preserve"> </w:t>
            </w:r>
            <w:r>
              <w:t>Kuali Financials</w:t>
            </w:r>
            <w:r w:rsidRPr="004367D6">
              <w:t xml:space="preserve"> user that is authorized under certain circumstances to take workflow actions on a document in the place of an account</w:t>
            </w:r>
            <w:r>
              <w:t>'</w:t>
            </w:r>
            <w:r w:rsidRPr="004367D6">
              <w:t xml:space="preserve">s Fiscal Officer. Global and Global Model document functionality are available for this document. </w:t>
            </w:r>
          </w:p>
        </w:tc>
      </w:tr>
      <w:tr w:rsidR="000F337E" w:rsidRPr="00C40BA1" w:rsidTr="0012652B">
        <w:tc>
          <w:tcPr>
            <w:tcW w:w="2340" w:type="dxa"/>
            <w:tcBorders>
              <w:right w:val="double" w:sz="4" w:space="0" w:color="auto"/>
            </w:tcBorders>
          </w:tcPr>
          <w:p w:rsidR="000F337E" w:rsidRDefault="000F337E" w:rsidP="004D2A96">
            <w:pPr>
              <w:pStyle w:val="TableCells"/>
              <w:rPr>
                <w:rStyle w:val="C1HJump"/>
              </w:rPr>
            </w:pPr>
            <w:r>
              <w:rPr>
                <w:rStyle w:val="C1HJump"/>
              </w:rPr>
              <w:t>Account Delegate Global from Model</w:t>
            </w:r>
          </w:p>
        </w:tc>
        <w:tc>
          <w:tcPr>
            <w:tcW w:w="5220" w:type="dxa"/>
          </w:tcPr>
          <w:p w:rsidR="000F337E" w:rsidRDefault="000F337E" w:rsidP="004D2A96">
            <w:pPr>
              <w:pStyle w:val="TableCells"/>
            </w:pPr>
            <w:r>
              <w:t xml:space="preserve">Lookup screen that lists available models that can be used to create Account Delegate Global documents. </w:t>
            </w:r>
          </w:p>
        </w:tc>
      </w:tr>
      <w:tr w:rsidR="000F337E" w:rsidRPr="00C40BA1" w:rsidTr="0012652B">
        <w:tc>
          <w:tcPr>
            <w:tcW w:w="2340" w:type="dxa"/>
            <w:tcBorders>
              <w:right w:val="double" w:sz="4" w:space="0" w:color="auto"/>
            </w:tcBorders>
          </w:tcPr>
          <w:p w:rsidR="000F337E" w:rsidRPr="008849B6" w:rsidRDefault="000F337E" w:rsidP="004D2A96">
            <w:pPr>
              <w:pStyle w:val="TableCells"/>
              <w:rPr>
                <w:rStyle w:val="C1HJump"/>
              </w:rPr>
            </w:pPr>
            <w:r>
              <w:rPr>
                <w:rStyle w:val="C1HJump"/>
              </w:rPr>
              <w:t>Account Global</w:t>
            </w:r>
          </w:p>
        </w:tc>
        <w:tc>
          <w:tcPr>
            <w:tcW w:w="5220" w:type="dxa"/>
          </w:tcPr>
          <w:p w:rsidR="000F337E" w:rsidRDefault="000F337E" w:rsidP="004D2A96">
            <w:pPr>
              <w:pStyle w:val="TableCells"/>
            </w:pPr>
            <w:r>
              <w:t>Assigns</w:t>
            </w:r>
            <w:r w:rsidRPr="000F337E">
              <w:t xml:space="preserve"> identical attributes to multiple accounts on a single document.</w:t>
            </w:r>
          </w:p>
        </w:tc>
      </w:tr>
      <w:tr w:rsidR="004D2A96" w:rsidRPr="00C40BA1" w:rsidTr="0012652B">
        <w:tc>
          <w:tcPr>
            <w:tcW w:w="2340" w:type="dxa"/>
            <w:tcBorders>
              <w:right w:val="double" w:sz="4" w:space="0" w:color="auto"/>
            </w:tcBorders>
          </w:tcPr>
          <w:p w:rsidR="004D2A96" w:rsidRPr="005E5C8E" w:rsidRDefault="004D2A96" w:rsidP="004D2A96">
            <w:pPr>
              <w:pStyle w:val="TableCells"/>
            </w:pPr>
            <w:r w:rsidRPr="008849B6">
              <w:rPr>
                <w:rStyle w:val="C1HJump"/>
              </w:rPr>
              <w:t>Object Code</w:t>
            </w:r>
            <w:r w:rsidRPr="008849B6">
              <w:rPr>
                <w:rStyle w:val="C1HJump"/>
                <w:vanish/>
              </w:rPr>
              <w:t>|document=</w:t>
            </w:r>
            <w:r>
              <w:rPr>
                <w:rStyle w:val="C1HJump"/>
                <w:vanish/>
              </w:rPr>
              <w:t>WordDocuments\FIN COA Source.docx</w:t>
            </w:r>
            <w:r w:rsidRPr="008849B6">
              <w:rPr>
                <w:rStyle w:val="C1HJump"/>
                <w:vanish/>
              </w:rPr>
              <w:t>;topic=Object Code</w:t>
            </w:r>
          </w:p>
        </w:tc>
        <w:tc>
          <w:tcPr>
            <w:tcW w:w="5220" w:type="dxa"/>
          </w:tcPr>
          <w:p w:rsidR="004D2A96" w:rsidRPr="004367D6" w:rsidRDefault="004D2A96" w:rsidP="004D2A96">
            <w:pPr>
              <w:pStyle w:val="TableCells"/>
            </w:pPr>
            <w:r>
              <w:t>Defines</w:t>
            </w:r>
            <w:r w:rsidRPr="004367D6">
              <w:t xml:space="preserve"> classifications that are assigned to transactions </w:t>
            </w:r>
            <w:r>
              <w:t>to help</w:t>
            </w:r>
            <w:r w:rsidRPr="004367D6">
              <w:t xml:space="preserve"> identify the type of transaction</w:t>
            </w:r>
            <w:r>
              <w:t xml:space="preserve"> (</w:t>
            </w:r>
            <w:r w:rsidRPr="004367D6">
              <w:t xml:space="preserve">income, expense, asset, liability, </w:t>
            </w:r>
            <w:r>
              <w:t>or</w:t>
            </w:r>
            <w:r w:rsidRPr="004367D6">
              <w:t xml:space="preserve"> fund balance</w:t>
            </w:r>
            <w:r>
              <w:t>)</w:t>
            </w:r>
            <w:r w:rsidRPr="004367D6">
              <w:t>. Global document functionality is available for this document.</w:t>
            </w:r>
          </w:p>
        </w:tc>
      </w:tr>
      <w:tr w:rsidR="000F337E" w:rsidRPr="00C40BA1" w:rsidTr="0012652B">
        <w:tc>
          <w:tcPr>
            <w:tcW w:w="2340" w:type="dxa"/>
            <w:tcBorders>
              <w:bottom w:val="single" w:sz="4" w:space="0" w:color="auto"/>
              <w:right w:val="double" w:sz="4" w:space="0" w:color="auto"/>
            </w:tcBorders>
          </w:tcPr>
          <w:p w:rsidR="000F337E" w:rsidRDefault="000F337E" w:rsidP="004D2A96">
            <w:pPr>
              <w:pStyle w:val="TableCells"/>
              <w:rPr>
                <w:rStyle w:val="C1HJump"/>
              </w:rPr>
            </w:pPr>
            <w:r>
              <w:rPr>
                <w:rStyle w:val="C1HJump"/>
              </w:rPr>
              <w:t>Object Code Global</w:t>
            </w:r>
          </w:p>
        </w:tc>
        <w:tc>
          <w:tcPr>
            <w:tcW w:w="5220" w:type="dxa"/>
            <w:tcBorders>
              <w:bottom w:val="single" w:sz="4" w:space="0" w:color="auto"/>
            </w:tcBorders>
          </w:tcPr>
          <w:p w:rsidR="000F337E" w:rsidRPr="00404773" w:rsidRDefault="000F337E" w:rsidP="004D2A96">
            <w:pPr>
              <w:pStyle w:val="TableCells"/>
            </w:pPr>
            <w:r w:rsidRPr="00076E68">
              <w:t>The object code global document is used to assign identical attributes to the same object code across multiple charts on a single document.</w:t>
            </w:r>
          </w:p>
        </w:tc>
      </w:tr>
      <w:tr w:rsidR="000F337E" w:rsidRPr="00C40BA1" w:rsidTr="0012652B">
        <w:tc>
          <w:tcPr>
            <w:tcW w:w="2340" w:type="dxa"/>
            <w:tcBorders>
              <w:right w:val="double" w:sz="4" w:space="0" w:color="auto"/>
            </w:tcBorders>
          </w:tcPr>
          <w:p w:rsidR="000F337E" w:rsidRPr="005E5C8E" w:rsidRDefault="000F337E" w:rsidP="00536ABB">
            <w:pPr>
              <w:pStyle w:val="TableCells"/>
            </w:pPr>
            <w:r w:rsidRPr="008849B6">
              <w:rPr>
                <w:rStyle w:val="C1HJump"/>
              </w:rPr>
              <w:t>Organization</w:t>
            </w:r>
            <w:r w:rsidRPr="008849B6">
              <w:rPr>
                <w:rStyle w:val="C1HJump"/>
                <w:vanish/>
              </w:rPr>
              <w:t>|document=</w:t>
            </w:r>
            <w:r>
              <w:rPr>
                <w:rStyle w:val="C1HJump"/>
                <w:vanish/>
              </w:rPr>
              <w:t>WordDocuments\FIN COA Source.docx</w:t>
            </w:r>
            <w:r w:rsidRPr="008849B6">
              <w:rPr>
                <w:rStyle w:val="C1HJump"/>
                <w:vanish/>
              </w:rPr>
              <w:t>;topic=Organization</w:t>
            </w:r>
            <w:r w:rsidRPr="005E5C8E">
              <w:t>(IRGB)</w:t>
            </w:r>
          </w:p>
        </w:tc>
        <w:tc>
          <w:tcPr>
            <w:tcW w:w="5220" w:type="dxa"/>
          </w:tcPr>
          <w:p w:rsidR="000F337E" w:rsidRPr="004367D6" w:rsidRDefault="000F337E" w:rsidP="00536ABB">
            <w:pPr>
              <w:pStyle w:val="TableCells"/>
            </w:pPr>
            <w:r>
              <w:t>Defines</w:t>
            </w:r>
            <w:r w:rsidRPr="004367D6">
              <w:t xml:space="preserve"> units at many different levels within the institution such as department, responsibility center, and campus</w:t>
            </w:r>
            <w:r>
              <w:t>.</w:t>
            </w:r>
          </w:p>
        </w:tc>
      </w:tr>
      <w:tr w:rsidR="004D2A96" w:rsidRPr="00C40BA1" w:rsidTr="0012652B">
        <w:tc>
          <w:tcPr>
            <w:tcW w:w="2340" w:type="dxa"/>
            <w:tcBorders>
              <w:bottom w:val="single" w:sz="4" w:space="0" w:color="auto"/>
              <w:right w:val="double" w:sz="4" w:space="0" w:color="auto"/>
            </w:tcBorders>
          </w:tcPr>
          <w:p w:rsidR="004D2A96" w:rsidRPr="00A250C8" w:rsidRDefault="004D2A96" w:rsidP="004D2A96">
            <w:pPr>
              <w:pStyle w:val="TableCells"/>
              <w:rPr>
                <w:rStyle w:val="C1HJump"/>
              </w:rPr>
            </w:pPr>
            <w:r>
              <w:rPr>
                <w:rStyle w:val="C1HJump"/>
              </w:rPr>
              <w:t>Organization Review</w:t>
            </w:r>
            <w:r w:rsidRPr="00A250C8">
              <w:rPr>
                <w:rStyle w:val="C1HJump"/>
                <w:vanish/>
              </w:rPr>
              <w:t>|document=</w:t>
            </w:r>
            <w:r>
              <w:rPr>
                <w:rStyle w:val="C1HJump"/>
                <w:vanish/>
              </w:rPr>
              <w:t>WordDocuments\FIN COA Source.docx</w:t>
            </w:r>
            <w:r w:rsidRPr="00A250C8">
              <w:rPr>
                <w:rStyle w:val="C1HJump"/>
                <w:vanish/>
              </w:rPr>
              <w:t>;topic=Organization Rev</w:t>
            </w:r>
            <w:r>
              <w:rPr>
                <w:rStyle w:val="C1HJump"/>
                <w:vanish/>
              </w:rPr>
              <w:t>iew</w:t>
            </w:r>
          </w:p>
        </w:tc>
        <w:tc>
          <w:tcPr>
            <w:tcW w:w="5220" w:type="dxa"/>
            <w:tcBorders>
              <w:bottom w:val="single" w:sz="4" w:space="0" w:color="auto"/>
            </w:tcBorders>
          </w:tcPr>
          <w:p w:rsidR="004D2A96" w:rsidRPr="00581C9C" w:rsidRDefault="004D2A96" w:rsidP="004D2A96">
            <w:pPr>
              <w:pStyle w:val="TableCells"/>
            </w:pPr>
            <w:r w:rsidRPr="00404773">
              <w:t>The Organization Review document offers a simple interface to feed member and delegate information into two KIM roles related to workflow routing.</w:t>
            </w:r>
          </w:p>
        </w:tc>
      </w:tr>
      <w:tr w:rsidR="000F337E" w:rsidRPr="00C40BA1" w:rsidTr="0012652B">
        <w:tc>
          <w:tcPr>
            <w:tcW w:w="2340" w:type="dxa"/>
            <w:tcBorders>
              <w:right w:val="double" w:sz="4" w:space="0" w:color="auto"/>
            </w:tcBorders>
          </w:tcPr>
          <w:p w:rsidR="000F337E" w:rsidRPr="005E5C8E" w:rsidRDefault="000F337E" w:rsidP="00536ABB">
            <w:pPr>
              <w:pStyle w:val="TableCells"/>
            </w:pPr>
            <w:r w:rsidRPr="008849B6">
              <w:rPr>
                <w:rStyle w:val="C1HJump"/>
              </w:rPr>
              <w:t>Project Code</w:t>
            </w:r>
            <w:r w:rsidRPr="008849B6">
              <w:rPr>
                <w:rStyle w:val="C1HJump"/>
                <w:vanish/>
              </w:rPr>
              <w:t>|document=</w:t>
            </w:r>
            <w:r>
              <w:rPr>
                <w:rStyle w:val="C1HJump"/>
                <w:vanish/>
              </w:rPr>
              <w:t>WordDocuments\FIN COA Source.docx</w:t>
            </w:r>
            <w:r w:rsidRPr="008849B6">
              <w:rPr>
                <w:rStyle w:val="C1HJump"/>
                <w:vanish/>
              </w:rPr>
              <w:t>;topic=Project Code</w:t>
            </w:r>
            <w:r w:rsidRPr="005E5C8E">
              <w:t>(PROJ)</w:t>
            </w:r>
          </w:p>
        </w:tc>
        <w:tc>
          <w:tcPr>
            <w:tcW w:w="5220" w:type="dxa"/>
          </w:tcPr>
          <w:p w:rsidR="000F337E" w:rsidRPr="004367D6" w:rsidRDefault="000F337E" w:rsidP="00536ABB">
            <w:pPr>
              <w:pStyle w:val="TableCells"/>
            </w:pPr>
            <w:r w:rsidRPr="004367D6">
              <w:t>Identifies particular transactions that might span multiple accounts</w:t>
            </w:r>
            <w:r>
              <w:t>.</w:t>
            </w:r>
          </w:p>
        </w:tc>
      </w:tr>
      <w:tr w:rsidR="001020BC" w:rsidRPr="00C40BA1" w:rsidTr="0012652B">
        <w:tc>
          <w:tcPr>
            <w:tcW w:w="2340" w:type="dxa"/>
            <w:tcBorders>
              <w:right w:val="double" w:sz="4" w:space="0" w:color="auto"/>
            </w:tcBorders>
          </w:tcPr>
          <w:p w:rsidR="001020BC" w:rsidRPr="005E5C8E" w:rsidRDefault="001020BC" w:rsidP="00536ABB">
            <w:pPr>
              <w:pStyle w:val="TableCells"/>
            </w:pPr>
            <w:r w:rsidRPr="008849B6">
              <w:rPr>
                <w:rStyle w:val="C1HJump"/>
              </w:rPr>
              <w:t>Sub-Account</w:t>
            </w:r>
            <w:r w:rsidRPr="008849B6">
              <w:rPr>
                <w:rStyle w:val="C1HJump"/>
                <w:vanish/>
              </w:rPr>
              <w:t>|document=</w:t>
            </w:r>
            <w:r>
              <w:rPr>
                <w:rStyle w:val="C1HJump"/>
                <w:vanish/>
              </w:rPr>
              <w:t>WordDocuments\FIN COA Source.docx</w:t>
            </w:r>
            <w:r w:rsidRPr="008849B6">
              <w:rPr>
                <w:rStyle w:val="C1HJump"/>
                <w:vanish/>
              </w:rPr>
              <w:t>;topic=Sub-Account</w:t>
            </w:r>
            <w:r w:rsidRPr="005E5C8E">
              <w:t>(SACC)</w:t>
            </w:r>
          </w:p>
        </w:tc>
        <w:tc>
          <w:tcPr>
            <w:tcW w:w="5220" w:type="dxa"/>
          </w:tcPr>
          <w:p w:rsidR="001020BC" w:rsidRPr="004367D6" w:rsidRDefault="001020BC" w:rsidP="00536ABB">
            <w:pPr>
              <w:pStyle w:val="TableCells"/>
            </w:pPr>
            <w:r w:rsidRPr="004367D6">
              <w:t>An optional element of the accounting string that allows you to track financial activity within a particular account at a finer level of detail</w:t>
            </w:r>
          </w:p>
        </w:tc>
      </w:tr>
      <w:tr w:rsidR="001020BC" w:rsidRPr="00C40BA1" w:rsidTr="0012652B">
        <w:tc>
          <w:tcPr>
            <w:tcW w:w="2340" w:type="dxa"/>
            <w:tcBorders>
              <w:right w:val="double" w:sz="4" w:space="0" w:color="auto"/>
            </w:tcBorders>
          </w:tcPr>
          <w:p w:rsidR="001020BC" w:rsidRPr="005E5C8E" w:rsidRDefault="001020BC" w:rsidP="00536ABB">
            <w:pPr>
              <w:pStyle w:val="TableCells"/>
            </w:pPr>
            <w:r w:rsidRPr="00A250C8">
              <w:rPr>
                <w:rStyle w:val="C1HJump"/>
              </w:rPr>
              <w:t>Sub-Object Code</w:t>
            </w:r>
            <w:r w:rsidRPr="00A250C8">
              <w:rPr>
                <w:rStyle w:val="C1HJump"/>
                <w:vanish/>
              </w:rPr>
              <w:t>|document=</w:t>
            </w:r>
            <w:r>
              <w:rPr>
                <w:rStyle w:val="C1HJump"/>
                <w:vanish/>
              </w:rPr>
              <w:t>WordDocuments\FIN COA Source.docx</w:t>
            </w:r>
            <w:r w:rsidRPr="00A250C8">
              <w:rPr>
                <w:rStyle w:val="C1HJump"/>
                <w:vanish/>
              </w:rPr>
              <w:t>;topic=Sub-Object Code</w:t>
            </w:r>
            <w:r w:rsidRPr="005E5C8E">
              <w:t>(SOBJ)</w:t>
            </w:r>
          </w:p>
        </w:tc>
        <w:tc>
          <w:tcPr>
            <w:tcW w:w="5220" w:type="dxa"/>
          </w:tcPr>
          <w:p w:rsidR="001020BC" w:rsidRPr="004367D6" w:rsidRDefault="001020BC" w:rsidP="00536ABB">
            <w:pPr>
              <w:pStyle w:val="TableCells"/>
            </w:pPr>
            <w:r w:rsidRPr="004367D6">
              <w:t>An optional element of the accounting string that allows you to create finer distinctions within a particular object code for a specific account. Global document functionality is available for this document.</w:t>
            </w:r>
          </w:p>
        </w:tc>
      </w:tr>
      <w:tr w:rsidR="004D2A96" w:rsidRPr="00C40BA1" w:rsidTr="0012652B">
        <w:tc>
          <w:tcPr>
            <w:tcW w:w="2340" w:type="dxa"/>
            <w:tcBorders>
              <w:right w:val="double" w:sz="4" w:space="0" w:color="auto"/>
            </w:tcBorders>
          </w:tcPr>
          <w:p w:rsidR="004D2A96" w:rsidRPr="008849B6" w:rsidRDefault="001020BC" w:rsidP="004D2A96">
            <w:pPr>
              <w:pStyle w:val="TableCells"/>
              <w:rPr>
                <w:rStyle w:val="C1HJump"/>
              </w:rPr>
            </w:pPr>
            <w:r>
              <w:rPr>
                <w:rStyle w:val="C1HJump"/>
              </w:rPr>
              <w:t>Sub-Object Code Global</w:t>
            </w:r>
          </w:p>
        </w:tc>
        <w:tc>
          <w:tcPr>
            <w:tcW w:w="5220" w:type="dxa"/>
          </w:tcPr>
          <w:p w:rsidR="004D2A96" w:rsidRDefault="001020BC" w:rsidP="004D2A96">
            <w:pPr>
              <w:pStyle w:val="TableCells"/>
            </w:pPr>
            <w:r>
              <w:t xml:space="preserve">The Sub-Object Code Global document is used to create multiple sub-object codes on a single document. </w:t>
            </w:r>
          </w:p>
        </w:tc>
      </w:tr>
    </w:tbl>
    <w:p w:rsidR="004D2A96" w:rsidRDefault="004D2A96" w:rsidP="00B4230A">
      <w:pPr>
        <w:pStyle w:val="Heading3"/>
      </w:pPr>
      <w:bookmarkStart w:id="71" w:name="_Toc277322944"/>
      <w:bookmarkStart w:id="72" w:name="_Toc277405718"/>
      <w:bookmarkStart w:id="73" w:name="_Toc277648904"/>
      <w:r>
        <w:lastRenderedPageBreak/>
        <w:t>Account</w:t>
      </w:r>
      <w:bookmarkEnd w:id="71"/>
      <w:bookmarkEnd w:id="72"/>
      <w:bookmarkEnd w:id="73"/>
      <w:r w:rsidR="00D61419">
        <w:fldChar w:fldCharType="begin"/>
      </w:r>
      <w:r>
        <w:instrText xml:space="preserve"> XE "Account" </w:instrText>
      </w:r>
      <w:r w:rsidR="00D61419">
        <w:fldChar w:fldCharType="end"/>
      </w:r>
      <w:r w:rsidR="00D61419" w:rsidRPr="00000100">
        <w:fldChar w:fldCharType="begin"/>
      </w:r>
      <w:r w:rsidRPr="00000100">
        <w:instrText xml:space="preserve"> TC "</w:instrText>
      </w:r>
      <w:bookmarkStart w:id="74" w:name="_Toc249863214"/>
      <w:bookmarkStart w:id="75" w:name="_Toc274111854"/>
      <w:bookmarkStart w:id="76" w:name="_Toc277649944"/>
      <w:bookmarkStart w:id="77" w:name="_Toc403661293"/>
      <w:r>
        <w:instrText>Account</w:instrText>
      </w:r>
      <w:bookmarkEnd w:id="74"/>
      <w:bookmarkEnd w:id="75"/>
      <w:bookmarkEnd w:id="76"/>
      <w:bookmarkEnd w:id="77"/>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4D2A96" w:rsidRDefault="004D2A96" w:rsidP="004D2A96">
      <w:pPr>
        <w:pStyle w:val="BodyText"/>
      </w:pPr>
      <w:bookmarkStart w:id="78" w:name="_Toc236797219"/>
      <w:r>
        <w:t>The Account document is used to create new accounts or to edit or copy existing accounts. An account is used to identify a pool of funds assigned to a specific university organizational entity for a specific purpose. Accounts are the fundamental building blocks of Kuali Financial Transactions. Financial Transactions are always associated with one or more accounts.</w:t>
      </w:r>
    </w:p>
    <w:p w:rsidR="004D2A96" w:rsidRDefault="004D2A96" w:rsidP="004D2A96">
      <w:pPr>
        <w:pStyle w:val="BodyText"/>
      </w:pPr>
      <w:r>
        <w:t>An account has many different attributes associated with it that often determine how Kuali Financials allows you to use that account in transactions. It also has attributes associated with it that aid in reporting or drive special processes, such as indirect cost calculation.</w:t>
      </w:r>
    </w:p>
    <w:p w:rsidR="004D2A96" w:rsidRDefault="004D2A96" w:rsidP="004D2A96">
      <w:pPr>
        <w:pStyle w:val="BodyText"/>
      </w:pPr>
      <w:r>
        <w:t>The Account document comes with a global document option where you may make certain changes to a group of accounts at once. The feature of the Account Global document is explained in the section following the Account document.</w:t>
      </w:r>
    </w:p>
    <w:p w:rsidR="004D2A96" w:rsidRDefault="004D2A96" w:rsidP="00B4230A">
      <w:pPr>
        <w:pStyle w:val="Heading4"/>
      </w:pPr>
      <w:r>
        <w:t>Document Layout</w:t>
      </w:r>
    </w:p>
    <w:p w:rsidR="004D2A96" w:rsidRDefault="004D2A96" w:rsidP="004D2A96">
      <w:pPr>
        <w:pStyle w:val="BodyText"/>
      </w:pPr>
      <w:bookmarkStart w:id="79" w:name="_Toc144751584"/>
      <w:bookmarkStart w:id="80" w:name="_Toc144771964"/>
      <w:bookmarkStart w:id="81" w:name="_Toc237074322"/>
      <w:bookmarkStart w:id="82" w:name="_Toc238549398"/>
      <w:bookmarkStart w:id="83" w:name="_Toc241298264"/>
      <w:bookmarkStart w:id="84" w:name="_Toc241403395"/>
      <w:bookmarkStart w:id="85" w:name="_Toc241480562"/>
      <w:bookmarkStart w:id="86" w:name="_Toc241814789"/>
      <w:bookmarkStart w:id="87" w:name="_Toc242850885"/>
      <w:bookmarkStart w:id="88" w:name="_Toc242861979"/>
      <w:bookmarkStart w:id="89" w:name="_Toc244320160"/>
      <w:bookmarkStart w:id="90" w:name="_Toc274319668"/>
      <w:r>
        <w:t xml:space="preserve">The Account document has six account specific tabs: </w:t>
      </w:r>
      <w:r w:rsidRPr="00AE72B3">
        <w:rPr>
          <w:rStyle w:val="Strong"/>
        </w:rPr>
        <w:t>Account Maintenance</w:t>
      </w:r>
      <w:r>
        <w:t xml:space="preserve">, </w:t>
      </w:r>
      <w:r w:rsidRPr="00AE72B3">
        <w:rPr>
          <w:rStyle w:val="Strong"/>
        </w:rPr>
        <w:t>Account Responsibility</w:t>
      </w:r>
      <w:r>
        <w:t xml:space="preserve">, </w:t>
      </w:r>
      <w:r w:rsidRPr="00AE72B3">
        <w:rPr>
          <w:rStyle w:val="Strong"/>
        </w:rPr>
        <w:t xml:space="preserve">Contracts and Grants, </w:t>
      </w:r>
      <w:r>
        <w:rPr>
          <w:rStyle w:val="Strong"/>
        </w:rPr>
        <w:t xml:space="preserve">Indirect Cost Recovery Accounts, </w:t>
      </w:r>
      <w:r w:rsidRPr="00AE72B3">
        <w:rPr>
          <w:rStyle w:val="Strong"/>
        </w:rPr>
        <w:t>Guidelines and Purpose</w:t>
      </w:r>
      <w:r>
        <w:t xml:space="preserve">, and </w:t>
      </w:r>
      <w:r w:rsidRPr="00AE72B3">
        <w:rPr>
          <w:rStyle w:val="Strong"/>
        </w:rPr>
        <w:t>Account Description</w:t>
      </w:r>
      <w:r>
        <w:t>, which group related attributes together.</w:t>
      </w:r>
    </w:p>
    <w:p w:rsidR="004D2A96" w:rsidRDefault="004D2A96" w:rsidP="00B4230A">
      <w:pPr>
        <w:pStyle w:val="Heading5"/>
        <w:rPr>
          <w:rFonts w:eastAsia="MS Mincho"/>
        </w:rPr>
      </w:pPr>
      <w:r>
        <w:rPr>
          <w:rFonts w:eastAsia="MS Mincho"/>
        </w:rPr>
        <w:t>Account Maintenance Tab</w:t>
      </w:r>
      <w:bookmarkEnd w:id="79"/>
      <w:bookmarkEnd w:id="80"/>
      <w:bookmarkEnd w:id="81"/>
      <w:bookmarkEnd w:id="82"/>
      <w:bookmarkEnd w:id="83"/>
      <w:bookmarkEnd w:id="84"/>
      <w:bookmarkEnd w:id="85"/>
      <w:bookmarkEnd w:id="86"/>
      <w:bookmarkEnd w:id="87"/>
      <w:bookmarkEnd w:id="88"/>
      <w:bookmarkEnd w:id="89"/>
      <w:bookmarkEnd w:id="90"/>
      <w:r w:rsidR="00D61419">
        <w:rPr>
          <w:rFonts w:eastAsia="MS Mincho"/>
        </w:rPr>
        <w:fldChar w:fldCharType="begin"/>
      </w:r>
      <w:r>
        <w:instrText xml:space="preserve"> XE "</w:instrText>
      </w:r>
      <w:r>
        <w:rPr>
          <w:rFonts w:eastAsia="MS Mincho"/>
        </w:rPr>
        <w:instrText>Account Maintenance Tab</w:instrText>
      </w:r>
      <w:r>
        <w:instrText xml:space="preserve">" </w:instrText>
      </w:r>
      <w:r w:rsidR="00D61419">
        <w:rPr>
          <w:rFonts w:eastAsia="MS Mincho"/>
        </w:rPr>
        <w:fldChar w:fldCharType="end"/>
      </w:r>
      <w:r w:rsidR="00D61419">
        <w:rPr>
          <w:rFonts w:eastAsia="MS Mincho"/>
        </w:rPr>
        <w:fldChar w:fldCharType="begin"/>
      </w:r>
      <w:r>
        <w:instrText xml:space="preserve"> XE "</w:instrText>
      </w:r>
      <w:r>
        <w:rPr>
          <w:rFonts w:eastAsia="MS Mincho"/>
        </w:rPr>
        <w:instrText>Account</w:instrText>
      </w:r>
      <w:r>
        <w:instrText xml:space="preserve">:Account Maintenance Tab" </w:instrText>
      </w:r>
      <w:r w:rsidR="00D61419">
        <w:rPr>
          <w:rFonts w:eastAsia="MS Mincho"/>
        </w:rPr>
        <w:fldChar w:fldCharType="end"/>
      </w:r>
    </w:p>
    <w:p w:rsidR="004D2A96" w:rsidRDefault="004D2A96" w:rsidP="004D2A96">
      <w:pPr>
        <w:pStyle w:val="BodyText"/>
        <w:rPr>
          <w:rFonts w:eastAsia="MS Mincho"/>
        </w:rPr>
      </w:pPr>
      <w:r>
        <w:rPr>
          <w:rFonts w:eastAsia="MS Mincho"/>
        </w:rPr>
        <w:t>The fields on this tab define the various account attributes which are used in the application of business rules for transactions using the account, reporting options, approval routing, etc.</w:t>
      </w:r>
    </w:p>
    <w:p w:rsidR="004D2A96" w:rsidRDefault="004D2A96" w:rsidP="004D2A96">
      <w:pPr>
        <w:pStyle w:val="TableHeading"/>
      </w:pPr>
      <w:bookmarkStart w:id="91" w:name="_Toc232402589"/>
    </w:p>
    <w:p w:rsidR="004D2A96" w:rsidRDefault="004D2A96" w:rsidP="004D2A96">
      <w:pPr>
        <w:pStyle w:val="TableHeading"/>
      </w:pPr>
      <w:r>
        <w:t>Account Maintenance tab field definition</w:t>
      </w:r>
      <w:bookmarkEnd w:id="91"/>
      <w:r>
        <w:t>s</w:t>
      </w:r>
    </w:p>
    <w:tbl>
      <w:tblPr>
        <w:tblW w:w="9360" w:type="dxa"/>
        <w:tblInd w:w="-6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D2A96" w:rsidRPr="00C40BA1" w:rsidTr="0012652B">
        <w:tc>
          <w:tcPr>
            <w:tcW w:w="2160" w:type="dxa"/>
            <w:tcBorders>
              <w:top w:val="single" w:sz="4" w:space="0" w:color="auto"/>
              <w:bottom w:val="thickThinSmallGap" w:sz="12" w:space="0" w:color="auto"/>
              <w:right w:val="double" w:sz="4" w:space="0" w:color="auto"/>
            </w:tcBorders>
          </w:tcPr>
          <w:p w:rsidR="004D2A96" w:rsidRPr="00812B1D" w:rsidRDefault="004D2A96" w:rsidP="004D2A96">
            <w:pPr>
              <w:pStyle w:val="TableCells"/>
            </w:pPr>
            <w:r w:rsidRPr="00812B1D">
              <w:t xml:space="preserve">Title </w:t>
            </w:r>
          </w:p>
        </w:tc>
        <w:tc>
          <w:tcPr>
            <w:tcW w:w="5371" w:type="dxa"/>
            <w:tcBorders>
              <w:top w:val="single" w:sz="4" w:space="0" w:color="auto"/>
              <w:bottom w:val="thickThinSmallGap" w:sz="12" w:space="0" w:color="auto"/>
            </w:tcBorders>
          </w:tcPr>
          <w:p w:rsidR="004D2A96" w:rsidRDefault="004D2A96" w:rsidP="004D2A96">
            <w:pPr>
              <w:pStyle w:val="TableCells"/>
            </w:pPr>
            <w:r>
              <w:t xml:space="preserve">Description </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City Name</w:t>
            </w:r>
          </w:p>
        </w:tc>
        <w:tc>
          <w:tcPr>
            <w:tcW w:w="5371" w:type="dxa"/>
          </w:tcPr>
          <w:p w:rsidR="004D2A96" w:rsidRDefault="004D2A96" w:rsidP="004D2A96">
            <w:pPr>
              <w:pStyle w:val="TableCells"/>
            </w:pPr>
            <w:r>
              <w:t>Required. Enter the city where the account is managed.</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Effective Date</w:t>
            </w:r>
          </w:p>
        </w:tc>
        <w:tc>
          <w:tcPr>
            <w:tcW w:w="5371" w:type="dxa"/>
          </w:tcPr>
          <w:p w:rsidR="004D2A96" w:rsidRDefault="004D2A96" w:rsidP="004D2A96">
            <w:pPr>
              <w:pStyle w:val="TableCells"/>
            </w:pPr>
            <w:r>
              <w:t>Required. Enter the date when the account became effective.</w:t>
            </w:r>
          </w:p>
          <w:p w:rsidR="004D2A96" w:rsidRDefault="004D2A96" w:rsidP="004D2A96">
            <w:pPr>
              <w:pStyle w:val="Noteintable"/>
            </w:pPr>
            <w:r>
              <w:rPr>
                <w:noProof/>
              </w:rPr>
              <w:drawing>
                <wp:inline distT="0" distB="0" distL="0" distR="0">
                  <wp:extent cx="143510" cy="143510"/>
                  <wp:effectExtent l="19050" t="0" r="8890" b="0"/>
                  <wp:docPr id="8"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An account may be used on financial transactions before its effective date.</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Expiration Date</w:t>
            </w:r>
          </w:p>
        </w:tc>
        <w:tc>
          <w:tcPr>
            <w:tcW w:w="5371" w:type="dxa"/>
          </w:tcPr>
          <w:p w:rsidR="004D2A96" w:rsidRDefault="004D2A96" w:rsidP="004D2A96">
            <w:pPr>
              <w:pStyle w:val="TableCells"/>
            </w:pPr>
            <w:r>
              <w:t>Optional. Enter the date when the account expires. Business rules on transactions may prevent the use of expired accounts, or provide warnings when an expired account is being used.</w:t>
            </w:r>
          </w:p>
          <w:p w:rsidR="004D2A96" w:rsidRDefault="004D2A96" w:rsidP="004D2A96">
            <w:pPr>
              <w:pStyle w:val="Noteintable"/>
            </w:pPr>
            <w:r>
              <w:rPr>
                <w:noProof/>
              </w:rPr>
              <w:drawing>
                <wp:inline distT="0" distB="0" distL="0" distR="0">
                  <wp:extent cx="143510" cy="143510"/>
                  <wp:effectExtent l="19050" t="0" r="8890" b="0"/>
                  <wp:docPr id="9"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9D02AD">
              <w:t>Must be equal to or greater than the current date unless back dating is allowed by the EXPIRATION_DATE_BACKDATING_FUND_GROUPS parameter. Cannot be before the Account Effective Date. If it is not blank, the continuation Chart of Accounts code and continuation account number are required.</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Fringe Benefit</w:t>
            </w:r>
          </w:p>
        </w:tc>
        <w:tc>
          <w:tcPr>
            <w:tcW w:w="5371" w:type="dxa"/>
          </w:tcPr>
          <w:p w:rsidR="004D2A96" w:rsidRDefault="004D2A96" w:rsidP="004D2A96">
            <w:pPr>
              <w:pStyle w:val="TableCells"/>
            </w:pPr>
            <w:r>
              <w:t>Optional. Select the check box if this account accepts fringe benefits or clear the check box if it does not. If the check box is not selected, a fringe benefits chart and fringe benefits account must be supplied to indicate where these charges should be posted.</w:t>
            </w:r>
            <w:r>
              <w:rPr>
                <w:rFonts w:hint="eastAsia"/>
              </w:rPr>
              <w:t xml:space="preserve"> If </w:t>
            </w:r>
            <w:r>
              <w:t>it</w:t>
            </w:r>
            <w:r>
              <w:rPr>
                <w:rFonts w:hint="eastAsia"/>
              </w:rPr>
              <w:t xml:space="preserve"> is not selected, the</w:t>
            </w:r>
            <w:r>
              <w:t>n fringe benefit Chart of Accounts code and fringe benefit account number are required and the fringe benefit account number must have been set up with the account fringe benefit co</w:t>
            </w:r>
            <w:r>
              <w:rPr>
                <w:rFonts w:hint="eastAsia"/>
              </w:rPr>
              <w:t>de selected.</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lastRenderedPageBreak/>
              <w:t>Account Name</w:t>
            </w:r>
          </w:p>
        </w:tc>
        <w:tc>
          <w:tcPr>
            <w:tcW w:w="5371" w:type="dxa"/>
          </w:tcPr>
          <w:p w:rsidR="004D2A96" w:rsidRDefault="004D2A96" w:rsidP="004D2A96">
            <w:pPr>
              <w:pStyle w:val="TableCells"/>
            </w:pPr>
            <w:r>
              <w:t>Required. Enter the familiar title of a specific account</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 xml:space="preserve">Account Number </w:t>
            </w:r>
          </w:p>
        </w:tc>
        <w:tc>
          <w:tcPr>
            <w:tcW w:w="5371" w:type="dxa"/>
          </w:tcPr>
          <w:p w:rsidR="004D2A96" w:rsidRDefault="004D2A96" w:rsidP="004D2A96">
            <w:pPr>
              <w:pStyle w:val="TableCells"/>
            </w:pPr>
            <w:r>
              <w:t>Required. Enter the unique number to identify a pool of funds assigned to a specific institution entity for a specific function.</w:t>
            </w:r>
          </w:p>
          <w:p w:rsidR="004D2A96" w:rsidRDefault="004D2A96" w:rsidP="004D2A96">
            <w:pPr>
              <w:pStyle w:val="Noteintable"/>
            </w:pPr>
            <w:r>
              <w:rPr>
                <w:noProof/>
              </w:rPr>
              <w:drawing>
                <wp:inline distT="0" distB="0" distL="0" distR="0">
                  <wp:extent cx="143510" cy="143510"/>
                  <wp:effectExtent l="19050" t="0" r="8890" b="0"/>
                  <wp:docPr id="10" name="Picture 40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You may restrict the account prefix by the use of </w:t>
            </w:r>
            <w:r>
              <w:rPr>
                <w:rFonts w:eastAsia="MS Mincho"/>
              </w:rPr>
              <w:t>parameter PREFIXES</w:t>
            </w:r>
            <w:r>
              <w:t>. For example, you may configure to disallow account numbers beginning with '</w:t>
            </w:r>
            <w:r>
              <w:rPr>
                <w:rFonts w:hint="eastAsia"/>
              </w:rPr>
              <w:t>3</w:t>
            </w:r>
            <w:r>
              <w:t>'</w:t>
            </w:r>
            <w:r>
              <w:rPr>
                <w:rFonts w:hint="eastAsia"/>
              </w:rPr>
              <w:t xml:space="preserve">or with </w:t>
            </w:r>
            <w:r>
              <w:t>'</w:t>
            </w:r>
            <w:r>
              <w:rPr>
                <w:rFonts w:hint="eastAsia"/>
              </w:rPr>
              <w:t>00.</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Off Campus Indicator</w:t>
            </w:r>
          </w:p>
        </w:tc>
        <w:tc>
          <w:tcPr>
            <w:tcW w:w="5371" w:type="dxa"/>
          </w:tcPr>
          <w:p w:rsidR="004D2A96" w:rsidRDefault="004D2A96" w:rsidP="004D2A96">
            <w:pPr>
              <w:pStyle w:val="TableCells"/>
            </w:pPr>
            <w:r>
              <w:t>Optional. Select the check box if the account activities occur off-campus; clear the check box if they do not.</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Postal Code</w:t>
            </w:r>
          </w:p>
        </w:tc>
        <w:tc>
          <w:tcPr>
            <w:tcW w:w="5371" w:type="dxa"/>
          </w:tcPr>
          <w:p w:rsidR="004D2A96" w:rsidRDefault="004D2A96" w:rsidP="004D2A96">
            <w:pPr>
              <w:pStyle w:val="TableCells"/>
            </w:pPr>
            <w:r>
              <w:t xml:space="preserve">Required. Enter the postal code assigned by the US Postal Service for the city where the account is managed, or search for it from the </w:t>
            </w:r>
            <w:r w:rsidRPr="007B7D19">
              <w:rPr>
                <w:rStyle w:val="Strong"/>
              </w:rPr>
              <w:t xml:space="preserve">Postal Code </w:t>
            </w:r>
            <w:r>
              <w:t>lookup icon.</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Restricted Status Code</w:t>
            </w:r>
          </w:p>
        </w:tc>
        <w:tc>
          <w:tcPr>
            <w:tcW w:w="5371" w:type="dxa"/>
          </w:tcPr>
          <w:p w:rsidR="004D2A96" w:rsidRDefault="004D2A96" w:rsidP="004D2A96">
            <w:pPr>
              <w:pStyle w:val="TableCells"/>
            </w:pPr>
            <w:r>
              <w:t xml:space="preserve">Required. Select the account restricted status code from the </w:t>
            </w:r>
            <w:r w:rsidRPr="003818F3">
              <w:rPr>
                <w:rStyle w:val="Strong"/>
              </w:rPr>
              <w:t>Account Restricted Status</w:t>
            </w:r>
            <w:r>
              <w:t xml:space="preserve"> list. This code indicates whether funds in the account are:</w:t>
            </w:r>
          </w:p>
          <w:p w:rsidR="004D2A96" w:rsidRDefault="004D2A96" w:rsidP="004D2A96">
            <w:pPr>
              <w:pStyle w:val="TableCells"/>
            </w:pPr>
            <w:r>
              <w:t>T = Temporarily restricted</w:t>
            </w:r>
            <w:r>
              <w:br/>
              <w:t>R = Restricted</w:t>
            </w:r>
            <w:r>
              <w:br/>
              <w:t>U = Unrestricted</w:t>
            </w:r>
          </w:p>
          <w:p w:rsidR="004D2A96" w:rsidRDefault="004D2A96" w:rsidP="004D2A96">
            <w:pPr>
              <w:pStyle w:val="TableCells"/>
            </w:pPr>
            <w:r>
              <w:rPr>
                <w:rFonts w:hint="eastAsia"/>
              </w:rPr>
              <w:t xml:space="preserve">If </w:t>
            </w:r>
            <w:r>
              <w:t>it</w:t>
            </w:r>
            <w:r>
              <w:rPr>
                <w:rFonts w:hint="eastAsia"/>
              </w:rPr>
              <w:t xml:space="preserve"> is </w:t>
            </w:r>
            <w:r>
              <w:t xml:space="preserve">T, </w:t>
            </w:r>
            <w:r>
              <w:rPr>
                <w:rFonts w:hint="eastAsia"/>
              </w:rPr>
              <w:t xml:space="preserve">then </w:t>
            </w:r>
            <w:r>
              <w:t>an account restricted status dat</w:t>
            </w:r>
            <w:r>
              <w:rPr>
                <w:rFonts w:hint="eastAsia"/>
              </w:rPr>
              <w:t>e is required</w:t>
            </w:r>
            <w:r>
              <w:t>1</w:t>
            </w:r>
            <w:r>
              <w:rPr>
                <w:rFonts w:hint="eastAsia"/>
              </w:rPr>
              <w:t xml:space="preserve">. </w:t>
            </w:r>
            <w:r>
              <w:t>If the sub-fund associated with th</w:t>
            </w:r>
            <w:r>
              <w:rPr>
                <w:rFonts w:hint="eastAsia"/>
              </w:rPr>
              <w:t>e</w:t>
            </w:r>
            <w:r>
              <w:t xml:space="preserve"> account has a restricted status code, then that number pre-fills the field, in which case it is not editable. If the code on the sub-fund is blank</w:t>
            </w:r>
            <w:r>
              <w:rPr>
                <w:rFonts w:hint="eastAsia"/>
              </w:rPr>
              <w:t>,</w:t>
            </w:r>
            <w:r>
              <w:t xml:space="preserve"> the </w:t>
            </w:r>
            <w:r w:rsidRPr="007B7D19">
              <w:rPr>
                <w:rStyle w:val="Strong"/>
              </w:rPr>
              <w:t>Restricted Status Code</w:t>
            </w:r>
            <w:r>
              <w:t xml:space="preserve"> field on the Account document</w:t>
            </w:r>
            <w:r>
              <w:rPr>
                <w:rFonts w:hint="eastAsia"/>
              </w:rPr>
              <w:t xml:space="preserve"> must be </w:t>
            </w:r>
            <w:r>
              <w:rPr>
                <w:rFonts w:eastAsia="MS Mincho" w:hint="eastAsia"/>
              </w:rPr>
              <w:t>completed.</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Restricted Status Date</w:t>
            </w:r>
          </w:p>
        </w:tc>
        <w:tc>
          <w:tcPr>
            <w:tcW w:w="5371" w:type="dxa"/>
          </w:tcPr>
          <w:p w:rsidR="004D2A96" w:rsidRDefault="004D2A96" w:rsidP="004D2A96">
            <w:pPr>
              <w:pStyle w:val="TableCells"/>
            </w:pPr>
            <w:r>
              <w:t>Optional. Enter the date if the accounts restricted status code above is 'T.' This date signifies when the funds are targeted to become unrestricted.</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State Code</w:t>
            </w:r>
          </w:p>
        </w:tc>
        <w:tc>
          <w:tcPr>
            <w:tcW w:w="5371" w:type="dxa"/>
          </w:tcPr>
          <w:p w:rsidR="004D2A96" w:rsidRDefault="004D2A96" w:rsidP="004D2A96">
            <w:pPr>
              <w:pStyle w:val="TableCells"/>
            </w:pPr>
            <w:r>
              <w:t xml:space="preserve">Required. Enter the code for the state where the account is managed, or search for it from the </w:t>
            </w:r>
            <w:r w:rsidRPr="005C5938">
              <w:rPr>
                <w:rStyle w:val="Strong"/>
              </w:rPr>
              <w:t xml:space="preserve">State </w:t>
            </w:r>
            <w:r>
              <w:t>lookup icon.</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Street Address</w:t>
            </w:r>
          </w:p>
        </w:tc>
        <w:tc>
          <w:tcPr>
            <w:tcW w:w="5371" w:type="dxa"/>
          </w:tcPr>
          <w:p w:rsidR="004D2A96" w:rsidRDefault="004D2A96" w:rsidP="004D2A96">
            <w:pPr>
              <w:pStyle w:val="TableCells"/>
            </w:pPr>
            <w:r>
              <w:t>Required. Enter the street address where the account is managed.</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Type Code</w:t>
            </w:r>
          </w:p>
        </w:tc>
        <w:tc>
          <w:tcPr>
            <w:tcW w:w="5371" w:type="dxa"/>
          </w:tcPr>
          <w:p w:rsidR="004D2A96" w:rsidRDefault="004D2A96" w:rsidP="004D2A96">
            <w:pPr>
              <w:pStyle w:val="TableCells"/>
            </w:pPr>
            <w:r>
              <w:t xml:space="preserve">Required. Select from the </w:t>
            </w:r>
            <w:r w:rsidRPr="003818F3">
              <w:rPr>
                <w:rStyle w:val="Strong"/>
              </w:rPr>
              <w:t>Account Type</w:t>
            </w:r>
            <w:r>
              <w:t xml:space="preserve"> list or search for it from the lookup icon. Examples used to categorize accounts for reporting purposes might include 'Fee Remissions Accounts' or 'Equipment Accounts.'</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Campus Code</w:t>
            </w:r>
          </w:p>
        </w:tc>
        <w:tc>
          <w:tcPr>
            <w:tcW w:w="5371" w:type="dxa"/>
          </w:tcPr>
          <w:p w:rsidR="004D2A96" w:rsidRDefault="004D2A96" w:rsidP="004D2A96">
            <w:pPr>
              <w:pStyle w:val="TableCells"/>
            </w:pPr>
            <w:r>
              <w:t xml:space="preserve">Required. Select the physical campus on which the account is located from the </w:t>
            </w:r>
            <w:r w:rsidRPr="003818F3">
              <w:rPr>
                <w:rStyle w:val="Strong"/>
              </w:rPr>
              <w:t xml:space="preserve">Campus </w:t>
            </w:r>
            <w:r>
              <w:t>list, or search for it from the lookup icon.</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 xml:space="preserve">Chart Code </w:t>
            </w:r>
          </w:p>
        </w:tc>
        <w:tc>
          <w:tcPr>
            <w:tcW w:w="5371" w:type="dxa"/>
          </w:tcPr>
          <w:p w:rsidR="004D2A96" w:rsidRDefault="004D2A96" w:rsidP="004D2A96">
            <w:pPr>
              <w:pStyle w:val="TableCells"/>
            </w:pPr>
            <w:r>
              <w:t xml:space="preserve">Required. Enter the code or search for it from the </w:t>
            </w:r>
            <w:r w:rsidRPr="003818F3">
              <w:rPr>
                <w:rStyle w:val="Strong"/>
              </w:rPr>
              <w:t xml:space="preserve">Chart </w:t>
            </w:r>
            <w:r>
              <w:t>lookup icon.</w:t>
            </w:r>
          </w:p>
          <w:p w:rsidR="004D2A96" w:rsidRDefault="004D2A96" w:rsidP="004D2A96">
            <w:pPr>
              <w:pStyle w:val="Noteintable"/>
            </w:pPr>
            <w:r w:rsidRPr="0070594D">
              <w:rPr>
                <w:noProof/>
              </w:rPr>
              <w:drawing>
                <wp:inline distT="0" distB="0" distL="0" distR="0">
                  <wp:extent cx="143510" cy="143510"/>
                  <wp:effectExtent l="0" t="0" r="0" b="0"/>
                  <wp:docPr id="12" name="Picture 1871"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Closed?</w:t>
            </w:r>
          </w:p>
        </w:tc>
        <w:tc>
          <w:tcPr>
            <w:tcW w:w="5371" w:type="dxa"/>
          </w:tcPr>
          <w:p w:rsidR="004D2A96" w:rsidRDefault="004D2A96" w:rsidP="004D2A96">
            <w:pPr>
              <w:pStyle w:val="TableCells"/>
            </w:pPr>
            <w:r>
              <w:t>Optional. Select the check box if the account is closed; clear the check box if it is open.</w:t>
            </w:r>
          </w:p>
          <w:p w:rsidR="004D2A96" w:rsidRDefault="004D2A96" w:rsidP="004D2A96">
            <w:pPr>
              <w:pStyle w:val="TableCells"/>
            </w:pPr>
            <w:r>
              <w:t xml:space="preserve">Closing an account is more permanent than expiring - no transactions can use a closed account and a closed account can only be re-opened </w:t>
            </w:r>
            <w:r>
              <w:lastRenderedPageBreak/>
              <w:t>by a person with the appropriate permission.</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lastRenderedPageBreak/>
              <w:t>Endowment Chart of Accounts Code</w:t>
            </w:r>
          </w:p>
        </w:tc>
        <w:tc>
          <w:tcPr>
            <w:tcW w:w="5371" w:type="dxa"/>
          </w:tcPr>
          <w:p w:rsidR="004D2A96" w:rsidRDefault="004D2A96" w:rsidP="004D2A96">
            <w:pPr>
              <w:pStyle w:val="TableCells"/>
            </w:pPr>
            <w:r>
              <w:t xml:space="preserve">Optional. Select the Chart of Account code from the </w:t>
            </w:r>
            <w:r w:rsidRPr="003818F3">
              <w:rPr>
                <w:rStyle w:val="Strong"/>
              </w:rPr>
              <w:t xml:space="preserve">Chart </w:t>
            </w:r>
            <w:r>
              <w:t>list for the account designated to receive income generated from an endowment account or for the guarantee account for an underwriter for Contracts and Grants accounts.</w:t>
            </w:r>
          </w:p>
          <w:p w:rsidR="004D2A96" w:rsidRDefault="004D2A96" w:rsidP="004D2A96">
            <w:pPr>
              <w:pStyle w:val="Noteintable"/>
              <w:rPr>
                <w:b/>
                <w:sz w:val="28"/>
              </w:rPr>
            </w:pPr>
            <w:r w:rsidRPr="0070594D">
              <w:rPr>
                <w:noProof/>
              </w:rPr>
              <w:drawing>
                <wp:inline distT="0" distB="0" distL="0" distR="0">
                  <wp:extent cx="140970" cy="140970"/>
                  <wp:effectExtent l="0" t="0" r="0" b="0"/>
                  <wp:docPr id="13" name="Picture 151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4D2A96" w:rsidRPr="00C40BA1" w:rsidTr="0012652B">
        <w:tc>
          <w:tcPr>
            <w:tcW w:w="2160" w:type="dxa"/>
            <w:tcBorders>
              <w:bottom w:val="single" w:sz="4" w:space="0" w:color="auto"/>
              <w:right w:val="double" w:sz="4" w:space="0" w:color="auto"/>
            </w:tcBorders>
          </w:tcPr>
          <w:p w:rsidR="004D2A96" w:rsidRPr="00812B1D" w:rsidRDefault="004D2A96" w:rsidP="004D2A96">
            <w:pPr>
              <w:pStyle w:val="TableCells"/>
            </w:pPr>
            <w:r w:rsidRPr="00812B1D">
              <w:t>Endowment Account Number</w:t>
            </w:r>
          </w:p>
        </w:tc>
        <w:tc>
          <w:tcPr>
            <w:tcW w:w="5371" w:type="dxa"/>
            <w:tcBorders>
              <w:bottom w:val="single" w:sz="4" w:space="0" w:color="auto"/>
            </w:tcBorders>
          </w:tcPr>
          <w:p w:rsidR="004D2A96" w:rsidRDefault="004D2A96" w:rsidP="004D2A96">
            <w:pPr>
              <w:pStyle w:val="TableCells"/>
            </w:pPr>
            <w:r>
              <w:t xml:space="preserve">Optional. Enter the account designated to receive income generated from an endowment account or the guarantee account for an underwriter for Contracts and Grants accounts, or search for it from the </w:t>
            </w:r>
            <w:r w:rsidRPr="003818F3">
              <w:rPr>
                <w:rStyle w:val="Strong"/>
              </w:rPr>
              <w:t xml:space="preserve">Account </w:t>
            </w:r>
            <w:r>
              <w:t>lookup icon.</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Fringe Benefits Chart of Accounts Code</w:t>
            </w:r>
          </w:p>
        </w:tc>
        <w:tc>
          <w:tcPr>
            <w:tcW w:w="5371" w:type="dxa"/>
          </w:tcPr>
          <w:p w:rsidR="004D2A96" w:rsidRDefault="004D2A96" w:rsidP="004D2A96">
            <w:pPr>
              <w:pStyle w:val="TableCells"/>
            </w:pPr>
            <w:r>
              <w:t xml:space="preserve">Optional. Select the chart code for the fringe benefits account from the </w:t>
            </w:r>
            <w:r w:rsidRPr="003818F3">
              <w:rPr>
                <w:rStyle w:val="Strong"/>
              </w:rPr>
              <w:t xml:space="preserve">Chart </w:t>
            </w:r>
            <w:r>
              <w:t>list or search for it from the lookup icon.</w:t>
            </w:r>
          </w:p>
          <w:p w:rsidR="004D2A96" w:rsidRDefault="004D2A96" w:rsidP="004D2A96">
            <w:pPr>
              <w:pStyle w:val="Noteintable"/>
            </w:pPr>
            <w:r>
              <w:rPr>
                <w:noProof/>
              </w:rPr>
              <w:drawing>
                <wp:inline distT="0" distB="0" distL="0" distR="0">
                  <wp:extent cx="145415" cy="145415"/>
                  <wp:effectExtent l="0" t="0" r="6985" b="6985"/>
                  <wp:docPr id="14"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Fringe Benefit Account Number</w:t>
            </w:r>
          </w:p>
        </w:tc>
        <w:tc>
          <w:tcPr>
            <w:tcW w:w="5371" w:type="dxa"/>
          </w:tcPr>
          <w:p w:rsidR="004D2A96" w:rsidRDefault="004D2A96" w:rsidP="004D2A96">
            <w:pPr>
              <w:pStyle w:val="TableCells"/>
            </w:pPr>
            <w:r>
              <w:t xml:space="preserve">Optional. Enter the account that accepts fringe benefit charges from the </w:t>
            </w:r>
            <w:r w:rsidRPr="003818F3">
              <w:rPr>
                <w:rStyle w:val="Strong"/>
              </w:rPr>
              <w:t xml:space="preserve">Account </w:t>
            </w:r>
            <w:r>
              <w:t>list, or search for it from the lookup icon.</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Higher Education Function Code</w:t>
            </w:r>
          </w:p>
        </w:tc>
        <w:tc>
          <w:tcPr>
            <w:tcW w:w="5371" w:type="dxa"/>
          </w:tcPr>
          <w:p w:rsidR="004D2A96" w:rsidRDefault="004D2A96" w:rsidP="004D2A96">
            <w:pPr>
              <w:pStyle w:val="TableCells"/>
            </w:pPr>
            <w:r>
              <w:t xml:space="preserve">Required. Enter the code if known to classify the purpose of the account, or search for it from the </w:t>
            </w:r>
            <w:r w:rsidRPr="003818F3">
              <w:rPr>
                <w:rStyle w:val="Strong"/>
              </w:rPr>
              <w:t>Higher Education Function Code</w:t>
            </w:r>
            <w:r>
              <w:t xml:space="preserve"> lookup icon. The code indicates whether the activities associated with an account are for purposes such as instruction or research.</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Organization Code</w:t>
            </w:r>
          </w:p>
        </w:tc>
        <w:tc>
          <w:tcPr>
            <w:tcW w:w="5371" w:type="dxa"/>
          </w:tcPr>
          <w:p w:rsidR="004D2A96" w:rsidRDefault="004D2A96" w:rsidP="004D2A96">
            <w:pPr>
              <w:pStyle w:val="TableCells"/>
            </w:pPr>
            <w:r>
              <w:t xml:space="preserve">Required. Enter the number for the owner of the account, or search for it from the </w:t>
            </w:r>
            <w:r w:rsidRPr="007B7D19">
              <w:rPr>
                <w:rStyle w:val="Strong"/>
              </w:rPr>
              <w:t xml:space="preserve">Organization </w:t>
            </w:r>
            <w:r>
              <w:rPr>
                <w:rStyle w:val="Strong"/>
              </w:rPr>
              <w:t>lookup icon.</w:t>
            </w:r>
          </w:p>
        </w:tc>
      </w:tr>
      <w:tr w:rsidR="004D2A96" w:rsidRPr="00C40BA1" w:rsidTr="0012652B">
        <w:tc>
          <w:tcPr>
            <w:tcW w:w="2160" w:type="dxa"/>
            <w:tcBorders>
              <w:right w:val="double" w:sz="4" w:space="0" w:color="auto"/>
            </w:tcBorders>
          </w:tcPr>
          <w:p w:rsidR="004D2A96" w:rsidRPr="00812B1D" w:rsidRDefault="004D2A96" w:rsidP="004D2A96">
            <w:pPr>
              <w:pStyle w:val="TableCells"/>
            </w:pPr>
            <w:r>
              <w:t>Responsibility Center Code</w:t>
            </w:r>
          </w:p>
        </w:tc>
        <w:tc>
          <w:tcPr>
            <w:tcW w:w="5371" w:type="dxa"/>
          </w:tcPr>
          <w:p w:rsidR="004D2A96" w:rsidRDefault="004D2A96" w:rsidP="004D2A96">
            <w:pPr>
              <w:pStyle w:val="TableCells"/>
            </w:pPr>
            <w:r>
              <w:t>Display Only.  The Responsibility Center Code associated with the Organization Code.</w:t>
            </w:r>
          </w:p>
        </w:tc>
      </w:tr>
      <w:tr w:rsidR="004D2A96" w:rsidRPr="00C40BA1" w:rsidTr="0012652B">
        <w:tc>
          <w:tcPr>
            <w:tcW w:w="2160" w:type="dxa"/>
            <w:tcBorders>
              <w:right w:val="double" w:sz="4" w:space="0" w:color="auto"/>
            </w:tcBorders>
          </w:tcPr>
          <w:p w:rsidR="004D2A96" w:rsidRPr="00812B1D" w:rsidRDefault="004D2A96" w:rsidP="004D2A96">
            <w:pPr>
              <w:pStyle w:val="TableCells"/>
            </w:pPr>
            <w:r>
              <w:t>Responsibility Center Name</w:t>
            </w:r>
          </w:p>
        </w:tc>
        <w:tc>
          <w:tcPr>
            <w:tcW w:w="5371" w:type="dxa"/>
          </w:tcPr>
          <w:p w:rsidR="004D2A96" w:rsidRDefault="004D2A96" w:rsidP="004D2A96">
            <w:pPr>
              <w:pStyle w:val="TableCells"/>
            </w:pPr>
            <w:r>
              <w:t>Display Only. The Name associated with the Responsibility Center Code.</w:t>
            </w:r>
          </w:p>
        </w:tc>
      </w:tr>
      <w:tr w:rsidR="004D2A96" w:rsidRPr="00C40BA1" w:rsidTr="0012652B">
        <w:tc>
          <w:tcPr>
            <w:tcW w:w="2160" w:type="dxa"/>
            <w:tcBorders>
              <w:right w:val="double" w:sz="4" w:space="0" w:color="auto"/>
            </w:tcBorders>
          </w:tcPr>
          <w:p w:rsidR="004D2A96" w:rsidRPr="00744A8D" w:rsidRDefault="004D2A96" w:rsidP="004D2A96">
            <w:pPr>
              <w:pStyle w:val="TableCells"/>
            </w:pPr>
            <w:r w:rsidRPr="00744A8D">
              <w:t>Source of Funds</w:t>
            </w:r>
          </w:p>
        </w:tc>
        <w:tc>
          <w:tcPr>
            <w:tcW w:w="5371" w:type="dxa"/>
          </w:tcPr>
          <w:p w:rsidR="004D2A96" w:rsidRPr="008156FF" w:rsidRDefault="004D2A96" w:rsidP="004D2A96">
            <w:pPr>
              <w:pStyle w:val="TableCells"/>
              <w:rPr>
                <w:rStyle w:val="Strong"/>
                <w:b w:val="0"/>
                <w:bCs w:val="0"/>
              </w:rPr>
            </w:pPr>
            <w:r w:rsidRPr="008156FF">
              <w:rPr>
                <w:rStyle w:val="Strong"/>
                <w:b w:val="0"/>
                <w:bCs w:val="0"/>
              </w:rPr>
              <w:t>Optional. Enter the Source of Funds code to identify the funding source.</w:t>
            </w:r>
          </w:p>
          <w:p w:rsidR="004D2A96" w:rsidRDefault="004D2A96" w:rsidP="004D2A96">
            <w:pPr>
              <w:pStyle w:val="Noteintable"/>
            </w:pPr>
            <w:r>
              <w:rPr>
                <w:noProof/>
              </w:rPr>
              <w:drawing>
                <wp:inline distT="0" distB="0" distL="0" distR="0">
                  <wp:extent cx="145415" cy="145415"/>
                  <wp:effectExtent l="0" t="0" r="6985" b="6985"/>
                  <wp:docPr id="15"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ab/>
              <w:t xml:space="preserve">When the parameter </w:t>
            </w:r>
            <w:r w:rsidRPr="00744A8D">
              <w:t>DISPLAY_SOURCE_O</w:t>
            </w:r>
            <w:r>
              <w:t>F_FUNDS_IND parameter is set to 'N'</w:t>
            </w:r>
            <w:r w:rsidRPr="00744A8D">
              <w:t>, this field does not display.</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352408">
              <w:rPr>
                <w:rStyle w:val="C1HJump"/>
              </w:rPr>
              <w:t>Sub-Fund Group Code</w:t>
            </w:r>
            <w:r w:rsidRPr="00352408">
              <w:rPr>
                <w:rStyle w:val="C1HJump"/>
                <w:vanish/>
              </w:rPr>
              <w:t>|topic=Sub-Fund Group</w:t>
            </w:r>
          </w:p>
        </w:tc>
        <w:tc>
          <w:tcPr>
            <w:tcW w:w="5371" w:type="dxa"/>
          </w:tcPr>
          <w:p w:rsidR="004D2A96" w:rsidRDefault="004D2A96" w:rsidP="004D2A96">
            <w:pPr>
              <w:pStyle w:val="TableCells"/>
            </w:pPr>
            <w:r>
              <w:t xml:space="preserve">Required. Enter the code which relates an account to a fund, or search for it using the lookup icon. </w:t>
            </w:r>
          </w:p>
        </w:tc>
      </w:tr>
    </w:tbl>
    <w:p w:rsidR="004D2A96" w:rsidRDefault="004D2A96" w:rsidP="00B4230A">
      <w:pPr>
        <w:pStyle w:val="Heading5"/>
      </w:pPr>
      <w:bookmarkStart w:id="92" w:name="_Toc144751585"/>
      <w:bookmarkStart w:id="93" w:name="_Toc144771965"/>
      <w:bookmarkStart w:id="94" w:name="_Ref147543806"/>
      <w:bookmarkStart w:id="95" w:name="_Ref147543810"/>
      <w:bookmarkStart w:id="96" w:name="_Toc237074323"/>
      <w:bookmarkStart w:id="97" w:name="_Toc238549399"/>
      <w:bookmarkStart w:id="98" w:name="_Toc241298265"/>
      <w:bookmarkStart w:id="99" w:name="_Toc241403396"/>
      <w:bookmarkStart w:id="100" w:name="_Toc241480563"/>
      <w:bookmarkStart w:id="101" w:name="_Toc241814790"/>
      <w:bookmarkStart w:id="102" w:name="_Toc242850886"/>
      <w:bookmarkStart w:id="103" w:name="_Toc242861980"/>
      <w:bookmarkStart w:id="104" w:name="_Toc244320161"/>
      <w:bookmarkStart w:id="105" w:name="_Toc274319669"/>
      <w:r>
        <w:t>Account Responsibility Tab</w:t>
      </w:r>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00D61419">
        <w:fldChar w:fldCharType="begin"/>
      </w:r>
      <w:r>
        <w:instrText xml:space="preserve"> XE "Account Responsibility Tab" </w:instrText>
      </w:r>
      <w:r w:rsidR="00D61419">
        <w:fldChar w:fldCharType="end"/>
      </w:r>
      <w:r w:rsidR="00D61419">
        <w:fldChar w:fldCharType="begin"/>
      </w:r>
      <w:r>
        <w:instrText xml:space="preserve"> XE "Account:Account Responsibility Tab" </w:instrText>
      </w:r>
      <w:r w:rsidR="00D61419">
        <w:fldChar w:fldCharType="end"/>
      </w:r>
    </w:p>
    <w:p w:rsidR="004D2A96" w:rsidRDefault="004D2A96" w:rsidP="004D2A96">
      <w:pPr>
        <w:pStyle w:val="BodyText"/>
      </w:pPr>
      <w:r>
        <w:t>The fields on this tab define the individuals responsible for the account as well as continuation account information and Sufficient Funds parameters.</w:t>
      </w:r>
    </w:p>
    <w:p w:rsidR="004D2A96" w:rsidRDefault="004D2A96" w:rsidP="004D2A96">
      <w:pPr>
        <w:pStyle w:val="TableHeading"/>
      </w:pPr>
      <w:bookmarkStart w:id="106" w:name="_Toc232402590"/>
    </w:p>
    <w:p w:rsidR="004D2A96" w:rsidRDefault="004D2A96" w:rsidP="004D2A96">
      <w:pPr>
        <w:pStyle w:val="TableHeading"/>
      </w:pPr>
      <w:r>
        <w:t>Account Responsibility tab field definition</w:t>
      </w:r>
      <w:bookmarkEnd w:id="106"/>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D2A96" w:rsidRPr="00C40BA1" w:rsidTr="0012652B">
        <w:tc>
          <w:tcPr>
            <w:tcW w:w="2160" w:type="dxa"/>
            <w:tcBorders>
              <w:top w:val="single" w:sz="4" w:space="0" w:color="auto"/>
              <w:bottom w:val="thickThinSmallGap" w:sz="12" w:space="0" w:color="auto"/>
              <w:right w:val="double" w:sz="4" w:space="0" w:color="auto"/>
            </w:tcBorders>
          </w:tcPr>
          <w:p w:rsidR="004D2A96" w:rsidRPr="00812B1D" w:rsidRDefault="004D2A96" w:rsidP="004D2A96">
            <w:pPr>
              <w:pStyle w:val="TableCells"/>
            </w:pPr>
            <w:r w:rsidRPr="00812B1D">
              <w:lastRenderedPageBreak/>
              <w:t xml:space="preserve">Title </w:t>
            </w:r>
          </w:p>
        </w:tc>
        <w:tc>
          <w:tcPr>
            <w:tcW w:w="5371" w:type="dxa"/>
            <w:tcBorders>
              <w:top w:val="single" w:sz="4" w:space="0" w:color="auto"/>
              <w:bottom w:val="thickThinSmallGap" w:sz="12" w:space="0" w:color="auto"/>
            </w:tcBorders>
          </w:tcPr>
          <w:p w:rsidR="004D2A96" w:rsidRDefault="004D2A96" w:rsidP="004D2A96">
            <w:pPr>
              <w:pStyle w:val="TableCells"/>
            </w:pPr>
            <w:r>
              <w:t xml:space="preserve">Description </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Manager Principle Name</w:t>
            </w:r>
          </w:p>
        </w:tc>
        <w:tc>
          <w:tcPr>
            <w:tcW w:w="5371" w:type="dxa"/>
          </w:tcPr>
          <w:p w:rsidR="004D2A96" w:rsidRDefault="004D2A96" w:rsidP="004D2A96">
            <w:pPr>
              <w:pStyle w:val="TableCells"/>
            </w:pPr>
            <w:r>
              <w:t>Required. Enter the name of the account manager, or search for it from the lookup icon. The account manager has the responsibility for ensuring that funds are spent and managed according to the goals, objectives and mission of the organization, to ensure that the funds are being spent according to a budgeted plan and that the allocation of expenditures is appropriate to the function identified for the account.</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Sufficient Funds Code</w:t>
            </w:r>
          </w:p>
        </w:tc>
        <w:tc>
          <w:tcPr>
            <w:tcW w:w="5371" w:type="dxa"/>
          </w:tcPr>
          <w:p w:rsidR="004D2A96" w:rsidRDefault="004D2A96" w:rsidP="004D2A96">
            <w:pPr>
              <w:pStyle w:val="TableCells"/>
            </w:pPr>
            <w:r>
              <w:t xml:space="preserve">Required. Select the code that indicates what level the account is going to be checked for sufficient funds in the transaction processing environment from the </w:t>
            </w:r>
            <w:r w:rsidRPr="003818F3">
              <w:rPr>
                <w:rStyle w:val="Strong"/>
              </w:rPr>
              <w:t>Account Sufficient Funds</w:t>
            </w:r>
            <w:r>
              <w:t xml:space="preserve"> list. The choices are:</w:t>
            </w:r>
            <w:r>
              <w:br/>
              <w:t>A = Account</w:t>
            </w:r>
            <w:r>
              <w:br/>
              <w:t>C = Consolidation</w:t>
            </w:r>
            <w:r>
              <w:br/>
              <w:t>L = Level</w:t>
            </w:r>
            <w:r>
              <w:br/>
              <w:t>O = Object Code</w:t>
            </w:r>
            <w:r>
              <w:br/>
              <w:t xml:space="preserve">H = Cash </w:t>
            </w:r>
            <w:r>
              <w:br/>
              <w:t>N = No Checking</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Account Supervisor Principle Name</w:t>
            </w:r>
          </w:p>
        </w:tc>
        <w:tc>
          <w:tcPr>
            <w:tcW w:w="5371" w:type="dxa"/>
          </w:tcPr>
          <w:p w:rsidR="004D2A96" w:rsidRDefault="004D2A96" w:rsidP="004D2A96">
            <w:pPr>
              <w:pStyle w:val="TableCells"/>
            </w:pPr>
            <w:r>
              <w:t>Required. Enter the name of the account supervisor, or search for it from the lookup icon. The supervisor oversees the management of the account at a higher-level than the fiscal officer, but rarely receives any direct requests for action from Kuali Financials.</w:t>
            </w:r>
            <w:r>
              <w:rPr>
                <w:rFonts w:hint="eastAsia"/>
              </w:rPr>
              <w:t xml:space="preserve"> Th</w:t>
            </w:r>
            <w:r>
              <w:t>e account supervisor cannot be the same as the fiscal officer or the account ma</w:t>
            </w:r>
            <w:r>
              <w:rPr>
                <w:rFonts w:hint="eastAsia"/>
              </w:rPr>
              <w:t>nager.</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Budget Record Level Code</w:t>
            </w:r>
          </w:p>
        </w:tc>
        <w:tc>
          <w:tcPr>
            <w:tcW w:w="5371" w:type="dxa"/>
          </w:tcPr>
          <w:p w:rsidR="004D2A96" w:rsidRDefault="004D2A96" w:rsidP="004D2A96">
            <w:pPr>
              <w:pStyle w:val="TableCells"/>
            </w:pPr>
            <w:r>
              <w:t xml:space="preserve">Required. From the </w:t>
            </w:r>
            <w:r w:rsidRPr="003818F3">
              <w:rPr>
                <w:rStyle w:val="Strong"/>
              </w:rPr>
              <w:t>Budget Record Level</w:t>
            </w:r>
            <w:r>
              <w:t xml:space="preserve"> list, select the code that indicates if the account is recording its budget by:</w:t>
            </w:r>
            <w:r>
              <w:br/>
              <w:t>A = Account</w:t>
            </w:r>
            <w:r>
              <w:br/>
              <w:t>C = Consolidation</w:t>
            </w:r>
            <w:r>
              <w:br/>
              <w:t>O = Object Code</w:t>
            </w:r>
            <w:r>
              <w:br/>
              <w:t>L = Level</w:t>
            </w:r>
            <w:r>
              <w:br/>
              <w:t>S = Sub-Account</w:t>
            </w:r>
            <w:r>
              <w:br/>
              <w:t>M = Mixed</w:t>
            </w:r>
            <w:r>
              <w:br/>
              <w:t>N = No budget</w:t>
            </w:r>
          </w:p>
          <w:p w:rsidR="004D2A96" w:rsidRDefault="004D2A96" w:rsidP="004D2A96">
            <w:pPr>
              <w:pStyle w:val="Noteintable"/>
            </w:pPr>
            <w:r>
              <w:rPr>
                <w:noProof/>
              </w:rPr>
              <w:drawing>
                <wp:inline distT="0" distB="0" distL="0" distR="0">
                  <wp:extent cx="143510" cy="143510"/>
                  <wp:effectExtent l="19050" t="0" r="8890" b="0"/>
                  <wp:docPr id="16" name="Picture 42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Pr>
                <w:rFonts w:hint="eastAsia"/>
              </w:rPr>
              <w:t xml:space="preserve">An account in the General Fund group cannot have a </w:t>
            </w:r>
            <w:r>
              <w:t>budget record level code o</w:t>
            </w:r>
            <w:r>
              <w:rPr>
                <w:rFonts w:hint="eastAsia"/>
              </w:rPr>
              <w:t xml:space="preserve">f </w:t>
            </w:r>
            <w:r>
              <w:t>'</w:t>
            </w:r>
            <w:r>
              <w:rPr>
                <w:rFonts w:hint="eastAsia"/>
              </w:rPr>
              <w:t>Mixed.</w:t>
            </w:r>
            <w:r>
              <w:t>'</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Continuation Account Number</w:t>
            </w:r>
          </w:p>
        </w:tc>
        <w:tc>
          <w:tcPr>
            <w:tcW w:w="5371" w:type="dxa"/>
          </w:tcPr>
          <w:p w:rsidR="004D2A96" w:rsidRDefault="004D2A96" w:rsidP="004D2A96">
            <w:pPr>
              <w:pStyle w:val="TableCells"/>
            </w:pPr>
            <w:r>
              <w:t xml:space="preserve">Optional unless the account has an expiration date, in which case it is required. Enter the account that accepts transactions which are being processed on the account after the account expiration date, or search for it from the </w:t>
            </w:r>
            <w:r w:rsidRPr="007B7D19">
              <w:rPr>
                <w:rStyle w:val="Strong"/>
              </w:rPr>
              <w:t>Account</w:t>
            </w:r>
            <w:r>
              <w:t xml:space="preserve"> lookup icon.</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Continuation Chart of Accounts Code</w:t>
            </w:r>
          </w:p>
        </w:tc>
        <w:tc>
          <w:tcPr>
            <w:tcW w:w="5371" w:type="dxa"/>
          </w:tcPr>
          <w:p w:rsidR="004D2A96" w:rsidRPr="008156FF" w:rsidRDefault="004D2A96" w:rsidP="004D2A96">
            <w:pPr>
              <w:pStyle w:val="TableCells"/>
            </w:pPr>
            <w:r>
              <w:t xml:space="preserve">Optional unless the account has an expiration date, in which case it is required. Enter the chart code for the continuation account, or search for it from the </w:t>
            </w:r>
            <w:r w:rsidRPr="007B7D19">
              <w:rPr>
                <w:rStyle w:val="Strong"/>
              </w:rPr>
              <w:t>Chart</w:t>
            </w:r>
            <w:r>
              <w:t xml:space="preserve"> lookup icon. The field is required if the account has an expiration date.</w:t>
            </w:r>
          </w:p>
          <w:p w:rsidR="004D2A96" w:rsidRPr="005D078E" w:rsidRDefault="004D2A96" w:rsidP="004D2A96">
            <w:pPr>
              <w:pStyle w:val="Noteintable"/>
            </w:pPr>
            <w:r w:rsidRPr="0070594D">
              <w:rPr>
                <w:noProof/>
              </w:rPr>
              <w:drawing>
                <wp:inline distT="0" distB="0" distL="0" distR="0">
                  <wp:extent cx="143510" cy="143510"/>
                  <wp:effectExtent l="0" t="0" r="0" b="0"/>
                  <wp:docPr id="18" name="Picture 1872"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F42479">
              <w:rPr>
                <w:sz w:val="19"/>
              </w:rPr>
              <w:t>When the parameter DISPLAY_SOURCE_OF_FUNDS_IND parameter is set to 'N' this value is read-only.</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External Encumbrance Sufficient Funds Indicator</w:t>
            </w:r>
          </w:p>
        </w:tc>
        <w:tc>
          <w:tcPr>
            <w:tcW w:w="5371" w:type="dxa"/>
          </w:tcPr>
          <w:p w:rsidR="004D2A96" w:rsidRDefault="004D2A96" w:rsidP="004D2A96">
            <w:pPr>
              <w:pStyle w:val="TableCells"/>
            </w:pPr>
            <w:r>
              <w:t>Optional. Select the check box if external encumbrances are included in the account's calculation of sufficient funds. Clear the check box if they are not.</w:t>
            </w:r>
          </w:p>
          <w:p w:rsidR="004D2A96" w:rsidRDefault="004D2A96" w:rsidP="004D2A96">
            <w:pPr>
              <w:pStyle w:val="Noteintable"/>
            </w:pPr>
            <w:r>
              <w:rPr>
                <w:noProof/>
              </w:rPr>
              <w:drawing>
                <wp:inline distT="0" distB="0" distL="0" distR="0">
                  <wp:extent cx="156845" cy="156845"/>
                  <wp:effectExtent l="19050" t="0" r="0" b="0"/>
                  <wp:docPr id="19" name="Picture 42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EA4954">
              <w:t xml:space="preserve">This functionality does not currently exist and selecting the check </w:t>
            </w:r>
            <w:r w:rsidRPr="00EA4954">
              <w:lastRenderedPageBreak/>
              <w:t>boxes does not control the inclusion or exclusion of the accounts from sufficient funds calculation.</w:t>
            </w:r>
            <w:r w:rsidR="00D61419" w:rsidRPr="00EA4954">
              <w:fldChar w:fldCharType="begin"/>
            </w:r>
            <w:r w:rsidRPr="00EA4954">
              <w:instrText xml:space="preserve"> \MinBodyLeft 115.2 </w:instrText>
            </w:r>
            <w:r w:rsidR="00D61419" w:rsidRPr="00EA4954">
              <w:fldChar w:fldCharType="end"/>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lastRenderedPageBreak/>
              <w:t xml:space="preserve">Fiscal Officer Principle Name </w:t>
            </w:r>
          </w:p>
        </w:tc>
        <w:tc>
          <w:tcPr>
            <w:tcW w:w="5371" w:type="dxa"/>
          </w:tcPr>
          <w:p w:rsidR="004D2A96" w:rsidRDefault="004D2A96" w:rsidP="004D2A96">
            <w:pPr>
              <w:pStyle w:val="TableCells"/>
            </w:pPr>
            <w:r>
              <w:t>Required. Enter the name of the fiscal officer, or search for it from the lookup icon. The individual is responsible for the fiscal management of the account.</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Income Stream Chart of Accounts Code</w:t>
            </w:r>
          </w:p>
        </w:tc>
        <w:tc>
          <w:tcPr>
            <w:tcW w:w="5371" w:type="dxa"/>
          </w:tcPr>
          <w:p w:rsidR="004D2A96" w:rsidRDefault="004D2A96" w:rsidP="004D2A96">
            <w:pPr>
              <w:pStyle w:val="TableCells"/>
            </w:pPr>
            <w:r>
              <w:t xml:space="preserve">Optional. Select the Chart of Accounts for the income stream account from the </w:t>
            </w:r>
            <w:r w:rsidRPr="003818F3">
              <w:rPr>
                <w:rStyle w:val="Strong"/>
              </w:rPr>
              <w:t xml:space="preserve">Chart </w:t>
            </w:r>
            <w:r>
              <w:t xml:space="preserve">list, or search for it from the </w:t>
            </w:r>
            <w:r w:rsidRPr="00EA4954">
              <w:rPr>
                <w:rStyle w:val="Strong"/>
              </w:rPr>
              <w:t>Chart</w:t>
            </w:r>
            <w:r>
              <w:t xml:space="preserve"> lookup icon. Parameters control when the income stream chart of accounts code and income stream account number are required.</w:t>
            </w:r>
          </w:p>
          <w:p w:rsidR="004D2A96" w:rsidRDefault="004D2A96" w:rsidP="004D2A96">
            <w:pPr>
              <w:pStyle w:val="Noteintable"/>
            </w:pPr>
            <w:r w:rsidRPr="0070594D">
              <w:rPr>
                <w:noProof/>
              </w:rPr>
              <w:drawing>
                <wp:inline distT="0" distB="0" distL="0" distR="0">
                  <wp:extent cx="143510" cy="143510"/>
                  <wp:effectExtent l="0" t="0" r="0" b="0"/>
                  <wp:docPr id="20" name="Picture 16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744A8D">
              <w:t>DISPLAY_SOURCE_O</w:t>
            </w:r>
            <w:r>
              <w:t>F_FUNDS_IND parameter is set to 'N'</w:t>
            </w:r>
            <w:r w:rsidRPr="00037DF7">
              <w:t xml:space="preserve"> this value is read-only.</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Income Stream Account Number</w:t>
            </w:r>
          </w:p>
        </w:tc>
        <w:tc>
          <w:tcPr>
            <w:tcW w:w="5371" w:type="dxa"/>
          </w:tcPr>
          <w:p w:rsidR="004D2A96" w:rsidRDefault="004D2A96" w:rsidP="004D2A96">
            <w:pPr>
              <w:pStyle w:val="TableCells"/>
            </w:pPr>
            <w:r>
              <w:t xml:space="preserve">Optional. Enter the account which has been designated to receive any offset entries from the account in order to balance responsibility center activity from the </w:t>
            </w:r>
            <w:r w:rsidRPr="003818F3">
              <w:rPr>
                <w:rStyle w:val="Strong"/>
              </w:rPr>
              <w:t xml:space="preserve">Account </w:t>
            </w:r>
            <w:r>
              <w:t>list or search for it from the lookup icon.</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Internal Encumbrance Sufficient Funds Indicator</w:t>
            </w:r>
          </w:p>
        </w:tc>
        <w:tc>
          <w:tcPr>
            <w:tcW w:w="5371" w:type="dxa"/>
          </w:tcPr>
          <w:p w:rsidR="004D2A96" w:rsidRDefault="004D2A96" w:rsidP="004D2A96">
            <w:pPr>
              <w:pStyle w:val="TableCells"/>
            </w:pPr>
            <w:r>
              <w:t xml:space="preserve">Optional. Select the check box if internal encumbrances are included in the account's calculation of sufficient funds. Clear the check box if they are not. </w:t>
            </w:r>
          </w:p>
          <w:p w:rsidR="004D2A96" w:rsidRDefault="004D2A96" w:rsidP="004D2A96">
            <w:pPr>
              <w:pStyle w:val="Noteintable"/>
            </w:pPr>
            <w:r>
              <w:rPr>
                <w:noProof/>
              </w:rPr>
              <w:drawing>
                <wp:inline distT="0" distB="0" distL="0" distR="0">
                  <wp:extent cx="156845" cy="156845"/>
                  <wp:effectExtent l="19050" t="0" r="0" b="0"/>
                  <wp:docPr id="27" name="Picture 426"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EA4954">
              <w:t>This functionality does not currently exist and selecting the check boxes does not control the inclusion or exclusion of the accounts from sufficient funds calculation.</w:t>
            </w:r>
            <w:r w:rsidR="00D61419" w:rsidRPr="00EA4954">
              <w:fldChar w:fldCharType="begin"/>
            </w:r>
            <w:r w:rsidRPr="00EA4954">
              <w:instrText xml:space="preserve"> \MinBodyLeft 115.2 </w:instrText>
            </w:r>
            <w:r w:rsidR="00D61419" w:rsidRPr="00EA4954">
              <w:fldChar w:fldCharType="end"/>
            </w:r>
          </w:p>
        </w:tc>
      </w:tr>
      <w:tr w:rsidR="004D2A96" w:rsidRPr="00C40BA1" w:rsidTr="0012652B">
        <w:tc>
          <w:tcPr>
            <w:tcW w:w="2160" w:type="dxa"/>
            <w:tcBorders>
              <w:bottom w:val="single" w:sz="4" w:space="0" w:color="auto"/>
              <w:right w:val="double" w:sz="4" w:space="0" w:color="auto"/>
            </w:tcBorders>
          </w:tcPr>
          <w:p w:rsidR="004D2A96" w:rsidRPr="00812B1D" w:rsidRDefault="004D2A96" w:rsidP="004D2A96">
            <w:pPr>
              <w:pStyle w:val="TableCells"/>
            </w:pPr>
            <w:r w:rsidRPr="00812B1D">
              <w:t>Object Presence Control Indicator</w:t>
            </w:r>
          </w:p>
        </w:tc>
        <w:tc>
          <w:tcPr>
            <w:tcW w:w="5371" w:type="dxa"/>
            <w:tcBorders>
              <w:bottom w:val="single" w:sz="4" w:space="0" w:color="auto"/>
            </w:tcBorders>
          </w:tcPr>
          <w:p w:rsidR="004D2A96" w:rsidRDefault="004D2A96" w:rsidP="004D2A96">
            <w:pPr>
              <w:pStyle w:val="TableCells"/>
            </w:pPr>
            <w:r>
              <w:t xml:space="preserve">Optional. Select the check box to indicate that the account uses object presence control. Clear the check box if it does not. </w:t>
            </w:r>
          </w:p>
          <w:p w:rsidR="004D2A96" w:rsidRDefault="004D2A96" w:rsidP="004D2A96">
            <w:pPr>
              <w:pStyle w:val="Noteintable"/>
              <w:rPr>
                <w:rFonts w:ascii="Times" w:hAnsi="Times" w:cs="Times New Roman"/>
              </w:rPr>
            </w:pPr>
            <w:r>
              <w:rPr>
                <w:noProof/>
              </w:rPr>
              <w:drawing>
                <wp:inline distT="0" distB="0" distL="0" distR="0">
                  <wp:extent cx="156845" cy="156845"/>
                  <wp:effectExtent l="19050" t="0" r="0" b="0"/>
                  <wp:docPr id="28" name="Picture 4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EA4954">
              <w:t xml:space="preserve">This </w:t>
            </w:r>
            <w:r w:rsidRPr="00CF1C10">
              <w:rPr>
                <w:shd w:val="clear" w:color="auto" w:fill="FFFFFF"/>
              </w:rPr>
              <w:t xml:space="preserve">Object presence control presents </w:t>
            </w:r>
            <w:r>
              <w:rPr>
                <w:shd w:val="clear" w:color="auto" w:fill="FFFFFF"/>
              </w:rPr>
              <w:t xml:space="preserve">an error when the account </w:t>
            </w:r>
            <w:r w:rsidRPr="00CF1C10">
              <w:rPr>
                <w:shd w:val="clear" w:color="auto" w:fill="FFFFFF"/>
              </w:rPr>
              <w:t>used on an actual or encumbrance transaction is not budgeted for the object code. The Object Non-Budgeted Override box must be checked in order to use the account and object code on the transaction. Organization Review Routing can be set up if someone overrides the budget.</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Pre-Encumbrance Sufficient Funds Indicator</w:t>
            </w:r>
          </w:p>
        </w:tc>
        <w:tc>
          <w:tcPr>
            <w:tcW w:w="5371" w:type="dxa"/>
          </w:tcPr>
          <w:p w:rsidR="004D2A96" w:rsidRDefault="004D2A96" w:rsidP="004D2A96">
            <w:pPr>
              <w:pStyle w:val="TableCells"/>
            </w:pPr>
            <w:r>
              <w:t xml:space="preserve">Optional. Select the check box if pre-encumbrances are included in the account's calculation of sufficient funds. Clear the check box if they are not. </w:t>
            </w:r>
          </w:p>
          <w:p w:rsidR="004D2A96" w:rsidRDefault="004D2A96" w:rsidP="004D2A96">
            <w:pPr>
              <w:pStyle w:val="Noteintable"/>
            </w:pPr>
            <w:r>
              <w:rPr>
                <w:noProof/>
              </w:rPr>
              <w:drawing>
                <wp:inline distT="0" distB="0" distL="0" distR="0">
                  <wp:extent cx="156845" cy="156845"/>
                  <wp:effectExtent l="19050" t="0" r="0" b="0"/>
                  <wp:docPr id="29" name="Picture 4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EA4954">
              <w:t>This functionality does not currently exist and selecting the check boxes does not control the inclusion or exclusion of the accounts from sufficient funds calculation.</w:t>
            </w:r>
            <w:r w:rsidR="00D61419" w:rsidRPr="00EA4954">
              <w:fldChar w:fldCharType="begin"/>
            </w:r>
            <w:r w:rsidRPr="00EA4954">
              <w:instrText xml:space="preserve"> \MinBodyLeft 115.2 </w:instrText>
            </w:r>
            <w:r w:rsidR="00D61419" w:rsidRPr="00EA4954">
              <w:fldChar w:fldCharType="end"/>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Transaction Processing Sufficient Funds Check</w:t>
            </w:r>
          </w:p>
        </w:tc>
        <w:tc>
          <w:tcPr>
            <w:tcW w:w="5371" w:type="dxa"/>
          </w:tcPr>
          <w:p w:rsidR="004D2A96" w:rsidRDefault="004D2A96" w:rsidP="004D2A96">
            <w:pPr>
              <w:pStyle w:val="TableCells"/>
            </w:pPr>
            <w:r>
              <w:t>Optional. Select the check box if sufficient funds check should be performed on the account. Clear the check box if not.</w:t>
            </w:r>
          </w:p>
        </w:tc>
      </w:tr>
    </w:tbl>
    <w:p w:rsidR="004D2A96" w:rsidRDefault="004D2A96" w:rsidP="00B4230A">
      <w:pPr>
        <w:pStyle w:val="Heading5"/>
      </w:pPr>
      <w:bookmarkStart w:id="107" w:name="_Toc144751586"/>
      <w:bookmarkStart w:id="108" w:name="_Toc144771966"/>
      <w:bookmarkStart w:id="109" w:name="_Toc237074324"/>
      <w:bookmarkStart w:id="110" w:name="_Toc238549400"/>
      <w:bookmarkStart w:id="111" w:name="_Toc241298266"/>
      <w:bookmarkStart w:id="112" w:name="_Toc241403397"/>
      <w:bookmarkStart w:id="113" w:name="_Toc241480564"/>
      <w:bookmarkStart w:id="114" w:name="_Toc241814791"/>
      <w:bookmarkStart w:id="115" w:name="_Toc242850887"/>
      <w:bookmarkStart w:id="116" w:name="_Toc242861981"/>
      <w:bookmarkStart w:id="117" w:name="_Toc244320162"/>
      <w:bookmarkStart w:id="118" w:name="_Toc274319670"/>
      <w:r>
        <w:t>Contracts and Grants Tab</w:t>
      </w:r>
      <w:bookmarkEnd w:id="107"/>
      <w:bookmarkEnd w:id="108"/>
      <w:bookmarkEnd w:id="109"/>
      <w:bookmarkEnd w:id="110"/>
      <w:bookmarkEnd w:id="111"/>
      <w:bookmarkEnd w:id="112"/>
      <w:bookmarkEnd w:id="113"/>
      <w:bookmarkEnd w:id="114"/>
      <w:bookmarkEnd w:id="115"/>
      <w:bookmarkEnd w:id="116"/>
      <w:bookmarkEnd w:id="117"/>
      <w:bookmarkEnd w:id="118"/>
      <w:r w:rsidR="00D61419">
        <w:fldChar w:fldCharType="begin"/>
      </w:r>
      <w:r>
        <w:instrText xml:space="preserve"> XE "Contracts and Grants Tab" </w:instrText>
      </w:r>
      <w:r w:rsidR="00D61419">
        <w:fldChar w:fldCharType="end"/>
      </w:r>
      <w:r w:rsidR="00D61419">
        <w:fldChar w:fldCharType="begin"/>
      </w:r>
      <w:r>
        <w:instrText xml:space="preserve"> XE "Account:Contracts and Grants Tab" </w:instrText>
      </w:r>
      <w:r w:rsidR="00D61419">
        <w:fldChar w:fldCharType="end"/>
      </w:r>
    </w:p>
    <w:p w:rsidR="004D2A96" w:rsidRDefault="004D2A96" w:rsidP="004D2A96">
      <w:pPr>
        <w:pStyle w:val="BodyText"/>
      </w:pPr>
      <w:r>
        <w:t xml:space="preserve">The fields on this tab define attributes that are pertinent to Contracts and Grants accounts. If establishing a contract or grant account, these fields allow you to define how the account automatically generates and distributes indirect </w:t>
      </w:r>
      <w:r>
        <w:lastRenderedPageBreak/>
        <w:t xml:space="preserve">cost. The tab also collects information about any control account that might be related to this account and the CFDA number field categorizes grants for audit purposes and the CG Responsibility ID which defines the accounts routing. </w:t>
      </w:r>
    </w:p>
    <w:p w:rsidR="004D2A96" w:rsidRDefault="004D2A96" w:rsidP="004D2A96">
      <w:pPr>
        <w:pStyle w:val="Note"/>
      </w:pPr>
      <w:r>
        <w:rPr>
          <w:noProof/>
        </w:rPr>
        <w:drawing>
          <wp:inline distT="0" distB="0" distL="0" distR="0">
            <wp:extent cx="156845" cy="156845"/>
            <wp:effectExtent l="19050" t="0" r="0" b="0"/>
            <wp:docPr id="30" name="Picture 4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The fields on this tab can only be completed if the account is identified as a Contracts and Grants account by its Fund Group or Sub-Fund Group via parameters CG_DENOTIING_IND and FUND_GROUP_DENOTES_CG_IND.</w:t>
      </w:r>
    </w:p>
    <w:p w:rsidR="004D2A96" w:rsidRPr="00A404FF" w:rsidRDefault="004D2A96" w:rsidP="004D2A96">
      <w:pPr>
        <w:pStyle w:val="Caption"/>
      </w:pPr>
    </w:p>
    <w:p w:rsidR="004D2A96" w:rsidRDefault="004D2A96" w:rsidP="004D2A96">
      <w:pPr>
        <w:pStyle w:val="TableHeading"/>
      </w:pPr>
      <w:bookmarkStart w:id="119" w:name="_Toc232402591"/>
      <w:r>
        <w:t>Contracts and Grants tab field definition</w:t>
      </w:r>
      <w:bookmarkEnd w:id="119"/>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04"/>
        <w:gridCol w:w="6756"/>
      </w:tblGrid>
      <w:tr w:rsidR="004D2A96" w:rsidRPr="00C40BA1" w:rsidTr="0012652B">
        <w:tc>
          <w:tcPr>
            <w:tcW w:w="2095" w:type="dxa"/>
            <w:tcBorders>
              <w:top w:val="single" w:sz="4" w:space="0" w:color="auto"/>
              <w:bottom w:val="thickThinSmallGap" w:sz="12" w:space="0" w:color="auto"/>
              <w:right w:val="double" w:sz="4" w:space="0" w:color="auto"/>
            </w:tcBorders>
          </w:tcPr>
          <w:p w:rsidR="004D2A96" w:rsidRPr="0020644F" w:rsidRDefault="004D2A96" w:rsidP="004D2A96">
            <w:pPr>
              <w:pStyle w:val="TableCells"/>
            </w:pPr>
            <w:r w:rsidRPr="0020644F">
              <w:t xml:space="preserve">Title </w:t>
            </w:r>
          </w:p>
        </w:tc>
        <w:tc>
          <w:tcPr>
            <w:tcW w:w="5436" w:type="dxa"/>
            <w:tcBorders>
              <w:top w:val="single" w:sz="4" w:space="0" w:color="auto"/>
              <w:bottom w:val="thickThinSmallGap" w:sz="12" w:space="0" w:color="auto"/>
            </w:tcBorders>
          </w:tcPr>
          <w:p w:rsidR="004D2A96" w:rsidRDefault="004D2A96" w:rsidP="004D2A96">
            <w:pPr>
              <w:pStyle w:val="TableCells"/>
            </w:pPr>
            <w:r>
              <w:t xml:space="preserve">Description </w:t>
            </w:r>
          </w:p>
        </w:tc>
      </w:tr>
      <w:tr w:rsidR="004D2A96" w:rsidRPr="00C40BA1" w:rsidTr="0012652B">
        <w:tc>
          <w:tcPr>
            <w:tcW w:w="2095" w:type="dxa"/>
            <w:tcBorders>
              <w:right w:val="double" w:sz="4" w:space="0" w:color="auto"/>
            </w:tcBorders>
          </w:tcPr>
          <w:p w:rsidR="004D2A96" w:rsidRPr="0020644F" w:rsidRDefault="004D2A96" w:rsidP="004D2A96">
            <w:pPr>
              <w:pStyle w:val="TableCells"/>
            </w:pPr>
            <w:r w:rsidRPr="008A2C13">
              <w:rPr>
                <w:rStyle w:val="C1HJump"/>
              </w:rPr>
              <w:t>Account Indirect Cost Recovery Type Code</w:t>
            </w:r>
            <w:r w:rsidRPr="008A2C13">
              <w:rPr>
                <w:rStyle w:val="C1HJump"/>
                <w:vanish/>
              </w:rPr>
              <w:t>|topic=Indirect Cost Recovery Rate</w:t>
            </w:r>
          </w:p>
        </w:tc>
        <w:tc>
          <w:tcPr>
            <w:tcW w:w="5436" w:type="dxa"/>
          </w:tcPr>
          <w:p w:rsidR="004D2A96" w:rsidRDefault="004D2A96" w:rsidP="004D2A96">
            <w:pPr>
              <w:pStyle w:val="TableCells"/>
            </w:pPr>
            <w:r>
              <w:t>Required. Enter the code to identify a particular indirect cost recovery type. This code identifies a certain set of object codes that are excluded from indirect cost charges.</w:t>
            </w:r>
          </w:p>
        </w:tc>
      </w:tr>
      <w:tr w:rsidR="004D2A96" w:rsidRPr="00C40BA1" w:rsidTr="0012652B">
        <w:tc>
          <w:tcPr>
            <w:tcW w:w="2095" w:type="dxa"/>
            <w:tcBorders>
              <w:bottom w:val="single" w:sz="4" w:space="0" w:color="auto"/>
              <w:right w:val="double" w:sz="4" w:space="0" w:color="auto"/>
            </w:tcBorders>
          </w:tcPr>
          <w:p w:rsidR="004D2A96" w:rsidRPr="0020644F" w:rsidRDefault="004D2A96" w:rsidP="004D2A96">
            <w:pPr>
              <w:pStyle w:val="TableCells"/>
            </w:pPr>
            <w:r w:rsidRPr="0020644F">
              <w:t>CFDA Number</w:t>
            </w:r>
          </w:p>
        </w:tc>
        <w:tc>
          <w:tcPr>
            <w:tcW w:w="5436" w:type="dxa"/>
            <w:tcBorders>
              <w:bottom w:val="single" w:sz="4" w:space="0" w:color="auto"/>
            </w:tcBorders>
          </w:tcPr>
          <w:p w:rsidR="004D2A96" w:rsidRDefault="004D2A96" w:rsidP="004D2A96">
            <w:pPr>
              <w:pStyle w:val="TableCells"/>
            </w:pPr>
            <w:r>
              <w:t>Optional. Enter the Code of Federal Domestic Assistance number used to identify Contracts and Grants accounts for a Federal A-123 audit.</w:t>
            </w:r>
          </w:p>
        </w:tc>
      </w:tr>
      <w:tr w:rsidR="004D2A96" w:rsidRPr="00C40BA1" w:rsidTr="0012652B">
        <w:tc>
          <w:tcPr>
            <w:tcW w:w="2095" w:type="dxa"/>
            <w:tcBorders>
              <w:top w:val="single" w:sz="4" w:space="0" w:color="auto"/>
              <w:bottom w:val="nil"/>
              <w:right w:val="double" w:sz="4" w:space="0" w:color="auto"/>
            </w:tcBorders>
          </w:tcPr>
          <w:p w:rsidR="004D2A96" w:rsidRPr="0020644F" w:rsidRDefault="004D2A96" w:rsidP="004D2A96">
            <w:pPr>
              <w:pStyle w:val="TableCells"/>
            </w:pPr>
            <w:r>
              <w:t>CG Account Responsibility ID</w:t>
            </w:r>
          </w:p>
        </w:tc>
        <w:tc>
          <w:tcPr>
            <w:tcW w:w="5436" w:type="dxa"/>
            <w:tcBorders>
              <w:top w:val="single" w:sz="4" w:space="0" w:color="auto"/>
              <w:bottom w:val="nil"/>
            </w:tcBorders>
          </w:tcPr>
          <w:p w:rsidR="004D2A96" w:rsidRDefault="004D2A96" w:rsidP="004D2A96">
            <w:pPr>
              <w:pStyle w:val="TableCells"/>
            </w:pPr>
            <w:r>
              <w:t>Optional.</w:t>
            </w:r>
            <w:r w:rsidRPr="00A404FF">
              <w:t xml:space="preserve"> Select the Code that corresponds to the appropriate CG Processor who will receive work</w:t>
            </w:r>
            <w:r>
              <w:t>flow requests for various documents</w:t>
            </w:r>
            <w:r w:rsidRPr="00A404FF">
              <w:t xml:space="preserve"> utilizing this account.</w:t>
            </w:r>
            <w:r>
              <w:t xml:space="preserve">. </w:t>
            </w:r>
          </w:p>
        </w:tc>
      </w:tr>
      <w:tr w:rsidR="004D2A96" w:rsidRPr="00C40BA1" w:rsidTr="0012652B">
        <w:tc>
          <w:tcPr>
            <w:tcW w:w="2095" w:type="dxa"/>
            <w:tcBorders>
              <w:right w:val="double" w:sz="4" w:space="0" w:color="auto"/>
            </w:tcBorders>
          </w:tcPr>
          <w:p w:rsidR="004D2A96" w:rsidRPr="0020644F" w:rsidRDefault="004D2A96" w:rsidP="004D2A96">
            <w:pPr>
              <w:pStyle w:val="TableCells"/>
            </w:pPr>
            <w:r w:rsidRPr="0020644F">
              <w:t>Contract Control Account Number</w:t>
            </w:r>
          </w:p>
        </w:tc>
        <w:tc>
          <w:tcPr>
            <w:tcW w:w="5436" w:type="dxa"/>
          </w:tcPr>
          <w:p w:rsidR="004D2A96" w:rsidRDefault="004D2A96" w:rsidP="004D2A96">
            <w:pPr>
              <w:pStyle w:val="TableCells"/>
            </w:pPr>
            <w:r>
              <w:t xml:space="preserve">Optional. Enter the primary spending authority account for a contract that has been assigned multiple accounts in the system or search for it from the </w:t>
            </w:r>
            <w:r w:rsidRPr="00D75785">
              <w:rPr>
                <w:rStyle w:val="Strong"/>
              </w:rPr>
              <w:t>Account</w:t>
            </w:r>
            <w:r>
              <w:t xml:space="preserve"> lookup icon. This is the one account that most reporting is based on. It represents more fully than any other the full functionality of the project and its corresponding expenditures and revenues.</w:t>
            </w:r>
          </w:p>
        </w:tc>
      </w:tr>
      <w:tr w:rsidR="004D2A96" w:rsidRPr="00C40BA1" w:rsidTr="0012652B">
        <w:tc>
          <w:tcPr>
            <w:tcW w:w="2095" w:type="dxa"/>
            <w:tcBorders>
              <w:right w:val="double" w:sz="4" w:space="0" w:color="auto"/>
            </w:tcBorders>
          </w:tcPr>
          <w:p w:rsidR="004D2A96" w:rsidRPr="0020644F" w:rsidRDefault="004D2A96" w:rsidP="004D2A96">
            <w:pPr>
              <w:pStyle w:val="TableCells"/>
            </w:pPr>
            <w:r w:rsidRPr="0020644F">
              <w:t xml:space="preserve">Contract Control Chart of Accounts Code </w:t>
            </w:r>
          </w:p>
        </w:tc>
        <w:tc>
          <w:tcPr>
            <w:tcW w:w="5436" w:type="dxa"/>
          </w:tcPr>
          <w:p w:rsidR="004D2A96" w:rsidRDefault="004D2A96" w:rsidP="004D2A96">
            <w:pPr>
              <w:pStyle w:val="TableCells"/>
            </w:pPr>
            <w:r>
              <w:t>Optional. Select the Chart of Accounts that the Contract Control Account Number belongs to from the Chart list, or search for it from the lookup icon.</w:t>
            </w:r>
            <w:r>
              <w:rPr>
                <w:rFonts w:hint="eastAsia"/>
              </w:rPr>
              <w:t xml:space="preserve"> </w:t>
            </w:r>
            <w:r>
              <w:t>An account can be referenced as its own control account.</w:t>
            </w:r>
          </w:p>
          <w:p w:rsidR="004D2A96" w:rsidRDefault="004D2A96" w:rsidP="004D2A96">
            <w:pPr>
              <w:pStyle w:val="Noteintable"/>
            </w:pPr>
            <w:r w:rsidRPr="0070594D">
              <w:rPr>
                <w:noProof/>
              </w:rPr>
              <w:drawing>
                <wp:inline distT="0" distB="0" distL="0" distR="0">
                  <wp:extent cx="143510" cy="143510"/>
                  <wp:effectExtent l="0" t="0" r="0" b="0"/>
                  <wp:docPr id="31" name="Picture 185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4D2A96" w:rsidRPr="00C40BA1" w:rsidTr="0012652B">
        <w:tc>
          <w:tcPr>
            <w:tcW w:w="2095" w:type="dxa"/>
            <w:tcBorders>
              <w:right w:val="double" w:sz="4" w:space="0" w:color="auto"/>
            </w:tcBorders>
          </w:tcPr>
          <w:p w:rsidR="004D2A96" w:rsidRPr="0020644F" w:rsidRDefault="004D2A96" w:rsidP="004D2A96">
            <w:pPr>
              <w:pStyle w:val="TableCells"/>
            </w:pPr>
            <w:r w:rsidRPr="0020644F">
              <w:t>Financial Series ID</w:t>
            </w:r>
          </w:p>
        </w:tc>
        <w:tc>
          <w:tcPr>
            <w:tcW w:w="5436" w:type="dxa"/>
          </w:tcPr>
          <w:p w:rsidR="004D2A96" w:rsidRDefault="004D2A96" w:rsidP="004D2A96">
            <w:pPr>
              <w:pStyle w:val="TableCells"/>
            </w:pPr>
            <w:r>
              <w:t>Required. Enter the unique identifier that indicates which series ID from the Automated Indirect Cost Recovery table is used to determine indirect cost percentage and the income and expense account(s).</w:t>
            </w:r>
          </w:p>
        </w:tc>
      </w:tr>
      <w:tr w:rsidR="004D2A96" w:rsidRPr="00C40BA1" w:rsidTr="0012652B">
        <w:tc>
          <w:tcPr>
            <w:tcW w:w="2095" w:type="dxa"/>
            <w:tcBorders>
              <w:right w:val="double" w:sz="4" w:space="0" w:color="auto"/>
            </w:tcBorders>
          </w:tcPr>
          <w:p w:rsidR="004D2A96" w:rsidRPr="0020644F" w:rsidRDefault="004D2A96" w:rsidP="004D2A96">
            <w:pPr>
              <w:pStyle w:val="TableCells"/>
            </w:pPr>
            <w:r w:rsidRPr="0020644F">
              <w:t>Indirect Cost Rate</w:t>
            </w:r>
          </w:p>
        </w:tc>
        <w:tc>
          <w:tcPr>
            <w:tcW w:w="5436" w:type="dxa"/>
          </w:tcPr>
          <w:p w:rsidR="004D2A96" w:rsidRDefault="004D2A96" w:rsidP="004D2A96">
            <w:pPr>
              <w:pStyle w:val="TableCells"/>
            </w:pPr>
            <w:r>
              <w:t xml:space="preserve">Required. </w:t>
            </w:r>
            <w:r w:rsidRPr="004D67B0">
              <w:rPr>
                <w:rFonts w:cs="Arial"/>
              </w:rPr>
              <w:t>Enter the</w:t>
            </w:r>
            <w:r>
              <w:rPr>
                <w:rFonts w:cs="Arial"/>
              </w:rPr>
              <w:t xml:space="preserve"> cost</w:t>
            </w:r>
            <w:r w:rsidRPr="004D67B0">
              <w:rPr>
                <w:rFonts w:cs="Arial"/>
                <w:color w:val="000000"/>
                <w:szCs w:val="24"/>
              </w:rPr>
              <w:t xml:space="preserve"> recovery rate relative to direct costs spent in a particular fiscal year on </w:t>
            </w:r>
            <w:r>
              <w:rPr>
                <w:rFonts w:cs="Arial"/>
                <w:color w:val="000000"/>
                <w:szCs w:val="24"/>
              </w:rPr>
              <w:t>Contracts and Grants</w:t>
            </w:r>
            <w:r w:rsidRPr="004D67B0">
              <w:rPr>
                <w:rFonts w:cs="Arial"/>
                <w:color w:val="000000"/>
                <w:szCs w:val="24"/>
              </w:rPr>
              <w:t xml:space="preserve"> that covers the cost of indirect expenses such as light, heat, central administration, etc</w:t>
            </w:r>
            <w:r>
              <w:rPr>
                <w:rFonts w:cs="Arial"/>
                <w:color w:val="000000"/>
                <w:szCs w:val="24"/>
              </w:rPr>
              <w:t>.</w:t>
            </w:r>
            <w:r w:rsidRPr="004D67B0">
              <w:rPr>
                <w:rFonts w:cs="Arial"/>
                <w:color w:val="000000"/>
                <w:szCs w:val="24"/>
              </w:rPr>
              <w:t xml:space="preserve"> that cannot be directly allocated to a</w:t>
            </w:r>
            <w:r>
              <w:rPr>
                <w:rFonts w:cs="Arial"/>
                <w:color w:val="000000"/>
                <w:szCs w:val="24"/>
              </w:rPr>
              <w:t>ny particular sponsored project</w:t>
            </w:r>
            <w:r w:rsidRPr="004D67B0">
              <w:rPr>
                <w:rFonts w:cs="Arial"/>
                <w:color w:val="000000"/>
                <w:szCs w:val="24"/>
              </w:rPr>
              <w:t> but nonetheless are real costs incurred by the institution as a result of participating in the sponsored project</w:t>
            </w:r>
            <w:r>
              <w:rPr>
                <w:rFonts w:cs="Arial"/>
                <w:color w:val="000000"/>
                <w:szCs w:val="24"/>
              </w:rPr>
              <w:t>.</w:t>
            </w:r>
          </w:p>
        </w:tc>
      </w:tr>
    </w:tbl>
    <w:p w:rsidR="004D2A96" w:rsidRDefault="004D2A96" w:rsidP="00B4230A">
      <w:pPr>
        <w:pStyle w:val="Heading5"/>
      </w:pPr>
      <w:bookmarkStart w:id="120" w:name="_Toc144751587"/>
      <w:bookmarkStart w:id="121" w:name="_Toc144771967"/>
      <w:bookmarkStart w:id="122" w:name="_Toc237074325"/>
      <w:bookmarkStart w:id="123" w:name="_Toc238549401"/>
      <w:bookmarkStart w:id="124" w:name="_Toc241298267"/>
      <w:bookmarkStart w:id="125" w:name="_Toc241403398"/>
      <w:bookmarkStart w:id="126" w:name="_Toc241480565"/>
      <w:bookmarkStart w:id="127" w:name="_Toc241814792"/>
      <w:bookmarkStart w:id="128" w:name="_Toc242850888"/>
      <w:bookmarkStart w:id="129" w:name="_Toc242861982"/>
      <w:bookmarkStart w:id="130" w:name="_Toc244320163"/>
      <w:bookmarkStart w:id="131" w:name="_Toc274319671"/>
      <w:r>
        <w:t>Indirect Cost Recovery Accounts Tab</w:t>
      </w:r>
      <w:r w:rsidR="00D61419">
        <w:fldChar w:fldCharType="begin"/>
      </w:r>
      <w:r>
        <w:instrText xml:space="preserve"> XE "Indirect Cost Recovery Accounts Tab" </w:instrText>
      </w:r>
      <w:r w:rsidR="00D61419">
        <w:fldChar w:fldCharType="end"/>
      </w:r>
      <w:r w:rsidR="00D61419">
        <w:fldChar w:fldCharType="begin"/>
      </w:r>
      <w:r>
        <w:instrText xml:space="preserve"> XE "Account:Indirect Cost Recovery Accounts Tab" </w:instrText>
      </w:r>
      <w:r w:rsidR="00D61419">
        <w:fldChar w:fldCharType="end"/>
      </w:r>
    </w:p>
    <w:p w:rsidR="004D2A96" w:rsidRDefault="004D2A96" w:rsidP="004D2A96">
      <w:pPr>
        <w:pStyle w:val="BodyText"/>
      </w:pPr>
      <w:r>
        <w:t xml:space="preserve">The fields on this tab specify which the account that will receive indirect cost recovery income and the percentage. </w:t>
      </w:r>
    </w:p>
    <w:p w:rsidR="004D2A96" w:rsidRDefault="004D2A96" w:rsidP="004D2A96">
      <w:pPr>
        <w:pStyle w:val="Illustration"/>
      </w:pPr>
      <w:r>
        <w:lastRenderedPageBreak/>
        <w:t xml:space="preserve">Multiple accounts can be added in order to split ICR income among various accounts.  Click the </w:t>
      </w:r>
      <w:r w:rsidRPr="003749EC">
        <w:rPr>
          <w:rStyle w:val="Strong"/>
        </w:rPr>
        <w:t>ADD</w:t>
      </w:r>
      <w:r>
        <w:t xml:space="preserve"> button after each addition. </w:t>
      </w:r>
    </w:p>
    <w:p w:rsidR="004D2A96" w:rsidRDefault="004D2A96" w:rsidP="004D2A96">
      <w:pPr>
        <w:pStyle w:val="Note"/>
      </w:pPr>
      <w:r>
        <w:rPr>
          <w:noProof/>
        </w:rPr>
        <w:drawing>
          <wp:inline distT="0" distB="0" distL="0" distR="0">
            <wp:extent cx="156845" cy="156845"/>
            <wp:effectExtent l="19050" t="0" r="0" b="0"/>
            <wp:docPr id="1472" name="Picture 4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The fields on this tab can only be completed if the account is identified as a Contracts and Grants account by its Fund Group or Sub-Fund Group via parameters CG_DENOTIING_IND and FUND_GROUP_DENOTES_CG_IND.</w:t>
      </w:r>
    </w:p>
    <w:p w:rsidR="004D2A96" w:rsidRPr="00A404FF" w:rsidRDefault="004D2A96" w:rsidP="004D2A96">
      <w:pPr>
        <w:pStyle w:val="Caption"/>
      </w:pPr>
    </w:p>
    <w:p w:rsidR="004D2A96" w:rsidRDefault="004D2A96" w:rsidP="004D2A96">
      <w:pPr>
        <w:pStyle w:val="TableHeading"/>
      </w:pPr>
      <w:r>
        <w:t>Indirect Cost Recovery Accounts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04"/>
        <w:gridCol w:w="6756"/>
      </w:tblGrid>
      <w:tr w:rsidR="004D2A96" w:rsidRPr="00C40BA1" w:rsidTr="0012652B">
        <w:tc>
          <w:tcPr>
            <w:tcW w:w="2095" w:type="dxa"/>
            <w:tcBorders>
              <w:top w:val="single" w:sz="4" w:space="0" w:color="auto"/>
              <w:bottom w:val="thickThinSmallGap" w:sz="12" w:space="0" w:color="auto"/>
              <w:right w:val="double" w:sz="4" w:space="0" w:color="auto"/>
            </w:tcBorders>
          </w:tcPr>
          <w:p w:rsidR="004D2A96" w:rsidRPr="0020644F" w:rsidRDefault="004D2A96" w:rsidP="004D2A96">
            <w:pPr>
              <w:pStyle w:val="TableCells"/>
            </w:pPr>
            <w:r w:rsidRPr="0020644F">
              <w:t xml:space="preserve">Title </w:t>
            </w:r>
          </w:p>
        </w:tc>
        <w:tc>
          <w:tcPr>
            <w:tcW w:w="5436" w:type="dxa"/>
            <w:tcBorders>
              <w:top w:val="single" w:sz="4" w:space="0" w:color="auto"/>
              <w:bottom w:val="thickThinSmallGap" w:sz="12" w:space="0" w:color="auto"/>
            </w:tcBorders>
          </w:tcPr>
          <w:p w:rsidR="004D2A96" w:rsidRDefault="004D2A96" w:rsidP="004D2A96">
            <w:pPr>
              <w:pStyle w:val="TableCells"/>
            </w:pPr>
            <w:r>
              <w:t xml:space="preserve">Description </w:t>
            </w:r>
          </w:p>
        </w:tc>
      </w:tr>
      <w:tr w:rsidR="004D2A96" w:rsidRPr="00C40BA1" w:rsidTr="0012652B">
        <w:tc>
          <w:tcPr>
            <w:tcW w:w="2095" w:type="dxa"/>
            <w:tcBorders>
              <w:right w:val="double" w:sz="4" w:space="0" w:color="auto"/>
            </w:tcBorders>
          </w:tcPr>
          <w:p w:rsidR="004D2A96" w:rsidRPr="0020644F" w:rsidRDefault="004D2A96" w:rsidP="004D2A96">
            <w:pPr>
              <w:pStyle w:val="TableCells"/>
            </w:pPr>
            <w:r>
              <w:t>Account Line Percent</w:t>
            </w:r>
          </w:p>
        </w:tc>
        <w:tc>
          <w:tcPr>
            <w:tcW w:w="5436" w:type="dxa"/>
          </w:tcPr>
          <w:p w:rsidR="004D2A96" w:rsidRDefault="004D2A96" w:rsidP="004D2A96">
            <w:pPr>
              <w:pStyle w:val="TableCells"/>
            </w:pPr>
            <w:r>
              <w:t>Enter the percentage that will be distributed to this account.</w:t>
            </w:r>
          </w:p>
          <w:p w:rsidR="004D2A96" w:rsidRDefault="004D2A96" w:rsidP="004D2A96">
            <w:pPr>
              <w:pStyle w:val="Noteintable"/>
            </w:pPr>
            <w:r w:rsidRPr="0070594D">
              <w:rPr>
                <w:noProof/>
              </w:rPr>
              <w:drawing>
                <wp:inline distT="0" distB="0" distL="0" distR="0">
                  <wp:extent cx="143510" cy="143510"/>
                  <wp:effectExtent l="0" t="0" r="0" b="0"/>
                  <wp:docPr id="1473" name="Picture 1857"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Percents must total 100.</w:t>
            </w:r>
          </w:p>
        </w:tc>
      </w:tr>
      <w:tr w:rsidR="004D2A96" w:rsidRPr="00C40BA1" w:rsidTr="0012652B">
        <w:tc>
          <w:tcPr>
            <w:tcW w:w="2095" w:type="dxa"/>
            <w:tcBorders>
              <w:right w:val="double" w:sz="4" w:space="0" w:color="auto"/>
            </w:tcBorders>
          </w:tcPr>
          <w:p w:rsidR="004D2A96" w:rsidRPr="0020644F" w:rsidRDefault="004D2A96" w:rsidP="004D2A96">
            <w:pPr>
              <w:pStyle w:val="TableCells"/>
            </w:pPr>
            <w:r>
              <w:t>Active Indicator</w:t>
            </w:r>
          </w:p>
        </w:tc>
        <w:tc>
          <w:tcPr>
            <w:tcW w:w="5436" w:type="dxa"/>
          </w:tcPr>
          <w:p w:rsidR="004D2A96" w:rsidRDefault="004D2A96" w:rsidP="004D2A96">
            <w:pPr>
              <w:pStyle w:val="TableCells"/>
            </w:pPr>
            <w:r>
              <w:t>Indicates whether or not this Indirect Cost Recovery account is active or not. Check the box if it’s active, clear it if not.</w:t>
            </w:r>
          </w:p>
        </w:tc>
      </w:tr>
      <w:tr w:rsidR="004D2A96" w:rsidRPr="00C40BA1" w:rsidTr="0012652B">
        <w:tc>
          <w:tcPr>
            <w:tcW w:w="2095" w:type="dxa"/>
            <w:tcBorders>
              <w:right w:val="double" w:sz="4" w:space="0" w:color="auto"/>
            </w:tcBorders>
          </w:tcPr>
          <w:p w:rsidR="004D2A96" w:rsidRPr="0020644F" w:rsidRDefault="004D2A96" w:rsidP="004D2A96">
            <w:pPr>
              <w:pStyle w:val="TableCells"/>
            </w:pPr>
            <w:r w:rsidRPr="0020644F">
              <w:t>Indirect Cost Recovery Account Number</w:t>
            </w:r>
          </w:p>
        </w:tc>
        <w:tc>
          <w:tcPr>
            <w:tcW w:w="5436" w:type="dxa"/>
          </w:tcPr>
          <w:p w:rsidR="004D2A96" w:rsidRDefault="004D2A96" w:rsidP="004D2A96">
            <w:pPr>
              <w:pStyle w:val="TableCells"/>
            </w:pPr>
            <w:r>
              <w:t xml:space="preserve">Required. Enter the account number that is receiving the indirect cost recovery income generated by the account, or search for it from the </w:t>
            </w:r>
            <w:r w:rsidRPr="00D75785">
              <w:rPr>
                <w:rStyle w:val="Strong"/>
              </w:rPr>
              <w:t>Account</w:t>
            </w:r>
            <w:r>
              <w:t xml:space="preserve"> lookup icon. </w:t>
            </w:r>
          </w:p>
        </w:tc>
      </w:tr>
      <w:tr w:rsidR="004D2A96" w:rsidRPr="00C40BA1" w:rsidTr="0012652B">
        <w:tc>
          <w:tcPr>
            <w:tcW w:w="2095" w:type="dxa"/>
            <w:tcBorders>
              <w:right w:val="double" w:sz="4" w:space="0" w:color="auto"/>
            </w:tcBorders>
          </w:tcPr>
          <w:p w:rsidR="004D2A96" w:rsidRPr="0020644F" w:rsidRDefault="004D2A96" w:rsidP="004D2A96">
            <w:pPr>
              <w:pStyle w:val="TableCells"/>
            </w:pPr>
            <w:r w:rsidRPr="0020644F">
              <w:t>Indirect Cost Recovery Chart of Accounts Code</w:t>
            </w:r>
          </w:p>
        </w:tc>
        <w:tc>
          <w:tcPr>
            <w:tcW w:w="5436" w:type="dxa"/>
          </w:tcPr>
          <w:p w:rsidR="004D2A96" w:rsidRDefault="004D2A96" w:rsidP="004D2A96">
            <w:pPr>
              <w:pStyle w:val="TableCells"/>
            </w:pPr>
            <w:r>
              <w:t xml:space="preserve">Required. Enter the chart code for the indirect cost recovery account that is receiving the indirect cost charged, or search for it from the </w:t>
            </w:r>
            <w:r w:rsidRPr="003818F3">
              <w:rPr>
                <w:rStyle w:val="Strong"/>
              </w:rPr>
              <w:t xml:space="preserve">Chart </w:t>
            </w:r>
            <w:r>
              <w:t>lookup icon.</w:t>
            </w:r>
          </w:p>
          <w:p w:rsidR="004D2A96" w:rsidRDefault="004D2A96" w:rsidP="004D2A96">
            <w:pPr>
              <w:pStyle w:val="Noteintable"/>
            </w:pPr>
            <w:r w:rsidRPr="0070594D">
              <w:rPr>
                <w:noProof/>
              </w:rPr>
              <w:drawing>
                <wp:inline distT="0" distB="0" distL="0" distR="0">
                  <wp:extent cx="143510" cy="143510"/>
                  <wp:effectExtent l="0" t="0" r="0" b="0"/>
                  <wp:docPr id="1474" name="Picture 1857"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bl>
    <w:p w:rsidR="004D2A96" w:rsidRDefault="004D2A96" w:rsidP="00B4230A">
      <w:pPr>
        <w:pStyle w:val="Heading5"/>
      </w:pPr>
      <w:r>
        <w:t>Guidelines and Purpose Tab</w:t>
      </w:r>
      <w:bookmarkEnd w:id="120"/>
      <w:bookmarkEnd w:id="121"/>
      <w:bookmarkEnd w:id="122"/>
      <w:bookmarkEnd w:id="123"/>
      <w:bookmarkEnd w:id="124"/>
      <w:bookmarkEnd w:id="125"/>
      <w:bookmarkEnd w:id="126"/>
      <w:bookmarkEnd w:id="127"/>
      <w:bookmarkEnd w:id="128"/>
      <w:bookmarkEnd w:id="129"/>
      <w:bookmarkEnd w:id="130"/>
      <w:bookmarkEnd w:id="131"/>
      <w:r w:rsidR="00D61419">
        <w:fldChar w:fldCharType="begin"/>
      </w:r>
      <w:r>
        <w:instrText xml:space="preserve"> XE "Guidelines and Purpose Tab" </w:instrText>
      </w:r>
      <w:r w:rsidR="00D61419">
        <w:fldChar w:fldCharType="end"/>
      </w:r>
      <w:r w:rsidR="00D61419">
        <w:fldChar w:fldCharType="begin"/>
      </w:r>
      <w:r>
        <w:instrText xml:space="preserve"> XE "Account:Guidelines and Purpose Tab" </w:instrText>
      </w:r>
      <w:r w:rsidR="00D61419">
        <w:fldChar w:fldCharType="end"/>
      </w:r>
    </w:p>
    <w:p w:rsidR="004D2A96" w:rsidRDefault="004D2A96" w:rsidP="004D2A96">
      <w:pPr>
        <w:pStyle w:val="BodyText"/>
      </w:pPr>
      <w:r>
        <w:t xml:space="preserve">The fields in the </w:t>
      </w:r>
      <w:r w:rsidRPr="00AE72B3">
        <w:rPr>
          <w:rStyle w:val="Strong"/>
        </w:rPr>
        <w:t>Guidelines and Purpose</w:t>
      </w:r>
      <w:r>
        <w:t xml:space="preserve"> tab collect text description that provide details relating to the type of expenses that should be charged to the account, the source of its income, and the account's overall purpose.</w:t>
      </w:r>
    </w:p>
    <w:p w:rsidR="004D2A96" w:rsidRDefault="004D2A96" w:rsidP="004D2A96">
      <w:pPr>
        <w:pStyle w:val="Illustration"/>
      </w:pPr>
    </w:p>
    <w:p w:rsidR="004D2A96" w:rsidRDefault="004D2A96" w:rsidP="004D2A96">
      <w:pPr>
        <w:pStyle w:val="TableHeading"/>
      </w:pPr>
      <w:bookmarkStart w:id="132" w:name="_Toc232402592"/>
      <w:r>
        <w:t>Guidelines and Purpose tab field definition</w:t>
      </w:r>
      <w:bookmarkEnd w:id="132"/>
      <w:r>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115"/>
        <w:gridCol w:w="7245"/>
      </w:tblGrid>
      <w:tr w:rsidR="004D2A96" w:rsidRPr="00C40BA1" w:rsidTr="0012652B">
        <w:tc>
          <w:tcPr>
            <w:tcW w:w="1702" w:type="dxa"/>
            <w:tcBorders>
              <w:top w:val="single" w:sz="4" w:space="0" w:color="auto"/>
              <w:bottom w:val="thickThinSmallGap" w:sz="12" w:space="0" w:color="auto"/>
              <w:right w:val="double" w:sz="4" w:space="0" w:color="auto"/>
            </w:tcBorders>
          </w:tcPr>
          <w:p w:rsidR="004D2A96" w:rsidRPr="00812B1D" w:rsidRDefault="004D2A96" w:rsidP="004D2A96">
            <w:pPr>
              <w:pStyle w:val="TableCells"/>
            </w:pPr>
            <w:r w:rsidRPr="00812B1D">
              <w:t xml:space="preserve">Title </w:t>
            </w:r>
          </w:p>
        </w:tc>
        <w:tc>
          <w:tcPr>
            <w:tcW w:w="5829" w:type="dxa"/>
            <w:tcBorders>
              <w:top w:val="single" w:sz="4" w:space="0" w:color="auto"/>
              <w:bottom w:val="thickThinSmallGap" w:sz="12" w:space="0" w:color="auto"/>
            </w:tcBorders>
          </w:tcPr>
          <w:p w:rsidR="004D2A96" w:rsidRDefault="004D2A96" w:rsidP="004D2A96">
            <w:pPr>
              <w:pStyle w:val="TableCells"/>
            </w:pPr>
            <w:r>
              <w:t xml:space="preserve">Description </w:t>
            </w:r>
          </w:p>
        </w:tc>
      </w:tr>
      <w:tr w:rsidR="004D2A96" w:rsidRPr="00C40BA1" w:rsidTr="0012652B">
        <w:tc>
          <w:tcPr>
            <w:tcW w:w="1702" w:type="dxa"/>
            <w:tcBorders>
              <w:right w:val="double" w:sz="4" w:space="0" w:color="auto"/>
            </w:tcBorders>
          </w:tcPr>
          <w:p w:rsidR="004D2A96" w:rsidRPr="00812B1D" w:rsidRDefault="004D2A96" w:rsidP="004D2A96">
            <w:pPr>
              <w:pStyle w:val="TableCells"/>
            </w:pPr>
            <w:r w:rsidRPr="00812B1D">
              <w:t xml:space="preserve">Account Expense Guideline Text </w:t>
            </w:r>
          </w:p>
        </w:tc>
        <w:tc>
          <w:tcPr>
            <w:tcW w:w="5829" w:type="dxa"/>
          </w:tcPr>
          <w:p w:rsidR="004D2A96" w:rsidRDefault="004D2A96" w:rsidP="004D2A96">
            <w:pPr>
              <w:pStyle w:val="TableCells"/>
            </w:pPr>
            <w:r>
              <w:t>Required</w:t>
            </w:r>
            <w:r>
              <w:rPr>
                <w:rFonts w:hint="eastAsia"/>
              </w:rPr>
              <w:t xml:space="preserve"> unless th</w:t>
            </w:r>
            <w:r>
              <w:t>e account expiration dat</w:t>
            </w:r>
            <w:r>
              <w:rPr>
                <w:rFonts w:hint="eastAsia"/>
              </w:rPr>
              <w:t>e is before the current date</w:t>
            </w:r>
            <w:r>
              <w:t>. Enter the text describing the type of expenditures that take place in the account. It should also explicitly state those expenditures that are unallowable in the account.</w:t>
            </w:r>
          </w:p>
        </w:tc>
      </w:tr>
      <w:tr w:rsidR="004D2A96" w:rsidRPr="00C40BA1" w:rsidTr="0012652B">
        <w:tc>
          <w:tcPr>
            <w:tcW w:w="1702" w:type="dxa"/>
            <w:tcBorders>
              <w:bottom w:val="single" w:sz="4" w:space="0" w:color="auto"/>
              <w:right w:val="double" w:sz="4" w:space="0" w:color="auto"/>
            </w:tcBorders>
          </w:tcPr>
          <w:p w:rsidR="004D2A96" w:rsidRPr="00812B1D" w:rsidRDefault="004D2A96" w:rsidP="004D2A96">
            <w:pPr>
              <w:pStyle w:val="TableCells"/>
            </w:pPr>
            <w:r w:rsidRPr="00812B1D">
              <w:t>Account Income Guideline Text</w:t>
            </w:r>
          </w:p>
        </w:tc>
        <w:tc>
          <w:tcPr>
            <w:tcW w:w="5829" w:type="dxa"/>
            <w:tcBorders>
              <w:bottom w:val="single" w:sz="4" w:space="0" w:color="auto"/>
            </w:tcBorders>
          </w:tcPr>
          <w:p w:rsidR="004D2A96" w:rsidRDefault="004D2A96" w:rsidP="004D2A96">
            <w:pPr>
              <w:pStyle w:val="TableCells"/>
            </w:pPr>
            <w:r>
              <w:t>Required</w:t>
            </w:r>
            <w:r>
              <w:rPr>
                <w:rFonts w:hint="eastAsia"/>
              </w:rPr>
              <w:t xml:space="preserve"> unless the</w:t>
            </w:r>
            <w:r>
              <w:t xml:space="preserve"> account expiration dat</w:t>
            </w:r>
            <w:r>
              <w:rPr>
                <w:rFonts w:hint="eastAsia"/>
              </w:rPr>
              <w:t>e is before the current date</w:t>
            </w:r>
            <w:r>
              <w:t>. Enter the text describing the types of income (source of funds) that take place in the account. It should also explicitly state those revenues that are unallowable in the account.</w:t>
            </w:r>
          </w:p>
        </w:tc>
      </w:tr>
      <w:tr w:rsidR="004D2A96" w:rsidRPr="00C40BA1" w:rsidTr="0012652B">
        <w:tc>
          <w:tcPr>
            <w:tcW w:w="1702" w:type="dxa"/>
            <w:tcBorders>
              <w:top w:val="single" w:sz="4" w:space="0" w:color="auto"/>
              <w:bottom w:val="nil"/>
              <w:right w:val="double" w:sz="4" w:space="0" w:color="auto"/>
            </w:tcBorders>
          </w:tcPr>
          <w:p w:rsidR="004D2A96" w:rsidRPr="00812B1D" w:rsidRDefault="004D2A96" w:rsidP="004D2A96">
            <w:pPr>
              <w:pStyle w:val="TableCells"/>
            </w:pPr>
            <w:r w:rsidRPr="00812B1D">
              <w:t xml:space="preserve">Account Purpose </w:t>
            </w:r>
            <w:r w:rsidRPr="00812B1D">
              <w:lastRenderedPageBreak/>
              <w:t>Text</w:t>
            </w:r>
          </w:p>
        </w:tc>
        <w:tc>
          <w:tcPr>
            <w:tcW w:w="5829" w:type="dxa"/>
            <w:tcBorders>
              <w:top w:val="single" w:sz="4" w:space="0" w:color="auto"/>
              <w:bottom w:val="nil"/>
            </w:tcBorders>
          </w:tcPr>
          <w:p w:rsidR="004D2A96" w:rsidRDefault="004D2A96" w:rsidP="004D2A96">
            <w:pPr>
              <w:pStyle w:val="TableCells"/>
            </w:pPr>
            <w:r>
              <w:lastRenderedPageBreak/>
              <w:t xml:space="preserve">Required. Enter the text describing the overall purpose of the account and the </w:t>
            </w:r>
            <w:r>
              <w:lastRenderedPageBreak/>
              <w:t>function it supports.</w:t>
            </w:r>
          </w:p>
        </w:tc>
      </w:tr>
    </w:tbl>
    <w:p w:rsidR="004D2A96" w:rsidRDefault="004D2A96" w:rsidP="00B4230A">
      <w:pPr>
        <w:pStyle w:val="Heading5"/>
      </w:pPr>
      <w:bookmarkStart w:id="133" w:name="_Toc144751588"/>
      <w:bookmarkStart w:id="134" w:name="_Toc144771968"/>
      <w:bookmarkStart w:id="135" w:name="_Toc237074326"/>
      <w:bookmarkStart w:id="136" w:name="_Toc238549402"/>
      <w:bookmarkStart w:id="137" w:name="_Toc241298268"/>
      <w:bookmarkStart w:id="138" w:name="_Toc241403399"/>
      <w:bookmarkStart w:id="139" w:name="_Toc241480566"/>
      <w:bookmarkStart w:id="140" w:name="_Toc241814793"/>
      <w:bookmarkStart w:id="141" w:name="_Toc242850889"/>
      <w:bookmarkStart w:id="142" w:name="_Toc242861983"/>
      <w:bookmarkStart w:id="143" w:name="_Toc244320164"/>
      <w:bookmarkStart w:id="144" w:name="_Toc274319672"/>
      <w:r>
        <w:lastRenderedPageBreak/>
        <w:t>Account Description Tab</w:t>
      </w:r>
      <w:bookmarkEnd w:id="133"/>
      <w:bookmarkEnd w:id="134"/>
      <w:bookmarkEnd w:id="135"/>
      <w:bookmarkEnd w:id="136"/>
      <w:bookmarkEnd w:id="137"/>
      <w:bookmarkEnd w:id="138"/>
      <w:bookmarkEnd w:id="139"/>
      <w:bookmarkEnd w:id="140"/>
      <w:bookmarkEnd w:id="141"/>
      <w:bookmarkEnd w:id="142"/>
      <w:bookmarkEnd w:id="143"/>
      <w:bookmarkEnd w:id="144"/>
      <w:r w:rsidR="00D61419">
        <w:fldChar w:fldCharType="begin"/>
      </w:r>
      <w:r>
        <w:instrText xml:space="preserve"> XE "Account Description Tab" </w:instrText>
      </w:r>
      <w:r w:rsidR="00D61419">
        <w:fldChar w:fldCharType="end"/>
      </w:r>
      <w:r w:rsidR="00D61419">
        <w:fldChar w:fldCharType="begin"/>
      </w:r>
      <w:r>
        <w:instrText xml:space="preserve"> XE "Account:Account Description Tab" </w:instrText>
      </w:r>
      <w:r w:rsidR="00D61419">
        <w:fldChar w:fldCharType="end"/>
      </w:r>
    </w:p>
    <w:p w:rsidR="004D2A96" w:rsidRDefault="004D2A96" w:rsidP="004D2A96">
      <w:pPr>
        <w:pStyle w:val="BodyText"/>
      </w:pPr>
      <w:r>
        <w:t xml:space="preserve">The </w:t>
      </w:r>
      <w:r w:rsidRPr="00AE72B3">
        <w:rPr>
          <w:rStyle w:val="Strong"/>
        </w:rPr>
        <w:t>Account Description</w:t>
      </w:r>
      <w:r>
        <w:t xml:space="preserve"> tab contains optional information relating to the physical location of the account.</w:t>
      </w:r>
    </w:p>
    <w:p w:rsidR="004D2A96" w:rsidRDefault="004D2A96" w:rsidP="004D2A96">
      <w:pPr>
        <w:pStyle w:val="BodyText"/>
      </w:pPr>
    </w:p>
    <w:p w:rsidR="004D2A96" w:rsidRDefault="004D2A96" w:rsidP="004D2A96">
      <w:pPr>
        <w:pStyle w:val="TableHeading"/>
      </w:pPr>
      <w:bookmarkStart w:id="145" w:name="_Toc232402593"/>
      <w:r>
        <w:t>Account Description tab definition</w:t>
      </w:r>
      <w:bookmarkEnd w:id="145"/>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4D2A96" w:rsidRPr="00C40BA1" w:rsidTr="0012652B">
        <w:tc>
          <w:tcPr>
            <w:tcW w:w="2160" w:type="dxa"/>
            <w:tcBorders>
              <w:top w:val="single" w:sz="4" w:space="0" w:color="auto"/>
              <w:bottom w:val="thickThinSmallGap" w:sz="12" w:space="0" w:color="auto"/>
              <w:right w:val="double" w:sz="4" w:space="0" w:color="auto"/>
            </w:tcBorders>
          </w:tcPr>
          <w:p w:rsidR="004D2A96" w:rsidRPr="00812B1D" w:rsidRDefault="004D2A96" w:rsidP="004D2A96">
            <w:pPr>
              <w:pStyle w:val="TableCells"/>
            </w:pPr>
            <w:r w:rsidRPr="00812B1D">
              <w:t xml:space="preserve">Title </w:t>
            </w:r>
          </w:p>
        </w:tc>
        <w:tc>
          <w:tcPr>
            <w:tcW w:w="5371" w:type="dxa"/>
            <w:tcBorders>
              <w:top w:val="single" w:sz="4" w:space="0" w:color="auto"/>
              <w:bottom w:val="thickThinSmallGap" w:sz="12" w:space="0" w:color="auto"/>
            </w:tcBorders>
          </w:tcPr>
          <w:p w:rsidR="004D2A96" w:rsidRDefault="004D2A96" w:rsidP="004D2A96">
            <w:pPr>
              <w:pStyle w:val="TableCells"/>
            </w:pPr>
            <w:r>
              <w:t xml:space="preserve">Description </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Building Campus Code</w:t>
            </w:r>
          </w:p>
        </w:tc>
        <w:tc>
          <w:tcPr>
            <w:tcW w:w="5371" w:type="dxa"/>
          </w:tcPr>
          <w:p w:rsidR="004D2A96" w:rsidRDefault="004D2A96" w:rsidP="004D2A96">
            <w:pPr>
              <w:pStyle w:val="TableCells"/>
            </w:pPr>
            <w:r>
              <w:t xml:space="preserve">Required if </w:t>
            </w:r>
            <w:r>
              <w:rPr>
                <w:rFonts w:hint="eastAsia"/>
              </w:rPr>
              <w:t xml:space="preserve">the </w:t>
            </w:r>
            <w:r>
              <w:rPr>
                <w:rStyle w:val="C1HJump"/>
              </w:rPr>
              <w:t>sub-fund group c</w:t>
            </w:r>
            <w:r w:rsidRPr="00352408">
              <w:rPr>
                <w:rStyle w:val="C1HJump"/>
              </w:rPr>
              <w:t>ode</w:t>
            </w:r>
            <w:r w:rsidRPr="00352408">
              <w:rPr>
                <w:rStyle w:val="C1HJump"/>
                <w:vanish/>
              </w:rPr>
              <w:t>|topic=Sub-Fund Group</w:t>
            </w:r>
            <w:r>
              <w:t xml:space="preserve"> identifies the account as an account related to construction of a building </w:t>
            </w:r>
            <w:r w:rsidRPr="00DF1693">
              <w:t>(as defined by the parameter CAPITAL_SUB_FUND_GROUP)</w:t>
            </w:r>
            <w:r>
              <w:t xml:space="preserve">; otherwise not allowed. Select from the </w:t>
            </w:r>
            <w:r w:rsidRPr="003818F3">
              <w:rPr>
                <w:rStyle w:val="Strong"/>
              </w:rPr>
              <w:t>Building Campus Code</w:t>
            </w:r>
            <w:r>
              <w:t xml:space="preserve"> list the code that uniquely identifies the campus for the building construction or improvement project represented by the account. </w:t>
            </w:r>
          </w:p>
          <w:p w:rsidR="004D2A96" w:rsidRDefault="004D2A96" w:rsidP="004D2A96">
            <w:pPr>
              <w:pStyle w:val="Noteintable"/>
            </w:pPr>
            <w:r>
              <w:rPr>
                <w:noProof/>
              </w:rPr>
              <w:drawing>
                <wp:inline distT="0" distB="0" distL="0" distR="0">
                  <wp:extent cx="143510" cy="143510"/>
                  <wp:effectExtent l="19050" t="0" r="8890" b="0"/>
                  <wp:docPr id="1475" name="Picture 43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The functionality in the Capital Asset Management System (CAMS) module uses this information to capitalize construction related costs.</w:t>
            </w:r>
          </w:p>
        </w:tc>
      </w:tr>
      <w:tr w:rsidR="004D2A96" w:rsidRPr="00C40BA1" w:rsidTr="0012652B">
        <w:tc>
          <w:tcPr>
            <w:tcW w:w="2160" w:type="dxa"/>
            <w:tcBorders>
              <w:bottom w:val="single" w:sz="4" w:space="0" w:color="auto"/>
              <w:right w:val="double" w:sz="4" w:space="0" w:color="auto"/>
            </w:tcBorders>
          </w:tcPr>
          <w:p w:rsidR="004D2A96" w:rsidRPr="00812B1D" w:rsidRDefault="004D2A96" w:rsidP="004D2A96">
            <w:pPr>
              <w:pStyle w:val="TableCells"/>
            </w:pPr>
            <w:r w:rsidRPr="00812B1D">
              <w:t>Building Code</w:t>
            </w:r>
          </w:p>
        </w:tc>
        <w:tc>
          <w:tcPr>
            <w:tcW w:w="5371" w:type="dxa"/>
            <w:tcBorders>
              <w:bottom w:val="single" w:sz="4" w:space="0" w:color="auto"/>
            </w:tcBorders>
          </w:tcPr>
          <w:p w:rsidR="004D2A96" w:rsidRDefault="004D2A96" w:rsidP="004D2A96">
            <w:pPr>
              <w:pStyle w:val="TableCells"/>
            </w:pPr>
            <w:r>
              <w:t xml:space="preserve">Required if </w:t>
            </w:r>
            <w:r>
              <w:rPr>
                <w:rFonts w:hint="eastAsia"/>
              </w:rPr>
              <w:t>t</w:t>
            </w:r>
            <w:r>
              <w:t xml:space="preserve">he sub-fund group code identifies the account as an account related to construction of a building </w:t>
            </w:r>
            <w:r w:rsidRPr="00DF1693">
              <w:t>(as defined by the parameter CAPITAL_SUB_FUND_GROUP)</w:t>
            </w:r>
            <w:r>
              <w:t xml:space="preserve">; otherwise not allowed. Enter the building code. This code along with the building campus code identifies the campus and building for the construction or improvement project represented by the account. </w:t>
            </w:r>
          </w:p>
          <w:p w:rsidR="004D2A96" w:rsidRDefault="004D2A96" w:rsidP="004D2A96">
            <w:pPr>
              <w:pStyle w:val="Noteintable"/>
            </w:pPr>
            <w:r>
              <w:rPr>
                <w:noProof/>
              </w:rPr>
              <w:drawing>
                <wp:inline distT="0" distB="0" distL="0" distR="0">
                  <wp:extent cx="143510" cy="143510"/>
                  <wp:effectExtent l="19050" t="0" r="8890" b="0"/>
                  <wp:docPr id="1476" name="Picture 43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The functionality in the Capital Asset Management System (CAMS) module uses this information to capitalize construction related costs.</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 xml:space="preserve">Campus Description </w:t>
            </w:r>
          </w:p>
        </w:tc>
        <w:tc>
          <w:tcPr>
            <w:tcW w:w="5371" w:type="dxa"/>
          </w:tcPr>
          <w:p w:rsidR="004D2A96" w:rsidRDefault="004D2A96" w:rsidP="004D2A96">
            <w:pPr>
              <w:pStyle w:val="TableCells"/>
            </w:pPr>
            <w:r>
              <w:t>Optional. Enter additional campus description if desired on the account.</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Organization Description</w:t>
            </w:r>
          </w:p>
        </w:tc>
        <w:tc>
          <w:tcPr>
            <w:tcW w:w="5371" w:type="dxa"/>
          </w:tcPr>
          <w:p w:rsidR="004D2A96" w:rsidRDefault="004D2A96" w:rsidP="004D2A96">
            <w:pPr>
              <w:pStyle w:val="TableCells"/>
            </w:pPr>
            <w:r>
              <w:t>Optional. Enter additional organization description if desired on the account.</w:t>
            </w:r>
          </w:p>
        </w:tc>
      </w:tr>
      <w:tr w:rsidR="004D2A96" w:rsidRPr="00C40BA1" w:rsidTr="0012652B">
        <w:tc>
          <w:tcPr>
            <w:tcW w:w="2160" w:type="dxa"/>
            <w:tcBorders>
              <w:right w:val="double" w:sz="4" w:space="0" w:color="auto"/>
            </w:tcBorders>
          </w:tcPr>
          <w:p w:rsidR="004D2A96" w:rsidRPr="00812B1D" w:rsidRDefault="004D2A96" w:rsidP="004D2A96">
            <w:pPr>
              <w:pStyle w:val="TableCells"/>
            </w:pPr>
            <w:r w:rsidRPr="00812B1D">
              <w:t>Responsibility Center Description</w:t>
            </w:r>
          </w:p>
        </w:tc>
        <w:tc>
          <w:tcPr>
            <w:tcW w:w="5371" w:type="dxa"/>
          </w:tcPr>
          <w:p w:rsidR="004D2A96" w:rsidRDefault="004D2A96" w:rsidP="004D2A96">
            <w:pPr>
              <w:pStyle w:val="TableCells"/>
            </w:pPr>
            <w:r>
              <w:t>Optional. Enter responsibility center description if desired on the account.</w:t>
            </w:r>
          </w:p>
        </w:tc>
      </w:tr>
    </w:tbl>
    <w:p w:rsidR="004D2A96" w:rsidRDefault="004D2A96" w:rsidP="00B4230A">
      <w:pPr>
        <w:pStyle w:val="Heading4"/>
      </w:pPr>
      <w:bookmarkStart w:id="146" w:name="_Toc237074327"/>
      <w:bookmarkStart w:id="147" w:name="_Toc238548733"/>
      <w:bookmarkStart w:id="148" w:name="_Toc238549403"/>
      <w:bookmarkStart w:id="149" w:name="_Toc241298269"/>
      <w:bookmarkStart w:id="150" w:name="_Toc241403400"/>
      <w:bookmarkStart w:id="151" w:name="_Toc241480567"/>
      <w:bookmarkStart w:id="152" w:name="_Toc241814794"/>
      <w:bookmarkStart w:id="153" w:name="_Toc242519192"/>
      <w:bookmarkStart w:id="154" w:name="_Toc242850890"/>
      <w:bookmarkStart w:id="155" w:name="_Toc242861984"/>
      <w:bookmarkStart w:id="156" w:name="_Toc244320165"/>
      <w:bookmarkStart w:id="157" w:name="_Toc274319673"/>
      <w:bookmarkStart w:id="158" w:name="_Ref144169055"/>
      <w:bookmarkStart w:id="159" w:name="_Toc144751589"/>
      <w:bookmarkStart w:id="160" w:name="_Toc144771969"/>
      <w:r>
        <w:t>Process Overview</w:t>
      </w:r>
      <w:bookmarkEnd w:id="146"/>
      <w:bookmarkEnd w:id="147"/>
      <w:bookmarkEnd w:id="148"/>
      <w:bookmarkEnd w:id="149"/>
      <w:bookmarkEnd w:id="150"/>
      <w:bookmarkEnd w:id="151"/>
      <w:bookmarkEnd w:id="152"/>
      <w:bookmarkEnd w:id="153"/>
      <w:bookmarkEnd w:id="154"/>
      <w:bookmarkEnd w:id="155"/>
      <w:bookmarkEnd w:id="156"/>
      <w:bookmarkEnd w:id="157"/>
    </w:p>
    <w:p w:rsidR="004D2A96" w:rsidRDefault="004D2A96" w:rsidP="00B4230A">
      <w:pPr>
        <w:pStyle w:val="Heading5"/>
      </w:pPr>
      <w:bookmarkStart w:id="161" w:name="_Toc237074328"/>
      <w:bookmarkStart w:id="162" w:name="_Toc238549404"/>
      <w:bookmarkStart w:id="163" w:name="_Toc241298270"/>
      <w:bookmarkStart w:id="164" w:name="_Toc241403401"/>
      <w:bookmarkStart w:id="165" w:name="_Toc241480568"/>
      <w:bookmarkStart w:id="166" w:name="_Toc241814795"/>
      <w:bookmarkStart w:id="167" w:name="_Toc242850891"/>
      <w:bookmarkStart w:id="168" w:name="_Toc242861985"/>
      <w:bookmarkStart w:id="169" w:name="_Toc244320166"/>
      <w:bookmarkStart w:id="170" w:name="_Toc274319674"/>
      <w:r>
        <w:t>Business Rule</w:t>
      </w:r>
      <w:bookmarkEnd w:id="158"/>
      <w:bookmarkEnd w:id="159"/>
      <w:bookmarkEnd w:id="160"/>
      <w:r>
        <w:t>s</w:t>
      </w:r>
      <w:bookmarkEnd w:id="161"/>
      <w:bookmarkEnd w:id="162"/>
      <w:bookmarkEnd w:id="163"/>
      <w:bookmarkEnd w:id="164"/>
      <w:bookmarkEnd w:id="165"/>
      <w:bookmarkEnd w:id="166"/>
      <w:bookmarkEnd w:id="167"/>
      <w:bookmarkEnd w:id="168"/>
      <w:bookmarkEnd w:id="169"/>
      <w:bookmarkEnd w:id="170"/>
      <w:r w:rsidR="00D61419">
        <w:fldChar w:fldCharType="begin"/>
      </w:r>
      <w:r>
        <w:instrText xml:space="preserve"> XE " Account:business rules for" </w:instrText>
      </w:r>
      <w:r w:rsidR="00D61419">
        <w:fldChar w:fldCharType="end"/>
      </w:r>
    </w:p>
    <w:p w:rsidR="004D2A96" w:rsidRDefault="004D2A96" w:rsidP="004D2A96">
      <w:pPr>
        <w:pStyle w:val="BodyText"/>
      </w:pPr>
      <w:r>
        <w:t>The Employee Type for the Fiscal Officer, Account Supervisor, and Account Manager must be 'P (Professional)' and the Employee Status must be 'A (Active).</w:t>
      </w:r>
    </w:p>
    <w:p w:rsidR="004D2A96" w:rsidRDefault="004D2A96" w:rsidP="004D2A96">
      <w:pPr>
        <w:pStyle w:val="BodyText"/>
      </w:pPr>
      <w:r>
        <w:t xml:space="preserve">The following rules apply to closing an account: </w:t>
      </w:r>
      <w:r w:rsidR="00D61419">
        <w:fldChar w:fldCharType="begin"/>
      </w:r>
      <w:r>
        <w:instrText xml:space="preserve"> XE "</w:instrText>
      </w:r>
      <w:r w:rsidRPr="003111DF">
        <w:instrText>closing an a</w:instrText>
      </w:r>
      <w:r w:rsidRPr="003111DF">
        <w:rPr>
          <w:rFonts w:hint="eastAsia"/>
        </w:rPr>
        <w:instrText>ccount</w:instrText>
      </w:r>
      <w:r>
        <w:instrText xml:space="preserve">, business rules for" </w:instrText>
      </w:r>
      <w:r w:rsidR="00D61419">
        <w:fldChar w:fldCharType="end"/>
      </w:r>
    </w:p>
    <w:p w:rsidR="004D2A96" w:rsidRDefault="004D2A96" w:rsidP="004D2A96">
      <w:pPr>
        <w:pStyle w:val="C1HBullet"/>
      </w:pPr>
      <w:r>
        <w:rPr>
          <w:rFonts w:hint="eastAsia"/>
        </w:rPr>
        <w:t xml:space="preserve">You must select </w:t>
      </w:r>
      <w:r>
        <w:t>the account closed indicator</w:t>
      </w:r>
      <w:r>
        <w:rPr>
          <w:rFonts w:hint="eastAsia"/>
        </w:rPr>
        <w:t>.</w:t>
      </w:r>
    </w:p>
    <w:p w:rsidR="004D2A96" w:rsidRDefault="004D2A96" w:rsidP="004D2A96">
      <w:pPr>
        <w:pStyle w:val="C1HBullet"/>
      </w:pPr>
      <w:r>
        <w:t xml:space="preserve">Account expiration date must </w:t>
      </w:r>
      <w:r w:rsidRPr="009D02AD">
        <w:t>be equal to or greater than the current date unless back dating is allowed by the EXPIRATION_DATE_BACKDATING_FU</w:t>
      </w:r>
      <w:r>
        <w:t>ND_GROUPS parameter.</w:t>
      </w:r>
    </w:p>
    <w:p w:rsidR="004D2A96" w:rsidRDefault="004D2A96" w:rsidP="004D2A96">
      <w:pPr>
        <w:pStyle w:val="C1HBullet"/>
      </w:pPr>
      <w:r>
        <w:lastRenderedPageBreak/>
        <w:t>Account expiration date c</w:t>
      </w:r>
      <w:r w:rsidRPr="009D02AD">
        <w:t xml:space="preserve">annot be before the Account Effective Date. </w:t>
      </w:r>
    </w:p>
    <w:p w:rsidR="004D2A96" w:rsidRDefault="004D2A96" w:rsidP="004D2A96">
      <w:pPr>
        <w:pStyle w:val="C1HBullet"/>
      </w:pPr>
      <w:r>
        <w:rPr>
          <w:rFonts w:hint="eastAsia"/>
        </w:rPr>
        <w:t>A</w:t>
      </w:r>
      <w:r>
        <w:t xml:space="preserve"> continuation account number must be provided.</w:t>
      </w:r>
    </w:p>
    <w:p w:rsidR="004D2A96" w:rsidRDefault="004D2A96" w:rsidP="004D2A96">
      <w:pPr>
        <w:pStyle w:val="C1HBullet"/>
      </w:pPr>
      <w:r>
        <w:rPr>
          <w:rFonts w:hint="eastAsia"/>
        </w:rPr>
        <w:t>The</w:t>
      </w:r>
      <w:r>
        <w:t xml:space="preserve"> account must meet all the following criteria:</w:t>
      </w:r>
    </w:p>
    <w:p w:rsidR="004D2A96" w:rsidRPr="002E196E" w:rsidRDefault="004D2A96" w:rsidP="004D2A96">
      <w:pPr>
        <w:pStyle w:val="C1HBullet2A"/>
      </w:pPr>
      <w:r w:rsidRPr="002E196E">
        <w:t>expires on or before the current date</w:t>
      </w:r>
    </w:p>
    <w:p w:rsidR="004D2A96" w:rsidRPr="002E196E" w:rsidRDefault="004D2A96" w:rsidP="004D2A96">
      <w:pPr>
        <w:pStyle w:val="C1HBullet2A"/>
      </w:pPr>
      <w:r w:rsidRPr="002E196E">
        <w:t>has no budget balance</w:t>
      </w:r>
    </w:p>
    <w:p w:rsidR="004D2A96" w:rsidRPr="002E196E" w:rsidRDefault="004D2A96" w:rsidP="004D2A96">
      <w:pPr>
        <w:pStyle w:val="C1HBullet2A"/>
      </w:pPr>
      <w:r w:rsidRPr="002E196E">
        <w:t>has no pending ledger entries</w:t>
      </w:r>
    </w:p>
    <w:p w:rsidR="004D2A96" w:rsidRDefault="004D2A96" w:rsidP="004D2A96">
      <w:pPr>
        <w:pStyle w:val="C1HBullet2A"/>
      </w:pPr>
      <w:r w:rsidRPr="002E196E">
        <w:t>has no pending labor entries</w:t>
      </w:r>
    </w:p>
    <w:p w:rsidR="004D2A96" w:rsidRDefault="004D2A96" w:rsidP="004D2A96">
      <w:pPr>
        <w:pStyle w:val="C1HBullet2A"/>
      </w:pPr>
      <w:r w:rsidRPr="009D02AD">
        <w:t>PE encumbrances</w:t>
      </w:r>
      <w:r>
        <w:t xml:space="preserve"> net to zero for the account. </w:t>
      </w:r>
    </w:p>
    <w:p w:rsidR="004D2A96" w:rsidRPr="002E196E" w:rsidRDefault="004D2A96" w:rsidP="004D2A96">
      <w:pPr>
        <w:pStyle w:val="C1HBullet2A"/>
      </w:pPr>
      <w:r w:rsidRPr="009D02AD">
        <w:t>IE and EX encumbrances net to zero for the same reference number.</w:t>
      </w:r>
    </w:p>
    <w:p w:rsidR="004D2A96" w:rsidRPr="002E196E" w:rsidRDefault="004D2A96" w:rsidP="004D2A96">
      <w:pPr>
        <w:pStyle w:val="C1HBullet2A"/>
      </w:pPr>
      <w:r w:rsidRPr="002E196E">
        <w:t>has no asset, liability, or fund balances other than the fund balance object code defined for this account</w:t>
      </w:r>
      <w:r>
        <w:t>'</w:t>
      </w:r>
      <w:r w:rsidRPr="002E196E">
        <w:t xml:space="preserve">s chart </w:t>
      </w:r>
      <w:r w:rsidRPr="002E196E">
        <w:rPr>
          <w:rFonts w:hint="eastAsia"/>
        </w:rPr>
        <w:t xml:space="preserve">and </w:t>
      </w:r>
      <w:r w:rsidRPr="002E196E">
        <w:t>the process of closing income and expense into fund balance must take the fund balance to zero.</w:t>
      </w:r>
    </w:p>
    <w:p w:rsidR="004D2A96" w:rsidRDefault="004D2A96" w:rsidP="004D2A96">
      <w:pPr>
        <w:pStyle w:val="C1HBullet"/>
      </w:pPr>
      <w:r>
        <w:t>Only roles with permission “Edit Inactive Account” can reopen a closed account.</w:t>
      </w:r>
    </w:p>
    <w:p w:rsidR="004D2A96" w:rsidRDefault="004D2A96" w:rsidP="00B4230A">
      <w:pPr>
        <w:pStyle w:val="Heading5"/>
      </w:pPr>
      <w:bookmarkStart w:id="171" w:name="_Toc237074329"/>
      <w:bookmarkStart w:id="172" w:name="_Toc238549405"/>
      <w:bookmarkStart w:id="173" w:name="_Toc241298272"/>
      <w:bookmarkStart w:id="174" w:name="_Toc241403403"/>
      <w:bookmarkStart w:id="175" w:name="_Toc241480570"/>
      <w:bookmarkStart w:id="176" w:name="_Toc241814796"/>
      <w:bookmarkStart w:id="177" w:name="_Toc242850892"/>
      <w:bookmarkStart w:id="178" w:name="_Toc242861986"/>
      <w:bookmarkStart w:id="179" w:name="_Toc244320167"/>
      <w:bookmarkStart w:id="180" w:name="_Toc274319675"/>
      <w:r>
        <w:t>Routing</w:t>
      </w:r>
      <w:bookmarkEnd w:id="171"/>
      <w:bookmarkEnd w:id="172"/>
      <w:bookmarkEnd w:id="173"/>
      <w:bookmarkEnd w:id="174"/>
      <w:bookmarkEnd w:id="175"/>
      <w:bookmarkEnd w:id="176"/>
      <w:bookmarkEnd w:id="177"/>
      <w:bookmarkEnd w:id="178"/>
      <w:bookmarkEnd w:id="179"/>
      <w:bookmarkEnd w:id="180"/>
      <w:r w:rsidR="00D61419">
        <w:fldChar w:fldCharType="begin"/>
      </w:r>
      <w:r>
        <w:instrText xml:space="preserve"> XE "Account:r</w:instrText>
      </w:r>
      <w:r w:rsidRPr="003111DF">
        <w:instrText>outing</w:instrText>
      </w:r>
      <w:r>
        <w:instrText xml:space="preserve"> " </w:instrText>
      </w:r>
      <w:r w:rsidR="00D61419">
        <w:fldChar w:fldCharType="end"/>
      </w:r>
    </w:p>
    <w:p w:rsidR="004D2A96" w:rsidRDefault="004D2A96" w:rsidP="004D2A96">
      <w:pPr>
        <w:pStyle w:val="BodyText"/>
      </w:pPr>
      <w:r>
        <w:t xml:space="preserve">The document routes to the fiscal officer for the account indicated on the document. If the document </w:t>
      </w:r>
      <w:r>
        <w:rPr>
          <w:rFonts w:hint="eastAsia"/>
        </w:rPr>
        <w:t>edits</w:t>
      </w:r>
      <w:r>
        <w:t xml:space="preserve"> an existing account and </w:t>
      </w:r>
      <w:r>
        <w:rPr>
          <w:rFonts w:hint="eastAsia"/>
        </w:rPr>
        <w:t>includes a change to</w:t>
      </w:r>
      <w:r>
        <w:t xml:space="preserve"> the value of the </w:t>
      </w:r>
      <w:r w:rsidRPr="00AE72B3">
        <w:rPr>
          <w:rStyle w:val="Strong"/>
        </w:rPr>
        <w:t>Fiscal Officer</w:t>
      </w:r>
      <w:r>
        <w:t xml:space="preserve"> field, the document routes </w:t>
      </w:r>
      <w:r>
        <w:rPr>
          <w:rFonts w:eastAsia="MS Mincho" w:hint="eastAsia"/>
        </w:rPr>
        <w:t xml:space="preserve">first </w:t>
      </w:r>
      <w:r>
        <w:t>to the current fiscal officer and then to the newly designated fiscal officer.</w:t>
      </w:r>
    </w:p>
    <w:p w:rsidR="004D2A96" w:rsidRDefault="004D2A96" w:rsidP="004D2A96">
      <w:pPr>
        <w:pStyle w:val="C1HBullet"/>
      </w:pPr>
      <w:r>
        <w:t>The document routes to the Org Reviewer based on the organization assigned to the account.</w:t>
      </w:r>
    </w:p>
    <w:p w:rsidR="004D2A96" w:rsidRPr="005440CB" w:rsidRDefault="004D2A96" w:rsidP="004D2A96">
      <w:pPr>
        <w:pStyle w:val="C1HBullet"/>
      </w:pPr>
      <w:r w:rsidRPr="005440CB">
        <w:t xml:space="preserve">If the account is a Contracts and Grants account, the document routes to a </w:t>
      </w:r>
      <w:r>
        <w:t>Kuali Financials</w:t>
      </w:r>
      <w:r w:rsidRPr="005440CB">
        <w:t>-SYS Contracts &amp; Grants Processor role for approval</w:t>
      </w:r>
      <w:r>
        <w:t xml:space="preserve"> based on the CnG Responsibility ID assigned to the account</w:t>
      </w:r>
      <w:r w:rsidRPr="005440CB">
        <w:t>.</w:t>
      </w:r>
    </w:p>
    <w:p w:rsidR="004D2A96" w:rsidRDefault="004D2A96" w:rsidP="004D2A96">
      <w:pPr>
        <w:pStyle w:val="C1HBullet"/>
      </w:pPr>
      <w:r>
        <w:t>The document routes to the University Chart Manager for final approval.</w:t>
      </w:r>
    </w:p>
    <w:p w:rsidR="004D2A96" w:rsidRDefault="004D2A96" w:rsidP="004D2A96">
      <w:pPr>
        <w:pStyle w:val="C1HBullet"/>
      </w:pPr>
      <w:r>
        <w:t xml:space="preserve">The Account Supervisor receives an FYI request. </w:t>
      </w:r>
    </w:p>
    <w:p w:rsidR="004D2A96" w:rsidRDefault="004D2A96" w:rsidP="00B4230A">
      <w:pPr>
        <w:pStyle w:val="Heading3"/>
      </w:pPr>
      <w:bookmarkStart w:id="181" w:name="_Toc178056421"/>
      <w:bookmarkStart w:id="182" w:name="_Toc232402520"/>
      <w:bookmarkStart w:id="183" w:name="_Toc237074338"/>
      <w:bookmarkStart w:id="184" w:name="_Toc238548737"/>
      <w:bookmarkStart w:id="185" w:name="_Toc238549414"/>
      <w:bookmarkStart w:id="186" w:name="_Toc241298283"/>
      <w:bookmarkStart w:id="187" w:name="_Toc241403414"/>
      <w:bookmarkStart w:id="188" w:name="_Toc241480581"/>
      <w:bookmarkStart w:id="189" w:name="_Toc241814807"/>
      <w:bookmarkStart w:id="190" w:name="_Toc242519196"/>
      <w:bookmarkStart w:id="191" w:name="_Toc242850903"/>
      <w:bookmarkStart w:id="192" w:name="_Toc242861995"/>
      <w:bookmarkStart w:id="193" w:name="_Toc244320176"/>
      <w:bookmarkStart w:id="194" w:name="_Toc274319686"/>
      <w:bookmarkStart w:id="195" w:name="_Toc276323764"/>
      <w:bookmarkStart w:id="196" w:name="_Toc277322946"/>
      <w:bookmarkStart w:id="197" w:name="_Toc277405720"/>
      <w:bookmarkStart w:id="198" w:name="_Toc277648906"/>
      <w:bookmarkStart w:id="199" w:name="_Toc144751595"/>
      <w:bookmarkStart w:id="200" w:name="_Toc144771975"/>
      <w:bookmarkStart w:id="201" w:name="_Toc147617043"/>
      <w:bookmarkStart w:id="202" w:name="_Toc149061042"/>
      <w:bookmarkEnd w:id="78"/>
      <w:r>
        <w:t>Account Delegate</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00D61419">
        <w:fldChar w:fldCharType="begin"/>
      </w:r>
      <w:r>
        <w:instrText xml:space="preserve"> XE "Account Delegate" </w:instrText>
      </w:r>
      <w:r w:rsidR="00D61419">
        <w:fldChar w:fldCharType="end"/>
      </w:r>
      <w:r w:rsidR="00D61419" w:rsidRPr="00000100">
        <w:fldChar w:fldCharType="begin"/>
      </w:r>
      <w:r w:rsidRPr="00000100">
        <w:instrText xml:space="preserve"> TC "</w:instrText>
      </w:r>
      <w:bookmarkStart w:id="203" w:name="_Toc249863216"/>
      <w:bookmarkStart w:id="204" w:name="_Toc274111856"/>
      <w:bookmarkStart w:id="205" w:name="_Toc277649946"/>
      <w:bookmarkStart w:id="206" w:name="_Toc403661295"/>
      <w:r>
        <w:instrText>Account Delegate</w:instrText>
      </w:r>
      <w:bookmarkEnd w:id="203"/>
      <w:bookmarkEnd w:id="204"/>
      <w:bookmarkEnd w:id="205"/>
      <w:bookmarkEnd w:id="206"/>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bookmarkEnd w:id="199"/>
      <w:bookmarkEnd w:id="200"/>
      <w:bookmarkEnd w:id="201"/>
      <w:bookmarkEnd w:id="202"/>
    </w:p>
    <w:p w:rsidR="004D2A96" w:rsidRDefault="004D2A96" w:rsidP="004D2A96">
      <w:pPr>
        <w:pStyle w:val="BodyText"/>
      </w:pPr>
      <w:bookmarkStart w:id="207" w:name="_Toc236797221"/>
      <w:r>
        <w:t>The Account Delegate document is used to establish new Account Delegates or to copy or edit existing Account Delegates. Account Delegates are Kuali Financials users that are authorized under certain circumstances to take workflow actions on a document in the place of an account's Fiscal Officer.</w:t>
      </w:r>
      <w:r w:rsidR="00D61419">
        <w:fldChar w:fldCharType="begin"/>
      </w:r>
      <w:r>
        <w:instrText xml:space="preserve"> XE "Fiscal Officer" </w:instrText>
      </w:r>
      <w:r w:rsidR="00D61419">
        <w:fldChar w:fldCharType="end"/>
      </w:r>
      <w:r>
        <w:t xml:space="preserve"> An authorized delegate can take any action that is available to a Fiscal Officer, including the power to approve and disapprove transactions.</w:t>
      </w:r>
    </w:p>
    <w:p w:rsidR="004D2A96" w:rsidRDefault="004D2A96" w:rsidP="004D2A96">
      <w:pPr>
        <w:pStyle w:val="BodyText"/>
      </w:pPr>
    </w:p>
    <w:p w:rsidR="004D2A96" w:rsidRDefault="004D2A96" w:rsidP="004D2A96">
      <w:pPr>
        <w:pStyle w:val="BodyText"/>
      </w:pPr>
      <w:r>
        <w:t>Account delegation is specific to an account and a document type and may also be limited based on the dollar amount of the document. Delegation only allows a user to approve in the Fiscal Officer's place, when a document is at the account routing level. If for example, a document is routed to an account's Fiscal Officer as part of Org Review Routing, the Delegate would not be authorized to approve that action request.</w:t>
      </w:r>
    </w:p>
    <w:p w:rsidR="004D2A96" w:rsidRDefault="004D2A96" w:rsidP="004D2A96">
      <w:pPr>
        <w:pStyle w:val="BodyText"/>
      </w:pPr>
    </w:p>
    <w:p w:rsidR="004D2A96" w:rsidRDefault="004D2A96" w:rsidP="004D2A96">
      <w:pPr>
        <w:pStyle w:val="BodyText"/>
      </w:pPr>
      <w:r>
        <w:t>There are two types of delegates that can be established: primary and secondary.</w:t>
      </w:r>
    </w:p>
    <w:p w:rsidR="004D2A96" w:rsidRDefault="004D2A96" w:rsidP="004D2A96">
      <w:pPr>
        <w:pStyle w:val="BodyText"/>
      </w:pPr>
    </w:p>
    <w:p w:rsidR="004D2A96" w:rsidRDefault="004D2A96" w:rsidP="004D2A96">
      <w:pPr>
        <w:pStyle w:val="BodyText"/>
      </w:pPr>
      <w:r>
        <w:rPr>
          <w:rFonts w:hint="eastAsia"/>
        </w:rPr>
        <w:t xml:space="preserve">Documents route directly to </w:t>
      </w:r>
      <w:r>
        <w:t xml:space="preserve">a primary delegate's </w:t>
      </w:r>
      <w:r>
        <w:rPr>
          <w:rFonts w:hint="eastAsia"/>
        </w:rPr>
        <w:t xml:space="preserve">action list. These </w:t>
      </w:r>
      <w:r>
        <w:t xml:space="preserve">documents </w:t>
      </w:r>
      <w:r>
        <w:rPr>
          <w:rFonts w:hint="eastAsia"/>
        </w:rPr>
        <w:t xml:space="preserve">do </w:t>
      </w:r>
      <w:r>
        <w:t>not appear in the Fiscal Officer's action list unless the</w:t>
      </w:r>
      <w:r>
        <w:rPr>
          <w:rFonts w:hint="eastAsia"/>
        </w:rPr>
        <w:t xml:space="preserve"> Fiscal Officer applies a</w:t>
      </w:r>
      <w:r>
        <w:t xml:space="preserve"> special filter </w:t>
      </w:r>
      <w:r>
        <w:rPr>
          <w:rFonts w:hint="eastAsia"/>
        </w:rPr>
        <w:t xml:space="preserve">to their action list allowing them to view the documents routed to the </w:t>
      </w:r>
      <w:r>
        <w:t>P</w:t>
      </w:r>
      <w:r>
        <w:rPr>
          <w:rFonts w:hint="eastAsia"/>
        </w:rPr>
        <w:t>rimary Delegate</w:t>
      </w:r>
      <w:r w:rsidR="00D61419">
        <w:fldChar w:fldCharType="begin"/>
      </w:r>
      <w:r>
        <w:instrText xml:space="preserve"> XE "P</w:instrText>
      </w:r>
      <w:r>
        <w:rPr>
          <w:rFonts w:hint="eastAsia"/>
        </w:rPr>
        <w:instrText>rimary Delegate</w:instrText>
      </w:r>
      <w:r>
        <w:instrText xml:space="preserve">" </w:instrText>
      </w:r>
      <w:r w:rsidR="00D61419">
        <w:fldChar w:fldCharType="end"/>
      </w:r>
      <w:r>
        <w:rPr>
          <w:rFonts w:hint="eastAsia"/>
        </w:rPr>
        <w:t>.</w:t>
      </w:r>
    </w:p>
    <w:p w:rsidR="004D2A96" w:rsidRDefault="004D2A96" w:rsidP="004D2A96">
      <w:pPr>
        <w:pStyle w:val="BodyText"/>
      </w:pPr>
    </w:p>
    <w:p w:rsidR="004D2A96" w:rsidRDefault="004D2A96" w:rsidP="004D2A96">
      <w:pPr>
        <w:pStyle w:val="BodyText"/>
      </w:pPr>
      <w:r>
        <w:rPr>
          <w:rFonts w:hint="eastAsia"/>
        </w:rPr>
        <w:t xml:space="preserve">Documents do not route directly to a </w:t>
      </w:r>
      <w:r>
        <w:t xml:space="preserve">Secondary Delegate's </w:t>
      </w:r>
      <w:r>
        <w:rPr>
          <w:rFonts w:hint="eastAsia"/>
        </w:rPr>
        <w:t xml:space="preserve">action list. </w:t>
      </w:r>
      <w:r>
        <w:t>Instead, the documents route to the Fiscal Officer's action list (or the Primary Delegate, if applicable) and the Secondary Delegate</w:t>
      </w:r>
      <w:r w:rsidR="00D61419">
        <w:fldChar w:fldCharType="begin"/>
      </w:r>
      <w:r>
        <w:instrText xml:space="preserve"> XE "Secondary Delegate" </w:instrText>
      </w:r>
      <w:r w:rsidR="00D61419">
        <w:fldChar w:fldCharType="end"/>
      </w:r>
      <w:r>
        <w:t xml:space="preserve"> must apply a special filter to their action list to see and take action on these documents.</w:t>
      </w:r>
    </w:p>
    <w:p w:rsidR="004D2A96" w:rsidRDefault="004D2A96" w:rsidP="004D2A96">
      <w:pPr>
        <w:pStyle w:val="BodyText"/>
      </w:pPr>
    </w:p>
    <w:p w:rsidR="004D2A96" w:rsidRDefault="004D2A96" w:rsidP="004D2A96">
      <w:pPr>
        <w:pStyle w:val="BodyText"/>
      </w:pPr>
      <w:r>
        <w:t>The Account Delegate document comes with a global document and model document options. The global document allows you to make certain changes to a group of accounts at once whereas the model option allows you to make a template for a group of global documents. The feature of the Account Delegate Global document and Account Delegate Model document are explained in the section following the Account Delegate document.</w:t>
      </w:r>
    </w:p>
    <w:p w:rsidR="004D2A96" w:rsidRDefault="004D2A96" w:rsidP="004D2A96">
      <w:pPr>
        <w:pStyle w:val="Note"/>
      </w:pPr>
      <w:r>
        <w:rPr>
          <w:noProof/>
        </w:rPr>
        <w:drawing>
          <wp:inline distT="0" distB="0" distL="0" distR="0">
            <wp:extent cx="156845" cy="156845"/>
            <wp:effectExtent l="19050" t="0" r="0" b="0"/>
            <wp:docPr id="1481" name="Picture 468"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The Account Delegate Global document replaces all existing delegation for an account instead of updating the existing delegation.</w:t>
      </w:r>
      <w:r w:rsidR="00D61419">
        <w:fldChar w:fldCharType="begin"/>
      </w:r>
      <w:r>
        <w:instrText xml:space="preserve"> \MinBodyLeft 115.2 </w:instrText>
      </w:r>
      <w:r w:rsidR="00D61419">
        <w:fldChar w:fldCharType="end"/>
      </w:r>
    </w:p>
    <w:p w:rsidR="004D2A96" w:rsidRDefault="004D2A96" w:rsidP="00B4230A">
      <w:pPr>
        <w:pStyle w:val="Heading4"/>
      </w:pPr>
      <w:bookmarkStart w:id="208" w:name="_Toc237074339"/>
      <w:bookmarkStart w:id="209" w:name="_Toc238548738"/>
      <w:bookmarkStart w:id="210" w:name="_Toc238549415"/>
      <w:bookmarkStart w:id="211" w:name="_Toc241298284"/>
      <w:bookmarkStart w:id="212" w:name="_Toc241403415"/>
      <w:bookmarkStart w:id="213" w:name="_Toc241480582"/>
      <w:bookmarkStart w:id="214" w:name="_Toc241814808"/>
      <w:bookmarkStart w:id="215" w:name="_Toc242519197"/>
      <w:bookmarkStart w:id="216" w:name="_Toc242850904"/>
      <w:bookmarkStart w:id="217" w:name="_Toc242861996"/>
      <w:bookmarkStart w:id="218" w:name="_Toc244320177"/>
      <w:bookmarkStart w:id="219" w:name="_Toc274319687"/>
      <w:r>
        <w:t>Document Layout</w:t>
      </w:r>
      <w:bookmarkEnd w:id="208"/>
      <w:bookmarkEnd w:id="209"/>
      <w:bookmarkEnd w:id="210"/>
      <w:bookmarkEnd w:id="211"/>
      <w:bookmarkEnd w:id="212"/>
      <w:bookmarkEnd w:id="213"/>
      <w:bookmarkEnd w:id="214"/>
      <w:bookmarkEnd w:id="215"/>
      <w:bookmarkEnd w:id="216"/>
      <w:bookmarkEnd w:id="217"/>
      <w:bookmarkEnd w:id="218"/>
      <w:bookmarkEnd w:id="219"/>
    </w:p>
    <w:p w:rsidR="004D2A96" w:rsidRDefault="004D2A96" w:rsidP="004D2A96">
      <w:bookmarkStart w:id="220" w:name="_Toc232402594"/>
    </w:p>
    <w:p w:rsidR="004D2A96" w:rsidRDefault="004D2A96" w:rsidP="004D2A96">
      <w:pPr>
        <w:pStyle w:val="TableHeading"/>
      </w:pPr>
      <w:r>
        <w:t>Account Delegate field definition</w:t>
      </w:r>
      <w:bookmarkEnd w:id="22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D2A96" w:rsidRPr="00C40BA1" w:rsidTr="0012652B">
        <w:tc>
          <w:tcPr>
            <w:tcW w:w="2160" w:type="dxa"/>
            <w:tcBorders>
              <w:top w:val="single" w:sz="4" w:space="0" w:color="auto"/>
              <w:bottom w:val="thickThinSmallGap" w:sz="12" w:space="0" w:color="auto"/>
              <w:right w:val="double" w:sz="4" w:space="0" w:color="auto"/>
            </w:tcBorders>
          </w:tcPr>
          <w:p w:rsidR="004D2A96" w:rsidRPr="0020644F" w:rsidRDefault="004D2A96" w:rsidP="004D2A96">
            <w:pPr>
              <w:pStyle w:val="TableCells"/>
            </w:pPr>
            <w:r w:rsidRPr="0020644F">
              <w:t xml:space="preserve">Title </w:t>
            </w:r>
          </w:p>
        </w:tc>
        <w:tc>
          <w:tcPr>
            <w:tcW w:w="5371" w:type="dxa"/>
            <w:tcBorders>
              <w:top w:val="single" w:sz="4" w:space="0" w:color="auto"/>
              <w:bottom w:val="thickThinSmallGap" w:sz="12" w:space="0" w:color="auto"/>
            </w:tcBorders>
          </w:tcPr>
          <w:p w:rsidR="004D2A96" w:rsidRDefault="004D2A96" w:rsidP="004D2A96">
            <w:pPr>
              <w:pStyle w:val="TableCells"/>
            </w:pPr>
            <w:r>
              <w:t xml:space="preserve">Description </w:t>
            </w:r>
          </w:p>
        </w:tc>
      </w:tr>
      <w:tr w:rsidR="004D2A96" w:rsidRPr="00C40BA1" w:rsidTr="0012652B">
        <w:tc>
          <w:tcPr>
            <w:tcW w:w="2160" w:type="dxa"/>
            <w:tcBorders>
              <w:right w:val="double" w:sz="4" w:space="0" w:color="auto"/>
            </w:tcBorders>
          </w:tcPr>
          <w:p w:rsidR="004D2A96" w:rsidRPr="0020644F" w:rsidRDefault="004D2A96" w:rsidP="004D2A96">
            <w:pPr>
              <w:pStyle w:val="TableCells"/>
            </w:pPr>
            <w:r w:rsidRPr="0020644F">
              <w:t>Account Delegate Active</w:t>
            </w:r>
          </w:p>
        </w:tc>
        <w:tc>
          <w:tcPr>
            <w:tcW w:w="5371" w:type="dxa"/>
          </w:tcPr>
          <w:p w:rsidR="004D2A96" w:rsidRDefault="004D2A96" w:rsidP="004D2A96">
            <w:pPr>
              <w:pStyle w:val="TableCells"/>
            </w:pPr>
            <w:r>
              <w:rPr>
                <w:rFonts w:hint="eastAsia"/>
              </w:rPr>
              <w:t xml:space="preserve">Optional. </w:t>
            </w:r>
            <w:r>
              <w:t xml:space="preserve">Select the check box if the </w:t>
            </w:r>
            <w:r>
              <w:rPr>
                <w:rFonts w:hint="eastAsia"/>
              </w:rPr>
              <w:t>d</w:t>
            </w:r>
            <w:r>
              <w:t xml:space="preserve">elegate is active and can take action on authorized documents. Clear the check box to inactivate an existing </w:t>
            </w:r>
            <w:r>
              <w:rPr>
                <w:rFonts w:hint="eastAsia"/>
              </w:rPr>
              <w:t>d</w:t>
            </w:r>
            <w:r>
              <w:t>elegate.</w:t>
            </w:r>
          </w:p>
        </w:tc>
      </w:tr>
      <w:tr w:rsidR="004D2A96" w:rsidRPr="00C40BA1" w:rsidTr="0012652B">
        <w:tc>
          <w:tcPr>
            <w:tcW w:w="2160" w:type="dxa"/>
            <w:tcBorders>
              <w:bottom w:val="single" w:sz="4" w:space="0" w:color="auto"/>
              <w:right w:val="double" w:sz="4" w:space="0" w:color="auto"/>
            </w:tcBorders>
          </w:tcPr>
          <w:p w:rsidR="004D2A96" w:rsidRPr="0020644F" w:rsidRDefault="004D2A96" w:rsidP="004D2A96">
            <w:pPr>
              <w:pStyle w:val="TableCells"/>
            </w:pPr>
            <w:r w:rsidRPr="0020644F">
              <w:t>Account Delegate Start Date</w:t>
            </w:r>
          </w:p>
        </w:tc>
        <w:tc>
          <w:tcPr>
            <w:tcW w:w="5371" w:type="dxa"/>
            <w:tcBorders>
              <w:bottom w:val="single" w:sz="4" w:space="0" w:color="auto"/>
            </w:tcBorders>
          </w:tcPr>
          <w:p w:rsidR="004D2A96" w:rsidRDefault="004D2A96" w:rsidP="004D2A96">
            <w:pPr>
              <w:pStyle w:val="TableCells"/>
            </w:pPr>
            <w:r>
              <w:t>Required. Enter the date on which the delegation is to become effective.</w:t>
            </w:r>
          </w:p>
        </w:tc>
      </w:tr>
      <w:tr w:rsidR="004D2A96" w:rsidRPr="00C40BA1" w:rsidTr="0012652B">
        <w:tc>
          <w:tcPr>
            <w:tcW w:w="2160" w:type="dxa"/>
            <w:tcBorders>
              <w:right w:val="double" w:sz="4" w:space="0" w:color="auto"/>
            </w:tcBorders>
          </w:tcPr>
          <w:p w:rsidR="004D2A96" w:rsidRPr="0020644F" w:rsidRDefault="004D2A96" w:rsidP="004D2A96">
            <w:pPr>
              <w:pStyle w:val="TableCells"/>
            </w:pPr>
            <w:r w:rsidRPr="0020644F">
              <w:t>Account Delegate User ID</w:t>
            </w:r>
          </w:p>
        </w:tc>
        <w:tc>
          <w:tcPr>
            <w:tcW w:w="5371" w:type="dxa"/>
          </w:tcPr>
          <w:p w:rsidR="004D2A96" w:rsidRDefault="004D2A96" w:rsidP="004D2A96">
            <w:pPr>
              <w:pStyle w:val="TableCells"/>
            </w:pPr>
            <w:r>
              <w:t xml:space="preserve">Required. Enter the user </w:t>
            </w:r>
            <w:r>
              <w:rPr>
                <w:rFonts w:hint="eastAsia"/>
              </w:rPr>
              <w:t>ID</w:t>
            </w:r>
            <w:r>
              <w:t xml:space="preserve"> of the person to which authority is being delegated, or search for it from the </w:t>
            </w:r>
            <w:r w:rsidRPr="003818F3">
              <w:rPr>
                <w:rStyle w:val="Strong"/>
              </w:rPr>
              <w:t>User ID</w:t>
            </w:r>
            <w:r>
              <w:t xml:space="preserve"> lookup icon.</w:t>
            </w:r>
          </w:p>
        </w:tc>
      </w:tr>
      <w:tr w:rsidR="004D2A96" w:rsidRPr="00C40BA1" w:rsidTr="0012652B">
        <w:tc>
          <w:tcPr>
            <w:tcW w:w="2160" w:type="dxa"/>
            <w:tcBorders>
              <w:right w:val="double" w:sz="4" w:space="0" w:color="auto"/>
            </w:tcBorders>
          </w:tcPr>
          <w:p w:rsidR="004D2A96" w:rsidRPr="0020644F" w:rsidRDefault="004D2A96" w:rsidP="004D2A96">
            <w:pPr>
              <w:pStyle w:val="TableCells"/>
            </w:pPr>
            <w:r w:rsidRPr="0020644F">
              <w:t>Account Number</w:t>
            </w:r>
          </w:p>
        </w:tc>
        <w:tc>
          <w:tcPr>
            <w:tcW w:w="5371" w:type="dxa"/>
          </w:tcPr>
          <w:p w:rsidR="004D2A96" w:rsidRDefault="004D2A96" w:rsidP="004D2A96">
            <w:pPr>
              <w:pStyle w:val="TableCells"/>
            </w:pPr>
            <w:r>
              <w:t xml:space="preserve">Required. Enter the account number for which authority is being delegated or search for it from the </w:t>
            </w:r>
            <w:r w:rsidRPr="003818F3">
              <w:rPr>
                <w:rStyle w:val="Strong"/>
              </w:rPr>
              <w:t xml:space="preserve">Account </w:t>
            </w:r>
            <w:r>
              <w:t>lookup icon.</w:t>
            </w:r>
          </w:p>
        </w:tc>
      </w:tr>
      <w:tr w:rsidR="004D2A96" w:rsidRPr="00C40BA1" w:rsidTr="0012652B">
        <w:tc>
          <w:tcPr>
            <w:tcW w:w="2160" w:type="dxa"/>
            <w:tcBorders>
              <w:right w:val="double" w:sz="4" w:space="0" w:color="auto"/>
            </w:tcBorders>
          </w:tcPr>
          <w:p w:rsidR="004D2A96" w:rsidRPr="0020644F" w:rsidRDefault="004D2A96" w:rsidP="004D2A96">
            <w:pPr>
              <w:pStyle w:val="TableCells"/>
            </w:pPr>
            <w:r w:rsidRPr="0020644F">
              <w:t>Account Primary Delegate Route</w:t>
            </w:r>
          </w:p>
        </w:tc>
        <w:tc>
          <w:tcPr>
            <w:tcW w:w="5371" w:type="dxa"/>
          </w:tcPr>
          <w:p w:rsidR="004D2A96" w:rsidRDefault="004D2A96" w:rsidP="004D2A96">
            <w:pPr>
              <w:pStyle w:val="TableCells"/>
            </w:pPr>
            <w:r>
              <w:rPr>
                <w:rFonts w:hint="eastAsia"/>
              </w:rPr>
              <w:t xml:space="preserve">Optional. </w:t>
            </w:r>
            <w:r>
              <w:t xml:space="preserve">Select the check box if </w:t>
            </w:r>
            <w:r>
              <w:rPr>
                <w:rFonts w:hint="eastAsia"/>
              </w:rPr>
              <w:t xml:space="preserve">the </w:t>
            </w:r>
            <w:r>
              <w:t xml:space="preserve">delegate is </w:t>
            </w:r>
            <w:r>
              <w:rPr>
                <w:rFonts w:hint="eastAsia"/>
              </w:rPr>
              <w:t xml:space="preserve">to be set as </w:t>
            </w:r>
            <w:r>
              <w:t>a primary delegate who receives documents directly in their workflow action list</w:t>
            </w:r>
            <w:r>
              <w:rPr>
                <w:rFonts w:hint="eastAsia"/>
              </w:rPr>
              <w:t>.</w:t>
            </w:r>
          </w:p>
          <w:p w:rsidR="004D2A96" w:rsidRDefault="004D2A96" w:rsidP="004D2A96">
            <w:pPr>
              <w:pStyle w:val="Noteintable"/>
            </w:pPr>
            <w:r>
              <w:rPr>
                <w:noProof/>
              </w:rPr>
              <w:drawing>
                <wp:inline distT="0" distB="0" distL="0" distR="0">
                  <wp:extent cx="143510" cy="143510"/>
                  <wp:effectExtent l="19050" t="0" r="8890" b="0"/>
                  <wp:docPr id="1482" name="Picture 47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If this check box is not selected, it indicates the delegate is secondary and has to use a filter in their workflow action list to see documents they are authorized to approve. </w:t>
            </w:r>
          </w:p>
        </w:tc>
      </w:tr>
      <w:tr w:rsidR="004D2A96" w:rsidRPr="00C40BA1" w:rsidTr="0012652B">
        <w:tc>
          <w:tcPr>
            <w:tcW w:w="2160" w:type="dxa"/>
            <w:tcBorders>
              <w:right w:val="double" w:sz="4" w:space="0" w:color="auto"/>
            </w:tcBorders>
          </w:tcPr>
          <w:p w:rsidR="004D2A96" w:rsidRPr="0020644F" w:rsidRDefault="004D2A96" w:rsidP="004D2A96">
            <w:pPr>
              <w:pStyle w:val="TableCells"/>
            </w:pPr>
            <w:r w:rsidRPr="0020644F">
              <w:t xml:space="preserve">Chart Code </w:t>
            </w:r>
          </w:p>
        </w:tc>
        <w:tc>
          <w:tcPr>
            <w:tcW w:w="5371" w:type="dxa"/>
          </w:tcPr>
          <w:p w:rsidR="004D2A96" w:rsidRDefault="004D2A96" w:rsidP="004D2A96">
            <w:pPr>
              <w:pStyle w:val="TableCells"/>
            </w:pPr>
            <w:r>
              <w:t xml:space="preserve">Required. Enter the chart code associated with the account number for which authority is being delegated or search for it from the </w:t>
            </w:r>
            <w:r w:rsidRPr="003818F3">
              <w:rPr>
                <w:rStyle w:val="Strong"/>
              </w:rPr>
              <w:t xml:space="preserve">Chart </w:t>
            </w:r>
            <w:r>
              <w:t>lookup icon.</w:t>
            </w:r>
          </w:p>
          <w:p w:rsidR="004D2A96" w:rsidRPr="00313E24" w:rsidRDefault="004D2A96" w:rsidP="004D2A96">
            <w:pPr>
              <w:pStyle w:val="Noteintable"/>
            </w:pPr>
            <w:r w:rsidRPr="0070594D">
              <w:rPr>
                <w:noProof/>
              </w:rPr>
              <w:drawing>
                <wp:inline distT="0" distB="0" distL="0" distR="0">
                  <wp:extent cx="143510" cy="143510"/>
                  <wp:effectExtent l="0" t="0" r="0" b="0"/>
                  <wp:docPr id="1483" name="Picture 1875"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4D2A96" w:rsidRPr="00C40BA1" w:rsidTr="0012652B">
        <w:tc>
          <w:tcPr>
            <w:tcW w:w="2160" w:type="dxa"/>
            <w:tcBorders>
              <w:right w:val="double" w:sz="4" w:space="0" w:color="auto"/>
            </w:tcBorders>
          </w:tcPr>
          <w:p w:rsidR="004D2A96" w:rsidRPr="0020644F" w:rsidRDefault="004D2A96" w:rsidP="004D2A96">
            <w:pPr>
              <w:pStyle w:val="TableCells"/>
            </w:pPr>
            <w:r w:rsidRPr="0020644F">
              <w:t>Document Type Code</w:t>
            </w:r>
          </w:p>
        </w:tc>
        <w:tc>
          <w:tcPr>
            <w:tcW w:w="5371" w:type="dxa"/>
          </w:tcPr>
          <w:p w:rsidR="004D2A96" w:rsidRDefault="004D2A96" w:rsidP="004D2A96">
            <w:pPr>
              <w:pStyle w:val="TableCells"/>
            </w:pPr>
            <w:r>
              <w:t>Required. Enter the document type code</w:t>
            </w:r>
            <w:r>
              <w:rPr>
                <w:rFonts w:hint="eastAsia"/>
              </w:rPr>
              <w:t xml:space="preserve"> for Kuali Financials</w:t>
            </w:r>
            <w:r>
              <w:t xml:space="preserve"> transaction for which authority is being delegated, or search for it from the </w:t>
            </w:r>
            <w:r w:rsidRPr="003818F3">
              <w:rPr>
                <w:rStyle w:val="Strong"/>
              </w:rPr>
              <w:t>Document Type</w:t>
            </w:r>
            <w:r>
              <w:t xml:space="preserve"> lookup icon. The higher on the document type hierarchy the code is, the more access the user will have. For example, you might enter Kuali FinancialsT and Kuali FinancialsM to route all transactional and maintenance documents with an account number to a delegate.</w:t>
            </w:r>
          </w:p>
        </w:tc>
      </w:tr>
      <w:tr w:rsidR="004D2A96" w:rsidRPr="00C40BA1" w:rsidTr="0012652B">
        <w:tc>
          <w:tcPr>
            <w:tcW w:w="2160" w:type="dxa"/>
            <w:tcBorders>
              <w:right w:val="double" w:sz="4" w:space="0" w:color="auto"/>
            </w:tcBorders>
          </w:tcPr>
          <w:p w:rsidR="004D2A96" w:rsidRPr="0020644F" w:rsidRDefault="004D2A96" w:rsidP="004D2A96">
            <w:pPr>
              <w:pStyle w:val="TableCells"/>
            </w:pPr>
            <w:r w:rsidRPr="0020644F">
              <w:lastRenderedPageBreak/>
              <w:t>From Amount</w:t>
            </w:r>
          </w:p>
        </w:tc>
        <w:tc>
          <w:tcPr>
            <w:tcW w:w="5371" w:type="dxa"/>
          </w:tcPr>
          <w:p w:rsidR="004D2A96" w:rsidRDefault="004D2A96" w:rsidP="004D2A96">
            <w:pPr>
              <w:pStyle w:val="TableCells"/>
            </w:pPr>
            <w:r>
              <w:t xml:space="preserve">Optional Enter the minimum dollar amount of a transaction </w:t>
            </w:r>
            <w:r>
              <w:rPr>
                <w:rFonts w:hint="eastAsia"/>
              </w:rPr>
              <w:t xml:space="preserve">for which the delegate is authorized. </w:t>
            </w:r>
            <w:r>
              <w:t xml:space="preserve">For example, if </w:t>
            </w:r>
            <w:r>
              <w:rPr>
                <w:rFonts w:hint="eastAsia"/>
              </w:rPr>
              <w:t>a</w:t>
            </w:r>
            <w:r>
              <w:t xml:space="preserve"> delegate is established with a From amount of $1,000 then a </w:t>
            </w:r>
            <w:r>
              <w:rPr>
                <w:rFonts w:hint="eastAsia"/>
              </w:rPr>
              <w:t xml:space="preserve">transaction for </w:t>
            </w:r>
            <w:r>
              <w:t>$500 is not eligible for the delegate's action. Note that not all Kuali Financials documents have a dollar amount associated with them.</w:t>
            </w:r>
          </w:p>
        </w:tc>
      </w:tr>
      <w:tr w:rsidR="004D2A96" w:rsidRPr="00C40BA1" w:rsidTr="0012652B">
        <w:tc>
          <w:tcPr>
            <w:tcW w:w="2160" w:type="dxa"/>
            <w:tcBorders>
              <w:right w:val="double" w:sz="4" w:space="0" w:color="auto"/>
            </w:tcBorders>
          </w:tcPr>
          <w:p w:rsidR="004D2A96" w:rsidRPr="0020644F" w:rsidRDefault="004D2A96" w:rsidP="004D2A96">
            <w:pPr>
              <w:pStyle w:val="TableCells"/>
            </w:pPr>
            <w:r w:rsidRPr="0020644F">
              <w:t>To Amount</w:t>
            </w:r>
          </w:p>
        </w:tc>
        <w:tc>
          <w:tcPr>
            <w:tcW w:w="5371" w:type="dxa"/>
          </w:tcPr>
          <w:p w:rsidR="004D2A96" w:rsidRDefault="004D2A96" w:rsidP="004D2A96">
            <w:pPr>
              <w:pStyle w:val="TableCells"/>
            </w:pPr>
            <w:r>
              <w:t xml:space="preserve">Optional. Enter the maximum dollar amount of a transaction </w:t>
            </w:r>
            <w:r>
              <w:rPr>
                <w:rFonts w:hint="eastAsia"/>
              </w:rPr>
              <w:t xml:space="preserve">for which the delegate is authorized. </w:t>
            </w:r>
            <w:r>
              <w:t>For example, if a delegate is established with a To amount of $1,000,</w:t>
            </w:r>
            <w:r>
              <w:rPr>
                <w:rFonts w:hint="eastAsia"/>
              </w:rPr>
              <w:t xml:space="preserve"> a transaction for </w:t>
            </w:r>
            <w:r>
              <w:t>$1,500 is not eligible for the delegate's action. The value of zero in this field represents infinity.</w:t>
            </w:r>
          </w:p>
        </w:tc>
      </w:tr>
    </w:tbl>
    <w:p w:rsidR="004D2A96" w:rsidRDefault="004D2A96" w:rsidP="004D2A96">
      <w:pPr>
        <w:pStyle w:val="Note"/>
      </w:pPr>
      <w:r>
        <w:rPr>
          <w:noProof/>
        </w:rPr>
        <w:drawing>
          <wp:inline distT="0" distB="0" distL="0" distR="0">
            <wp:extent cx="156845" cy="156845"/>
            <wp:effectExtent l="19050" t="0" r="0" b="0"/>
            <wp:docPr id="1484" name="Picture 476"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If both </w:t>
      </w:r>
      <w:r w:rsidRPr="007B7D19">
        <w:rPr>
          <w:rStyle w:val="Strong"/>
        </w:rPr>
        <w:t>From Amount</w:t>
      </w:r>
      <w:r>
        <w:t xml:space="preserve"> and </w:t>
      </w:r>
      <w:r w:rsidRPr="007B7D19">
        <w:rPr>
          <w:rStyle w:val="Strong"/>
        </w:rPr>
        <w:t>To Amount</w:t>
      </w:r>
      <w:r>
        <w:t xml:space="preserve"> are set to '0.00,' then the delegate is authorized to take action on </w:t>
      </w:r>
      <w:r>
        <w:rPr>
          <w:rFonts w:hint="eastAsia"/>
        </w:rPr>
        <w:t xml:space="preserve">the designated </w:t>
      </w:r>
      <w:r>
        <w:t>documents</w:t>
      </w:r>
      <w:r>
        <w:rPr>
          <w:rFonts w:hint="eastAsia"/>
        </w:rPr>
        <w:t>(s) without any dollar limit.</w:t>
      </w:r>
      <w:r w:rsidR="00D61419">
        <w:fldChar w:fldCharType="begin"/>
      </w:r>
      <w:r>
        <w:instrText xml:space="preserve"> \MinBodyLeft 18 </w:instrText>
      </w:r>
      <w:r w:rsidR="00D61419">
        <w:fldChar w:fldCharType="end"/>
      </w:r>
    </w:p>
    <w:p w:rsidR="004D2A96" w:rsidRDefault="004D2A96" w:rsidP="00B4230A">
      <w:pPr>
        <w:pStyle w:val="Heading4"/>
      </w:pPr>
      <w:bookmarkStart w:id="221" w:name="_Toc237074341"/>
      <w:bookmarkStart w:id="222" w:name="_Toc238548739"/>
      <w:bookmarkStart w:id="223" w:name="_Toc238549417"/>
      <w:bookmarkStart w:id="224" w:name="_Toc241298286"/>
      <w:bookmarkStart w:id="225" w:name="_Toc241403417"/>
      <w:bookmarkStart w:id="226" w:name="_Toc241480584"/>
      <w:bookmarkStart w:id="227" w:name="_Toc241814810"/>
      <w:bookmarkStart w:id="228" w:name="_Toc242519198"/>
      <w:bookmarkStart w:id="229" w:name="_Toc242850906"/>
      <w:bookmarkStart w:id="230" w:name="_Toc242861998"/>
      <w:bookmarkStart w:id="231" w:name="_Toc244320179"/>
      <w:bookmarkStart w:id="232" w:name="_Toc274319689"/>
      <w:bookmarkStart w:id="233" w:name="_Toc144751597"/>
      <w:bookmarkStart w:id="234" w:name="_Toc144771977"/>
      <w:r>
        <w:t>Process Overview</w:t>
      </w:r>
      <w:bookmarkEnd w:id="221"/>
      <w:bookmarkEnd w:id="222"/>
      <w:bookmarkEnd w:id="223"/>
      <w:bookmarkEnd w:id="224"/>
      <w:bookmarkEnd w:id="225"/>
      <w:bookmarkEnd w:id="226"/>
      <w:bookmarkEnd w:id="227"/>
      <w:bookmarkEnd w:id="228"/>
      <w:bookmarkEnd w:id="229"/>
      <w:bookmarkEnd w:id="230"/>
      <w:bookmarkEnd w:id="231"/>
      <w:bookmarkEnd w:id="232"/>
    </w:p>
    <w:p w:rsidR="004D2A96" w:rsidRDefault="004D2A96" w:rsidP="00B4230A">
      <w:pPr>
        <w:pStyle w:val="Heading5"/>
      </w:pPr>
      <w:bookmarkStart w:id="235" w:name="_Toc237074342"/>
      <w:bookmarkStart w:id="236" w:name="_Toc238549418"/>
      <w:bookmarkStart w:id="237" w:name="_Toc241298287"/>
      <w:bookmarkStart w:id="238" w:name="_Toc241403418"/>
      <w:bookmarkStart w:id="239" w:name="_Toc241480585"/>
      <w:bookmarkStart w:id="240" w:name="_Toc241814811"/>
      <w:bookmarkStart w:id="241" w:name="_Toc242850907"/>
      <w:bookmarkStart w:id="242" w:name="_Toc242861999"/>
      <w:bookmarkStart w:id="243" w:name="_Toc244320180"/>
      <w:bookmarkStart w:id="244" w:name="_Toc274319690"/>
      <w:r>
        <w:t>Business Rules</w:t>
      </w:r>
      <w:bookmarkEnd w:id="233"/>
      <w:bookmarkEnd w:id="234"/>
      <w:bookmarkEnd w:id="235"/>
      <w:bookmarkEnd w:id="236"/>
      <w:bookmarkEnd w:id="237"/>
      <w:bookmarkEnd w:id="238"/>
      <w:bookmarkEnd w:id="239"/>
      <w:bookmarkEnd w:id="240"/>
      <w:bookmarkEnd w:id="241"/>
      <w:bookmarkEnd w:id="242"/>
      <w:bookmarkEnd w:id="243"/>
      <w:bookmarkEnd w:id="244"/>
      <w:r w:rsidR="00D61419">
        <w:fldChar w:fldCharType="begin"/>
      </w:r>
      <w:r>
        <w:instrText xml:space="preserve"> XE "business rules:Account Delegate" </w:instrText>
      </w:r>
      <w:r w:rsidR="00D61419">
        <w:fldChar w:fldCharType="end"/>
      </w:r>
    </w:p>
    <w:p w:rsidR="004D2A96" w:rsidRDefault="004D2A96" w:rsidP="004D2A96">
      <w:pPr>
        <w:pStyle w:val="C1HBullet"/>
      </w:pPr>
      <w:r>
        <w:t>An Account Delegate document establishing a Primary Delegate cannot be submitted if a Primary Delegate already exists for the account and document type.</w:t>
      </w:r>
    </w:p>
    <w:p w:rsidR="004D2A96" w:rsidRDefault="004D2A96" w:rsidP="004D2A96">
      <w:pPr>
        <w:pStyle w:val="C1HBullet"/>
      </w:pPr>
      <w:r>
        <w:t>Account Delegate Start Date must be greater than or equal to the current date.</w:t>
      </w:r>
    </w:p>
    <w:p w:rsidR="004D2A96" w:rsidRDefault="004D2A96" w:rsidP="00B4230A">
      <w:pPr>
        <w:pStyle w:val="Heading5"/>
      </w:pPr>
      <w:bookmarkStart w:id="245" w:name="_Toc237074343"/>
      <w:bookmarkStart w:id="246" w:name="_Toc238549419"/>
      <w:bookmarkStart w:id="247" w:name="_Toc241298288"/>
      <w:bookmarkStart w:id="248" w:name="_Toc241403419"/>
      <w:bookmarkStart w:id="249" w:name="_Toc241480586"/>
      <w:bookmarkStart w:id="250" w:name="_Toc241814812"/>
      <w:bookmarkStart w:id="251" w:name="_Toc242850908"/>
      <w:bookmarkStart w:id="252" w:name="_Toc242862000"/>
      <w:bookmarkStart w:id="253" w:name="_Toc244320181"/>
      <w:bookmarkStart w:id="254" w:name="_Toc274319691"/>
      <w:r>
        <w:t>Routing</w:t>
      </w:r>
      <w:bookmarkEnd w:id="245"/>
      <w:bookmarkEnd w:id="246"/>
      <w:bookmarkEnd w:id="247"/>
      <w:bookmarkEnd w:id="248"/>
      <w:bookmarkEnd w:id="249"/>
      <w:bookmarkEnd w:id="250"/>
      <w:bookmarkEnd w:id="251"/>
      <w:bookmarkEnd w:id="252"/>
      <w:bookmarkEnd w:id="253"/>
      <w:bookmarkEnd w:id="254"/>
      <w:r w:rsidR="00D61419">
        <w:fldChar w:fldCharType="begin"/>
      </w:r>
      <w:r>
        <w:instrText xml:space="preserve"> XE "routing:Account Delegate" </w:instrText>
      </w:r>
      <w:r w:rsidR="00D61419">
        <w:fldChar w:fldCharType="end"/>
      </w:r>
    </w:p>
    <w:p w:rsidR="004D2A96" w:rsidRDefault="004D2A96" w:rsidP="004D2A96">
      <w:pPr>
        <w:pStyle w:val="C1HBullet"/>
      </w:pPr>
      <w:r>
        <w:t xml:space="preserve">Account Delegate documents routes </w:t>
      </w:r>
      <w:r>
        <w:rPr>
          <w:rFonts w:hint="eastAsia"/>
        </w:rPr>
        <w:t xml:space="preserve">for </w:t>
      </w:r>
      <w:r>
        <w:t xml:space="preserve">account level </w:t>
      </w:r>
      <w:r>
        <w:rPr>
          <w:rFonts w:hint="eastAsia"/>
        </w:rPr>
        <w:t xml:space="preserve">approval to the Fiscal Officer </w:t>
      </w:r>
      <w:r>
        <w:t>based on the account on the document.</w:t>
      </w:r>
    </w:p>
    <w:p w:rsidR="004D2A96" w:rsidRDefault="004D2A96" w:rsidP="004D2A96">
      <w:pPr>
        <w:pStyle w:val="C1HBullet"/>
      </w:pPr>
      <w:r>
        <w:t xml:space="preserve">The Account Delegate document also routes </w:t>
      </w:r>
      <w:r>
        <w:rPr>
          <w:rFonts w:hint="eastAsia"/>
        </w:rPr>
        <w:t xml:space="preserve">for </w:t>
      </w:r>
      <w:r>
        <w:t>Org Review based on the organization associated with the account on the document and then for chart manager approval based on the chart assigned to the account.</w:t>
      </w:r>
    </w:p>
    <w:p w:rsidR="004D2A96" w:rsidRDefault="004D2A96" w:rsidP="00B4230A">
      <w:pPr>
        <w:pStyle w:val="Heading3"/>
      </w:pPr>
      <w:bookmarkStart w:id="255" w:name="_Toc237074344"/>
      <w:bookmarkStart w:id="256" w:name="_Toc238548740"/>
      <w:bookmarkStart w:id="257" w:name="_Toc238549420"/>
      <w:bookmarkStart w:id="258" w:name="_Toc241298289"/>
      <w:bookmarkStart w:id="259" w:name="_Toc241403420"/>
      <w:bookmarkStart w:id="260" w:name="_Toc241480587"/>
      <w:bookmarkStart w:id="261" w:name="_Toc241814813"/>
      <w:bookmarkStart w:id="262" w:name="_Toc242519199"/>
      <w:bookmarkStart w:id="263" w:name="_Toc242850909"/>
      <w:bookmarkStart w:id="264" w:name="_Toc242862001"/>
      <w:bookmarkStart w:id="265" w:name="_Toc244320182"/>
      <w:bookmarkStart w:id="266" w:name="_Toc274319692"/>
      <w:bookmarkStart w:id="267" w:name="_Toc276323765"/>
      <w:bookmarkStart w:id="268" w:name="_Toc277322947"/>
      <w:bookmarkStart w:id="269" w:name="_Toc277405721"/>
      <w:bookmarkStart w:id="270" w:name="_Toc277648907"/>
      <w:bookmarkEnd w:id="207"/>
      <w:r>
        <w:t>Account Delegate Global</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00D61419">
        <w:fldChar w:fldCharType="begin"/>
      </w:r>
      <w:r>
        <w:instrText xml:space="preserve"> XE "Global Account Delegate" </w:instrText>
      </w:r>
      <w:r w:rsidR="00D61419">
        <w:fldChar w:fldCharType="end"/>
      </w:r>
      <w:r w:rsidR="00D61419" w:rsidRPr="00000100">
        <w:fldChar w:fldCharType="begin"/>
      </w:r>
      <w:r w:rsidRPr="00000100">
        <w:instrText xml:space="preserve"> TC "</w:instrText>
      </w:r>
      <w:bookmarkStart w:id="271" w:name="_Toc249863217"/>
      <w:bookmarkStart w:id="272" w:name="_Toc274111857"/>
      <w:bookmarkStart w:id="273" w:name="_Toc277649947"/>
      <w:bookmarkStart w:id="274" w:name="_Toc403661296"/>
      <w:r>
        <w:instrText>Account Delegate Global</w:instrText>
      </w:r>
      <w:bookmarkEnd w:id="271"/>
      <w:bookmarkEnd w:id="272"/>
      <w:bookmarkEnd w:id="273"/>
      <w:bookmarkEnd w:id="274"/>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4D2A96" w:rsidRDefault="004D2A96" w:rsidP="004D2A96">
      <w:pPr>
        <w:pStyle w:val="Note"/>
      </w:pPr>
      <w:bookmarkStart w:id="275" w:name="_Toc236797222"/>
      <w:r>
        <w:rPr>
          <w:noProof/>
        </w:rPr>
        <w:drawing>
          <wp:inline distT="0" distB="0" distL="0" distR="0">
            <wp:extent cx="190500" cy="190500"/>
            <wp:effectExtent l="19050" t="0" r="0" b="0"/>
            <wp:docPr id="1485" name="Picture 39"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For general information about accessing and working with global documents, see </w:t>
      </w:r>
      <w:r w:rsidR="00B3255F">
        <w:rPr>
          <w:rStyle w:val="C1HJump"/>
        </w:rPr>
        <w:t>Global Chart of Accounts</w:t>
      </w:r>
      <w:r>
        <w:rPr>
          <w:rStyle w:val="C1HJump"/>
        </w:rPr>
        <w:t xml:space="preserve"> </w:t>
      </w:r>
      <w:r w:rsidRPr="00DE3709">
        <w:rPr>
          <w:rStyle w:val="C1HJump"/>
        </w:rPr>
        <w:t>Doc</w:t>
      </w:r>
      <w:r>
        <w:rPr>
          <w:rStyle w:val="C1HJump"/>
        </w:rPr>
        <w:t>ument</w:t>
      </w:r>
      <w:r w:rsidRPr="00DE3709">
        <w:rPr>
          <w:rStyle w:val="C1HJump"/>
        </w:rPr>
        <w:t>s</w:t>
      </w:r>
      <w:r w:rsidRPr="00DE3709">
        <w:rPr>
          <w:rStyle w:val="C1HJump"/>
          <w:vanish/>
        </w:rPr>
        <w:t>|document=</w:t>
      </w:r>
      <w:r>
        <w:rPr>
          <w:rStyle w:val="C1HJump"/>
          <w:vanish/>
        </w:rPr>
        <w:t>WordDocuments\FIN COA Source.docx;topic=</w:t>
      </w:r>
      <w:r w:rsidR="00B3255F">
        <w:rPr>
          <w:rStyle w:val="C1HJump"/>
          <w:vanish/>
        </w:rPr>
        <w:t>Global Chart of Accounts</w:t>
      </w:r>
      <w:r>
        <w:rPr>
          <w:rStyle w:val="C1HJump"/>
          <w:vanish/>
        </w:rPr>
        <w:t xml:space="preserve"> </w:t>
      </w:r>
      <w:r w:rsidRPr="00DE3709">
        <w:rPr>
          <w:rStyle w:val="C1HJump"/>
          <w:vanish/>
        </w:rPr>
        <w:t>Doc</w:t>
      </w:r>
      <w:r>
        <w:rPr>
          <w:rStyle w:val="C1HJump"/>
          <w:vanish/>
        </w:rPr>
        <w:t>ument</w:t>
      </w:r>
      <w:r w:rsidRPr="00DE3709">
        <w:rPr>
          <w:rStyle w:val="C1HJump"/>
          <w:vanish/>
        </w:rPr>
        <w:t>s</w:t>
      </w:r>
      <w:r>
        <w:t xml:space="preserve">. </w:t>
      </w:r>
    </w:p>
    <w:p w:rsidR="004D2A96" w:rsidRDefault="004D2A96" w:rsidP="004D2A96">
      <w:pPr>
        <w:pStyle w:val="BodyText"/>
      </w:pPr>
      <w:r>
        <w:t>The Account Delegate Global document allows you to create delegates for multiple document types on one or more accounts on a single document. Unlike the other global documents, you may initiate it by entering information from scratch or by populating the document from a model you choose. Although the use of a model document is not a requirement, it is a convenient way of initiating the Account Delegate Global document when you have many delegates to define.</w:t>
      </w:r>
    </w:p>
    <w:p w:rsidR="004D2A96" w:rsidRDefault="004D2A96" w:rsidP="00B4230A">
      <w:pPr>
        <w:pStyle w:val="Heading4"/>
      </w:pPr>
      <w:bookmarkStart w:id="276" w:name="_Toc237074345"/>
      <w:bookmarkStart w:id="277" w:name="_Toc238548741"/>
      <w:bookmarkStart w:id="278" w:name="_Toc238549421"/>
      <w:bookmarkStart w:id="279" w:name="_Toc241298290"/>
      <w:bookmarkStart w:id="280" w:name="_Toc241403421"/>
      <w:bookmarkStart w:id="281" w:name="_Toc241480588"/>
      <w:bookmarkStart w:id="282" w:name="_Toc241814814"/>
      <w:bookmarkStart w:id="283" w:name="_Toc242519200"/>
      <w:bookmarkStart w:id="284" w:name="_Toc242850910"/>
      <w:bookmarkStart w:id="285" w:name="_Toc242862002"/>
      <w:bookmarkStart w:id="286" w:name="_Toc244320183"/>
      <w:bookmarkStart w:id="287" w:name="_Toc274319693"/>
      <w:r>
        <w:t>Creating New Global from Scratch</w:t>
      </w:r>
      <w:bookmarkEnd w:id="276"/>
      <w:bookmarkEnd w:id="277"/>
      <w:bookmarkEnd w:id="278"/>
      <w:bookmarkEnd w:id="279"/>
      <w:bookmarkEnd w:id="280"/>
      <w:bookmarkEnd w:id="281"/>
      <w:bookmarkEnd w:id="282"/>
      <w:bookmarkEnd w:id="283"/>
      <w:bookmarkEnd w:id="284"/>
      <w:bookmarkEnd w:id="285"/>
      <w:bookmarkEnd w:id="286"/>
      <w:bookmarkEnd w:id="287"/>
      <w:r w:rsidR="00D61419">
        <w:fldChar w:fldCharType="begin"/>
      </w:r>
      <w:r>
        <w:instrText xml:space="preserve"> XE "global account delegate, creating a new global from scratch" </w:instrText>
      </w:r>
      <w:r w:rsidR="00D61419">
        <w:fldChar w:fldCharType="end"/>
      </w:r>
    </w:p>
    <w:p w:rsidR="004D2A96" w:rsidRDefault="004D2A96" w:rsidP="004D2A96">
      <w:pPr>
        <w:pStyle w:val="C1HNumber"/>
        <w:numPr>
          <w:ilvl w:val="0"/>
          <w:numId w:val="6"/>
        </w:numPr>
      </w:pPr>
      <w:r>
        <w:t xml:space="preserve">From the </w:t>
      </w:r>
      <w:r w:rsidRPr="00015604">
        <w:rPr>
          <w:b/>
          <w:bCs/>
        </w:rPr>
        <w:t>Chart of Accounts</w:t>
      </w:r>
      <w:r>
        <w:t xml:space="preserve"> submenu in the </w:t>
      </w:r>
      <w:r w:rsidRPr="00015604">
        <w:rPr>
          <w:b/>
          <w:bCs/>
        </w:rPr>
        <w:t>Lookup and Maintenance</w:t>
      </w:r>
      <w:r>
        <w:t xml:space="preserve"> menu group on the </w:t>
      </w:r>
      <w:r w:rsidRPr="00015604">
        <w:rPr>
          <w:b/>
          <w:bCs/>
        </w:rPr>
        <w:t>Main Menu</w:t>
      </w:r>
      <w:r>
        <w:t xml:space="preserve"> tab, choose </w:t>
      </w:r>
      <w:r w:rsidRPr="00015604">
        <w:rPr>
          <w:b/>
          <w:bCs/>
        </w:rPr>
        <w:t>Account Delegate Global</w:t>
      </w:r>
      <w:r>
        <w:t>.</w:t>
      </w:r>
    </w:p>
    <w:p w:rsidR="004D2A96" w:rsidRPr="000D46F4" w:rsidRDefault="004D2A96" w:rsidP="004D2A96">
      <w:pPr>
        <w:pStyle w:val="C1HContinue"/>
      </w:pPr>
      <w:r>
        <w:t xml:space="preserve">The system displays the Account Delegate Global document. </w:t>
      </w:r>
      <w:r w:rsidR="00D61419">
        <w:fldChar w:fldCharType="begin"/>
      </w:r>
      <w:r>
        <w:instrText xml:space="preserve"> \MinBodyLeft 0 </w:instrText>
      </w:r>
      <w:r w:rsidR="00D61419">
        <w:fldChar w:fldCharType="end"/>
      </w:r>
    </w:p>
    <w:p w:rsidR="004D2A96" w:rsidRPr="000D46F4" w:rsidRDefault="004D2A96" w:rsidP="004D2A96">
      <w:pPr>
        <w:pStyle w:val="C1HNumber"/>
        <w:numPr>
          <w:ilvl w:val="0"/>
          <w:numId w:val="6"/>
        </w:numPr>
      </w:pPr>
      <w:r>
        <w:t>Enter values as appropriate and click</w:t>
      </w:r>
      <w:r>
        <w:rPr>
          <w:noProof/>
        </w:rPr>
        <w:t xml:space="preserve"> Submit</w:t>
      </w:r>
      <w:r>
        <w:t xml:space="preserve">. </w:t>
      </w:r>
      <w:r w:rsidR="00D61419">
        <w:fldChar w:fldCharType="begin"/>
      </w:r>
      <w:r>
        <w:instrText xml:space="preserve"> \MinBodyLeft 0 </w:instrText>
      </w:r>
      <w:r w:rsidR="00D61419">
        <w:fldChar w:fldCharType="end"/>
      </w:r>
    </w:p>
    <w:p w:rsidR="004D2A96" w:rsidRDefault="004D2A96" w:rsidP="00B4230A">
      <w:pPr>
        <w:pStyle w:val="Heading4"/>
      </w:pPr>
      <w:bookmarkStart w:id="288" w:name="_Toc237074346"/>
      <w:bookmarkStart w:id="289" w:name="_Toc238548742"/>
      <w:bookmarkStart w:id="290" w:name="_Toc238549422"/>
      <w:bookmarkStart w:id="291" w:name="_Toc241298291"/>
      <w:bookmarkStart w:id="292" w:name="_Toc241403422"/>
      <w:bookmarkStart w:id="293" w:name="_Toc241480589"/>
      <w:bookmarkStart w:id="294" w:name="_Toc241814815"/>
      <w:bookmarkStart w:id="295" w:name="_Toc242519201"/>
      <w:bookmarkStart w:id="296" w:name="_Toc242850911"/>
      <w:bookmarkStart w:id="297" w:name="_Toc242862003"/>
      <w:bookmarkStart w:id="298" w:name="_Toc244320184"/>
      <w:bookmarkStart w:id="299" w:name="_Toc274319694"/>
      <w:r>
        <w:lastRenderedPageBreak/>
        <w:t>Creating New Global from Model</w:t>
      </w:r>
      <w:bookmarkEnd w:id="288"/>
      <w:bookmarkEnd w:id="289"/>
      <w:bookmarkEnd w:id="290"/>
      <w:bookmarkEnd w:id="291"/>
      <w:bookmarkEnd w:id="292"/>
      <w:bookmarkEnd w:id="293"/>
      <w:bookmarkEnd w:id="294"/>
      <w:bookmarkEnd w:id="295"/>
      <w:bookmarkEnd w:id="296"/>
      <w:bookmarkEnd w:id="297"/>
      <w:bookmarkEnd w:id="298"/>
      <w:bookmarkEnd w:id="299"/>
      <w:r w:rsidR="00D61419">
        <w:fldChar w:fldCharType="begin"/>
      </w:r>
      <w:r>
        <w:instrText xml:space="preserve"> XE "global account delegate, creating a new global from model" </w:instrText>
      </w:r>
      <w:r w:rsidR="00D61419">
        <w:fldChar w:fldCharType="end"/>
      </w:r>
    </w:p>
    <w:p w:rsidR="004D2A96" w:rsidRDefault="004D2A96" w:rsidP="004D2A96">
      <w:pPr>
        <w:pStyle w:val="C1HNumber"/>
        <w:numPr>
          <w:ilvl w:val="0"/>
          <w:numId w:val="7"/>
        </w:numPr>
      </w:pPr>
      <w:r>
        <w:t xml:space="preserve">From the </w:t>
      </w:r>
      <w:r w:rsidRPr="000D46F4">
        <w:rPr>
          <w:rStyle w:val="Strong"/>
        </w:rPr>
        <w:t>Chart of Accounts</w:t>
      </w:r>
      <w:r>
        <w:t xml:space="preserve"> submenu in the </w:t>
      </w:r>
      <w:r w:rsidRPr="000D46F4">
        <w:rPr>
          <w:rStyle w:val="Strong"/>
        </w:rPr>
        <w:t>Lookup and Maintenance</w:t>
      </w:r>
      <w:r>
        <w:t xml:space="preserve"> menu group on the </w:t>
      </w:r>
      <w:r w:rsidRPr="000D46F4">
        <w:rPr>
          <w:rStyle w:val="Strong"/>
        </w:rPr>
        <w:t>Main Menu</w:t>
      </w:r>
      <w:r>
        <w:t xml:space="preserve"> tab, choose </w:t>
      </w:r>
      <w:r w:rsidRPr="000D46F4">
        <w:rPr>
          <w:rStyle w:val="Strong"/>
        </w:rPr>
        <w:t>Account Delegate Global from Model.</w:t>
      </w:r>
    </w:p>
    <w:p w:rsidR="004D2A96" w:rsidRPr="000D46F4" w:rsidRDefault="004D2A96" w:rsidP="004D2A96">
      <w:pPr>
        <w:pStyle w:val="C1HContinue"/>
      </w:pPr>
      <w:r>
        <w:t>The system displays the Account Delegate Model Lookup icon.</w:t>
      </w:r>
      <w:r w:rsidR="00D61419">
        <w:fldChar w:fldCharType="begin"/>
      </w:r>
      <w:r>
        <w:instrText xml:space="preserve"> \MinBodyLeft 0 </w:instrText>
      </w:r>
      <w:r w:rsidR="00D61419">
        <w:fldChar w:fldCharType="end"/>
      </w:r>
    </w:p>
    <w:p w:rsidR="004D2A96" w:rsidRDefault="004D2A96" w:rsidP="004D2A96">
      <w:pPr>
        <w:pStyle w:val="C1HNumber"/>
        <w:numPr>
          <w:ilvl w:val="0"/>
          <w:numId w:val="7"/>
        </w:numPr>
      </w:pPr>
      <w:r>
        <w:t xml:space="preserve">Search for the model you want by entering search criteria and clicking </w:t>
      </w:r>
      <w:r>
        <w:rPr>
          <w:noProof/>
        </w:rPr>
        <w:t>Search</w:t>
      </w:r>
      <w:r>
        <w:rPr>
          <w:rStyle w:val="Strong"/>
        </w:rPr>
        <w:t xml:space="preserve">. </w:t>
      </w:r>
      <w:r w:rsidR="00D61419">
        <w:fldChar w:fldCharType="begin"/>
      </w:r>
      <w:r>
        <w:instrText xml:space="preserve"> \MinBodyLeft 0 </w:instrText>
      </w:r>
      <w:r w:rsidR="00D61419">
        <w:fldChar w:fldCharType="end"/>
      </w:r>
    </w:p>
    <w:p w:rsidR="004D2A96" w:rsidRDefault="004D2A96" w:rsidP="004D2A96">
      <w:pPr>
        <w:pStyle w:val="C1HNumber"/>
        <w:numPr>
          <w:ilvl w:val="0"/>
          <w:numId w:val="7"/>
        </w:numPr>
      </w:pPr>
      <w:r>
        <w:t xml:space="preserve">When you find the appropriate model name, click the </w:t>
      </w:r>
      <w:r>
        <w:rPr>
          <w:noProof/>
        </w:rPr>
        <w:t>Return Value</w:t>
      </w:r>
      <w:r>
        <w:t xml:space="preserve"> link.</w:t>
      </w:r>
    </w:p>
    <w:p w:rsidR="004D2A96" w:rsidRPr="000D46F4" w:rsidRDefault="004D2A96" w:rsidP="004D2A96">
      <w:pPr>
        <w:pStyle w:val="C1HContinue"/>
      </w:pPr>
      <w:r>
        <w:t>The system displays the Account Delegate Global document populated with data from your selected model.</w:t>
      </w:r>
      <w:r w:rsidR="00D61419">
        <w:fldChar w:fldCharType="begin"/>
      </w:r>
      <w:r>
        <w:instrText xml:space="preserve"> \MinBodyLeft 0 </w:instrText>
      </w:r>
      <w:r w:rsidR="00D61419">
        <w:fldChar w:fldCharType="end"/>
      </w:r>
    </w:p>
    <w:p w:rsidR="004D2A96" w:rsidRDefault="004D2A96" w:rsidP="004D2A96">
      <w:pPr>
        <w:pStyle w:val="Note"/>
      </w:pPr>
      <w:r>
        <w:rPr>
          <w:noProof/>
        </w:rPr>
        <w:drawing>
          <wp:inline distT="0" distB="0" distL="0" distR="0">
            <wp:extent cx="191135" cy="191135"/>
            <wp:effectExtent l="19050" t="0" r="0" b="0"/>
            <wp:docPr id="1486" name="Picture 490"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lightbolb-small"/>
                    <pic:cNvPicPr>
                      <a:picLocks noChangeAspect="1" noChangeArrowheads="1"/>
                    </pic:cNvPicPr>
                  </pic:nvPicPr>
                  <pic:blipFill>
                    <a:blip r:embed="rId13"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Pr>
          <w:rStyle w:val="Strong"/>
        </w:rPr>
        <w:t>The Advantage of U</w:t>
      </w:r>
      <w:r w:rsidRPr="003818F3">
        <w:rPr>
          <w:rStyle w:val="Strong"/>
        </w:rPr>
        <w:t>sing a Model as a Starting Point</w:t>
      </w:r>
      <w:r>
        <w:rPr>
          <w:rStyle w:val="Strong"/>
        </w:rPr>
        <w:t xml:space="preserve">: </w:t>
      </w:r>
      <w:r>
        <w:t>Kuali Financials allows you to add, edit and delete data on the Account Delegate Global document after the items have been populated from the model. Therefore, if you find a model that is close to what you want, you can use it as a starting point for your work.</w:t>
      </w:r>
      <w:r w:rsidR="00D61419">
        <w:fldChar w:fldCharType="begin"/>
      </w:r>
      <w:r>
        <w:instrText xml:space="preserve"> \MinBodyLeft 115.2 </w:instrText>
      </w:r>
      <w:r w:rsidR="00D61419">
        <w:fldChar w:fldCharType="end"/>
      </w:r>
    </w:p>
    <w:p w:rsidR="004D2A96" w:rsidRDefault="004D2A96" w:rsidP="00B4230A">
      <w:pPr>
        <w:pStyle w:val="Heading4"/>
      </w:pPr>
      <w:bookmarkStart w:id="300" w:name="_Toc237074347"/>
      <w:bookmarkStart w:id="301" w:name="_Toc238548743"/>
      <w:bookmarkStart w:id="302" w:name="_Toc238549423"/>
      <w:bookmarkStart w:id="303" w:name="_Toc241298292"/>
      <w:bookmarkStart w:id="304" w:name="_Toc241403423"/>
      <w:bookmarkStart w:id="305" w:name="_Toc241480590"/>
      <w:bookmarkStart w:id="306" w:name="_Toc241814816"/>
      <w:bookmarkStart w:id="307" w:name="_Toc242519202"/>
      <w:bookmarkStart w:id="308" w:name="_Toc242850912"/>
      <w:bookmarkStart w:id="309" w:name="_Toc242862004"/>
      <w:bookmarkStart w:id="310" w:name="_Toc244320185"/>
      <w:bookmarkStart w:id="311" w:name="_Toc274319695"/>
      <w:r>
        <w:t>Document Layout</w:t>
      </w:r>
      <w:bookmarkEnd w:id="300"/>
      <w:bookmarkEnd w:id="301"/>
      <w:bookmarkEnd w:id="302"/>
      <w:bookmarkEnd w:id="303"/>
      <w:bookmarkEnd w:id="304"/>
      <w:bookmarkEnd w:id="305"/>
      <w:bookmarkEnd w:id="306"/>
      <w:bookmarkEnd w:id="307"/>
      <w:bookmarkEnd w:id="308"/>
      <w:bookmarkEnd w:id="309"/>
      <w:bookmarkEnd w:id="310"/>
      <w:bookmarkEnd w:id="311"/>
    </w:p>
    <w:p w:rsidR="004D2A96" w:rsidRDefault="004D2A96" w:rsidP="004D2A96">
      <w:pPr>
        <w:pStyle w:val="BodyText"/>
      </w:pPr>
      <w:r>
        <w:t xml:space="preserve">The Account Delegate Global document contains the </w:t>
      </w:r>
      <w:r>
        <w:rPr>
          <w:rStyle w:val="Strong"/>
        </w:rPr>
        <w:t xml:space="preserve">Global Delegate </w:t>
      </w:r>
      <w:r w:rsidRPr="00A8588A">
        <w:t>tab</w:t>
      </w:r>
      <w:r>
        <w:t xml:space="preserve"> and </w:t>
      </w:r>
      <w:r>
        <w:rPr>
          <w:rStyle w:val="Strong"/>
        </w:rPr>
        <w:t>Edit List of Accounts</w:t>
      </w:r>
      <w:r>
        <w:t xml:space="preserve"> tab.</w:t>
      </w:r>
    </w:p>
    <w:p w:rsidR="004D2A96" w:rsidRDefault="004D2A96" w:rsidP="004D2A96">
      <w:bookmarkStart w:id="312" w:name="_Toc237074348"/>
      <w:bookmarkStart w:id="313" w:name="_Toc238549424"/>
      <w:bookmarkStart w:id="314" w:name="_Toc241298293"/>
      <w:bookmarkStart w:id="315" w:name="_Toc241403424"/>
      <w:bookmarkStart w:id="316" w:name="_Toc241480591"/>
      <w:bookmarkStart w:id="317" w:name="_Toc241814817"/>
      <w:bookmarkStart w:id="318" w:name="_Toc242850913"/>
      <w:bookmarkStart w:id="319" w:name="_Toc242862005"/>
      <w:bookmarkStart w:id="320" w:name="_Toc244320186"/>
      <w:bookmarkStart w:id="321" w:name="_Toc274319696"/>
    </w:p>
    <w:p w:rsidR="004D2A96" w:rsidRDefault="004D2A96" w:rsidP="00B4230A">
      <w:pPr>
        <w:pStyle w:val="Heading5"/>
      </w:pPr>
      <w:r>
        <w:t>Global Delegate Tab</w:t>
      </w:r>
      <w:bookmarkEnd w:id="312"/>
      <w:bookmarkEnd w:id="313"/>
      <w:bookmarkEnd w:id="314"/>
      <w:bookmarkEnd w:id="315"/>
      <w:bookmarkEnd w:id="316"/>
      <w:bookmarkEnd w:id="317"/>
      <w:bookmarkEnd w:id="318"/>
      <w:bookmarkEnd w:id="319"/>
      <w:bookmarkEnd w:id="320"/>
      <w:bookmarkEnd w:id="321"/>
      <w:r w:rsidR="00D61419">
        <w:fldChar w:fldCharType="begin"/>
      </w:r>
      <w:r>
        <w:instrText xml:space="preserve"> XE "</w:instrText>
      </w:r>
      <w:r w:rsidRPr="003111DF">
        <w:instrText xml:space="preserve"> Global Account Delegate Tab</w:instrText>
      </w:r>
      <w:r>
        <w:instrText xml:space="preserve">" </w:instrText>
      </w:r>
      <w:r w:rsidR="00D61419">
        <w:fldChar w:fldCharType="end"/>
      </w:r>
    </w:p>
    <w:p w:rsidR="004D2A96" w:rsidRDefault="004D2A96" w:rsidP="004D2A96"/>
    <w:p w:rsidR="004D2A96" w:rsidRDefault="004D2A96" w:rsidP="004D2A96">
      <w:pPr>
        <w:pStyle w:val="BodyText"/>
      </w:pPr>
      <w:r>
        <w:t xml:space="preserve">The </w:t>
      </w:r>
      <w:r>
        <w:rPr>
          <w:rStyle w:val="Strong"/>
        </w:rPr>
        <w:t xml:space="preserve">Global Delegate </w:t>
      </w:r>
      <w:r>
        <w:t xml:space="preserve">tab works much as the </w:t>
      </w:r>
      <w:r w:rsidRPr="00AE72B3">
        <w:rPr>
          <w:rStyle w:val="Strong"/>
        </w:rPr>
        <w:t>Account Delegate</w:t>
      </w:r>
      <w:r>
        <w:t xml:space="preserve"> tab of the Account Delegate document works. This tab contains all the non-account attributes that can be modified on this document. The required fields on the Account Delegate Global document are the same as the required fields on the Account Delegate document. </w:t>
      </w:r>
    </w:p>
    <w:p w:rsidR="004D2A96" w:rsidRDefault="004D2A96" w:rsidP="004D2A96">
      <w:pPr>
        <w:pStyle w:val="BodyText"/>
      </w:pPr>
    </w:p>
    <w:p w:rsidR="004D2A96" w:rsidRDefault="004D2A96" w:rsidP="004D2A96">
      <w:pPr>
        <w:pStyle w:val="Note"/>
      </w:pPr>
      <w:r>
        <w:rPr>
          <w:noProof/>
        </w:rPr>
        <w:drawing>
          <wp:inline distT="0" distB="0" distL="0" distR="0">
            <wp:extent cx="191135" cy="191135"/>
            <wp:effectExtent l="19050" t="0" r="0" b="0"/>
            <wp:docPr id="1488" name="Picture 492"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lightbolb-small"/>
                    <pic:cNvPicPr>
                      <a:picLocks noChangeAspect="1" noChangeArrowheads="1"/>
                    </pic:cNvPicPr>
                  </pic:nvPicPr>
                  <pic:blipFill>
                    <a:blip r:embed="rId13"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The Account Delegate Global document does not update existing records; it creates new records which replace any existing records. For example, if 1031400 account has a CREQ (AP Check Request) delegate, and a Account Delegate Global document is submitted for 1031400 that creates a delegate for TF (Transfer of Funds) and DV (Disbursement Voucher) but does not specify one for CREQ, the existing CREQ delegation becomes inactive. </w:t>
      </w:r>
      <w:r w:rsidR="00D61419">
        <w:fldChar w:fldCharType="begin"/>
      </w:r>
      <w:r>
        <w:instrText xml:space="preserve"> \MinBodyLeft 115.2 </w:instrText>
      </w:r>
      <w:r w:rsidR="00D61419">
        <w:fldChar w:fldCharType="end"/>
      </w:r>
    </w:p>
    <w:p w:rsidR="004D2A96" w:rsidRDefault="004D2A96" w:rsidP="004D2A96"/>
    <w:p w:rsidR="004D2A96" w:rsidRDefault="004D2A96" w:rsidP="004D2A96">
      <w:pPr>
        <w:pStyle w:val="BodyText"/>
      </w:pPr>
      <w:r>
        <w:t>Click</w:t>
      </w:r>
      <w:r>
        <w:rPr>
          <w:noProof/>
        </w:rPr>
        <w:t xml:space="preserve"> Show </w:t>
      </w:r>
      <w:r>
        <w:t xml:space="preserve">and </w:t>
      </w:r>
      <w:r>
        <w:rPr>
          <w:noProof/>
        </w:rPr>
        <w:t xml:space="preserve">Hide </w:t>
      </w:r>
      <w:r>
        <w:t xml:space="preserve">to collapse for the better viewing of the document. </w:t>
      </w:r>
    </w:p>
    <w:p w:rsidR="004D2A96" w:rsidRDefault="00D61419" w:rsidP="004D2A96">
      <w:pPr>
        <w:pStyle w:val="BodyText"/>
      </w:pPr>
      <w:r>
        <w:fldChar w:fldCharType="begin"/>
      </w:r>
      <w:r w:rsidR="004D2A96">
        <w:instrText xml:space="preserve"> \MinBodyLeft 115.2 </w:instrText>
      </w:r>
      <w:r>
        <w:fldChar w:fldCharType="end"/>
      </w:r>
    </w:p>
    <w:p w:rsidR="004D2A96" w:rsidRDefault="004D2A96" w:rsidP="004D2A96">
      <w:pPr>
        <w:pStyle w:val="Note"/>
      </w:pPr>
      <w:r>
        <w:rPr>
          <w:noProof/>
        </w:rPr>
        <w:drawing>
          <wp:inline distT="0" distB="0" distL="0" distR="0">
            <wp:extent cx="191135" cy="191135"/>
            <wp:effectExtent l="19050" t="0" r="0" b="0"/>
            <wp:docPr id="1489" name="Picture 498"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how to complete the </w:t>
      </w:r>
      <w:r w:rsidRPr="003818F3">
        <w:rPr>
          <w:rStyle w:val="Strong"/>
        </w:rPr>
        <w:t>Global Delegate</w:t>
      </w:r>
      <w:r>
        <w:t xml:space="preserve"> tab, see </w:t>
      </w:r>
      <w:r w:rsidRPr="00FD139D">
        <w:rPr>
          <w:rStyle w:val="C1HJump"/>
        </w:rPr>
        <w:t>Account Delegate</w:t>
      </w:r>
      <w:r w:rsidRPr="00FD139D">
        <w:rPr>
          <w:rStyle w:val="C1HJump"/>
          <w:vanish/>
        </w:rPr>
        <w:t>|document=</w:t>
      </w:r>
      <w:r>
        <w:rPr>
          <w:rStyle w:val="C1HJump"/>
          <w:vanish/>
        </w:rPr>
        <w:t>WordDocuments\FIN COA Source.docx</w:t>
      </w:r>
      <w:r w:rsidRPr="00FD139D">
        <w:rPr>
          <w:rStyle w:val="C1HJump"/>
          <w:vanish/>
        </w:rPr>
        <w:t>;topic=Account Delegate</w:t>
      </w:r>
      <w:r>
        <w:t>.</w:t>
      </w:r>
      <w:r w:rsidR="00D61419">
        <w:fldChar w:fldCharType="begin"/>
      </w:r>
      <w:r>
        <w:instrText xml:space="preserve"> \MinBodyLeft 0 </w:instrText>
      </w:r>
      <w:r w:rsidR="00D61419">
        <w:fldChar w:fldCharType="end"/>
      </w:r>
    </w:p>
    <w:p w:rsidR="004D2A96" w:rsidRPr="00A8588A" w:rsidRDefault="004D2A96" w:rsidP="00B4230A">
      <w:pPr>
        <w:pStyle w:val="Heading5"/>
      </w:pPr>
      <w:bookmarkStart w:id="322" w:name="_Toc237074349"/>
      <w:bookmarkStart w:id="323" w:name="_Toc238549425"/>
      <w:bookmarkStart w:id="324" w:name="_Toc241298294"/>
      <w:bookmarkStart w:id="325" w:name="_Toc241403425"/>
      <w:bookmarkStart w:id="326" w:name="_Toc241480592"/>
      <w:bookmarkStart w:id="327" w:name="_Toc241814818"/>
      <w:bookmarkStart w:id="328" w:name="_Toc242850914"/>
      <w:bookmarkStart w:id="329" w:name="_Toc242862006"/>
      <w:bookmarkStart w:id="330" w:name="_Toc244320187"/>
      <w:bookmarkStart w:id="331" w:name="_Toc274319697"/>
      <w:r>
        <w:t>Edit List of</w:t>
      </w:r>
      <w:r w:rsidRPr="00A8588A">
        <w:t xml:space="preserve"> Accounts Tab</w:t>
      </w:r>
      <w:bookmarkEnd w:id="322"/>
      <w:bookmarkEnd w:id="323"/>
      <w:bookmarkEnd w:id="324"/>
      <w:bookmarkEnd w:id="325"/>
      <w:bookmarkEnd w:id="326"/>
      <w:bookmarkEnd w:id="327"/>
      <w:bookmarkEnd w:id="328"/>
      <w:bookmarkEnd w:id="329"/>
      <w:bookmarkEnd w:id="330"/>
      <w:bookmarkEnd w:id="331"/>
      <w:r w:rsidR="00D61419" w:rsidRPr="00A8588A">
        <w:fldChar w:fldCharType="begin"/>
      </w:r>
      <w:r w:rsidRPr="00A8588A">
        <w:instrText xml:space="preserve"> XE " </w:instrText>
      </w:r>
      <w:r>
        <w:instrText>Edit List of</w:instrText>
      </w:r>
      <w:r w:rsidRPr="00A8588A">
        <w:instrText xml:space="preserve"> Accounts Tab" </w:instrText>
      </w:r>
      <w:r w:rsidR="00D61419" w:rsidRPr="00A8588A">
        <w:fldChar w:fldCharType="end"/>
      </w:r>
    </w:p>
    <w:p w:rsidR="004D2A96" w:rsidRDefault="004D2A96" w:rsidP="004D2A96"/>
    <w:p w:rsidR="004D2A96" w:rsidRDefault="004D2A96" w:rsidP="004D2A96">
      <w:pPr>
        <w:pStyle w:val="BodyText"/>
      </w:pPr>
      <w:r>
        <w:t xml:space="preserve">There are two ways to populate the accounts that you want to update globally in the </w:t>
      </w:r>
      <w:r>
        <w:rPr>
          <w:rStyle w:val="Strong"/>
        </w:rPr>
        <w:t>Edit List of</w:t>
      </w:r>
      <w:r w:rsidRPr="00AE72B3">
        <w:rPr>
          <w:rStyle w:val="Strong"/>
        </w:rPr>
        <w:t xml:space="preserve"> Accounts</w:t>
      </w:r>
      <w:r>
        <w:t xml:space="preserve"> tab. One is by manually entering or selecting one account at a time from the normal </w:t>
      </w:r>
      <w:r w:rsidRPr="00AE72B3">
        <w:rPr>
          <w:rStyle w:val="Strong"/>
        </w:rPr>
        <w:t>Account</w:t>
      </w:r>
      <w:r>
        <w:t xml:space="preserve"> lookup, the other is by using a special multiple value lookup called the </w:t>
      </w:r>
      <w:r w:rsidRPr="00AE72B3">
        <w:rPr>
          <w:rStyle w:val="Strong"/>
        </w:rPr>
        <w:t>Look Up / Add Multiple Account Lines</w:t>
      </w:r>
      <w:r>
        <w:t xml:space="preserve"> to return multiple values.</w:t>
      </w:r>
    </w:p>
    <w:p w:rsidR="004D2A96" w:rsidRDefault="004D2A96" w:rsidP="004D2A96">
      <w:pPr>
        <w:pStyle w:val="BodyText"/>
      </w:pPr>
    </w:p>
    <w:p w:rsidR="004D2A96" w:rsidRDefault="004D2A96" w:rsidP="004D2A96">
      <w:pPr>
        <w:pStyle w:val="Note"/>
      </w:pPr>
      <w:r>
        <w:rPr>
          <w:noProof/>
        </w:rPr>
        <w:lastRenderedPageBreak/>
        <w:drawing>
          <wp:inline distT="0" distB="0" distL="0" distR="0">
            <wp:extent cx="191135" cy="191135"/>
            <wp:effectExtent l="19050" t="0" r="0" b="0"/>
            <wp:docPr id="1490" name="Picture 50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how to use the multiple value lookup, see </w:t>
      </w:r>
      <w:commentRangeStart w:id="332"/>
      <w:r w:rsidRPr="00DE3709">
        <w:rPr>
          <w:rStyle w:val="C1HJump"/>
        </w:rPr>
        <w:t>Multiple Value Lookup</w:t>
      </w:r>
      <w:r w:rsidRPr="00DE3709">
        <w:rPr>
          <w:rStyle w:val="C1HJump"/>
          <w:vanish/>
        </w:rPr>
        <w:t>|document=WordDocuments\</w:t>
      </w:r>
      <w:r>
        <w:rPr>
          <w:rStyle w:val="C1HJump"/>
          <w:vanish/>
        </w:rPr>
        <w:t>FIN Overview Source.docx</w:t>
      </w:r>
      <w:r w:rsidRPr="00DE3709">
        <w:rPr>
          <w:rStyle w:val="C1HJump"/>
          <w:vanish/>
        </w:rPr>
        <w:t>;topic=Multiple Value Lookup</w:t>
      </w:r>
      <w:commentRangeEnd w:id="332"/>
      <w:r>
        <w:rPr>
          <w:rStyle w:val="CommentReference"/>
        </w:rPr>
        <w:commentReference w:id="332"/>
      </w:r>
      <w:commentRangeStart w:id="333"/>
      <w:r w:rsidRPr="00FD139D">
        <w:t>“Multiple Value Lookup”</w:t>
      </w:r>
      <w:r w:rsidRPr="00CC1476">
        <w:t xml:space="preserve"> in </w:t>
      </w:r>
      <w:r w:rsidR="0012652B">
        <w:rPr>
          <w:rStyle w:val="Emphasis"/>
        </w:rPr>
        <w:t>Overview and Introduction</w:t>
      </w:r>
      <w:r>
        <w:rPr>
          <w:i/>
        </w:rPr>
        <w:t xml:space="preserve"> to the User Interface</w:t>
      </w:r>
      <w:commentRangeEnd w:id="333"/>
      <w:r>
        <w:rPr>
          <w:rStyle w:val="CommentReference"/>
        </w:rPr>
        <w:commentReference w:id="333"/>
      </w:r>
      <w:r w:rsidRPr="00CC1476">
        <w:t>.</w:t>
      </w:r>
      <w:r w:rsidR="00D61419">
        <w:fldChar w:fldCharType="begin"/>
      </w:r>
      <w:r>
        <w:instrText xml:space="preserve"> \MinBodyLeft 122.4 </w:instrText>
      </w:r>
      <w:r w:rsidR="00D61419">
        <w:fldChar w:fldCharType="end"/>
      </w:r>
    </w:p>
    <w:p w:rsidR="004D2A96" w:rsidRDefault="004D2A96" w:rsidP="00B4230A">
      <w:pPr>
        <w:pStyle w:val="Heading4"/>
      </w:pPr>
      <w:bookmarkStart w:id="334" w:name="_Toc237074350"/>
      <w:bookmarkStart w:id="335" w:name="_Toc238548744"/>
      <w:bookmarkStart w:id="336" w:name="_Toc238549426"/>
      <w:bookmarkStart w:id="337" w:name="_Toc241298295"/>
      <w:bookmarkStart w:id="338" w:name="_Toc241403426"/>
      <w:bookmarkStart w:id="339" w:name="_Toc241480593"/>
      <w:bookmarkStart w:id="340" w:name="_Toc241814819"/>
      <w:bookmarkStart w:id="341" w:name="_Toc242519203"/>
      <w:bookmarkStart w:id="342" w:name="_Toc242850915"/>
      <w:bookmarkStart w:id="343" w:name="_Toc242862007"/>
      <w:bookmarkStart w:id="344" w:name="_Toc244320188"/>
      <w:bookmarkStart w:id="345" w:name="_Toc274319698"/>
      <w:r>
        <w:t>Process Overview</w:t>
      </w:r>
      <w:bookmarkEnd w:id="334"/>
      <w:bookmarkEnd w:id="335"/>
      <w:bookmarkEnd w:id="336"/>
      <w:bookmarkEnd w:id="337"/>
      <w:bookmarkEnd w:id="338"/>
      <w:bookmarkEnd w:id="339"/>
      <w:bookmarkEnd w:id="340"/>
      <w:bookmarkEnd w:id="341"/>
      <w:bookmarkEnd w:id="342"/>
      <w:bookmarkEnd w:id="343"/>
      <w:bookmarkEnd w:id="344"/>
      <w:bookmarkEnd w:id="345"/>
    </w:p>
    <w:p w:rsidR="004D2A96" w:rsidRDefault="004D2A96" w:rsidP="00B4230A">
      <w:pPr>
        <w:pStyle w:val="Heading5"/>
      </w:pPr>
      <w:bookmarkStart w:id="346" w:name="_Toc237074351"/>
      <w:bookmarkStart w:id="347" w:name="_Toc238549427"/>
      <w:bookmarkStart w:id="348" w:name="_Toc241298296"/>
      <w:bookmarkStart w:id="349" w:name="_Toc241403427"/>
      <w:bookmarkStart w:id="350" w:name="_Toc241480594"/>
      <w:bookmarkStart w:id="351" w:name="_Toc241814820"/>
      <w:bookmarkStart w:id="352" w:name="_Toc242850916"/>
      <w:bookmarkStart w:id="353" w:name="_Toc242862008"/>
      <w:bookmarkStart w:id="354" w:name="_Toc244320189"/>
      <w:bookmarkStart w:id="355" w:name="_Toc274319699"/>
      <w:r>
        <w:t>Business Rules</w:t>
      </w:r>
      <w:bookmarkEnd w:id="346"/>
      <w:bookmarkEnd w:id="347"/>
      <w:bookmarkEnd w:id="348"/>
      <w:bookmarkEnd w:id="349"/>
      <w:bookmarkEnd w:id="350"/>
      <w:bookmarkEnd w:id="351"/>
      <w:bookmarkEnd w:id="352"/>
      <w:bookmarkEnd w:id="353"/>
      <w:bookmarkEnd w:id="354"/>
      <w:bookmarkEnd w:id="355"/>
      <w:r w:rsidR="00D61419">
        <w:fldChar w:fldCharType="begin"/>
      </w:r>
      <w:r>
        <w:instrText xml:space="preserve"> XE "business rules:Global Account Delegate" </w:instrText>
      </w:r>
      <w:r w:rsidR="00D61419">
        <w:fldChar w:fldCharType="end"/>
      </w:r>
    </w:p>
    <w:p w:rsidR="004D2A96" w:rsidRDefault="004D2A96" w:rsidP="004D2A96">
      <w:pPr>
        <w:pStyle w:val="C1HBullet"/>
      </w:pPr>
      <w:r>
        <w:t xml:space="preserve">The Account Delegate Global document is subject to the same business rules as the Account Delegate document. </w:t>
      </w:r>
      <w:r>
        <w:rPr>
          <w:rFonts w:hint="eastAsia"/>
        </w:rPr>
        <w:t xml:space="preserve">In addition, at least one account must be selected on the </w:t>
      </w:r>
      <w:r>
        <w:rPr>
          <w:rStyle w:val="Strong"/>
        </w:rPr>
        <w:t>Edit List of</w:t>
      </w:r>
      <w:r w:rsidRPr="00AE72B3">
        <w:rPr>
          <w:rStyle w:val="Strong"/>
        </w:rPr>
        <w:t xml:space="preserve"> Accounts</w:t>
      </w:r>
      <w:r>
        <w:t xml:space="preserve"> tab</w:t>
      </w:r>
      <w:r>
        <w:rPr>
          <w:rFonts w:hint="eastAsia"/>
        </w:rPr>
        <w:t>.</w:t>
      </w:r>
    </w:p>
    <w:p w:rsidR="004D2A96" w:rsidRDefault="004D2A96" w:rsidP="00B4230A">
      <w:pPr>
        <w:pStyle w:val="Heading5"/>
      </w:pPr>
      <w:bookmarkStart w:id="356" w:name="_Toc237074352"/>
      <w:bookmarkStart w:id="357" w:name="_Toc238549428"/>
      <w:bookmarkStart w:id="358" w:name="_Toc241298297"/>
      <w:bookmarkStart w:id="359" w:name="_Toc241403428"/>
      <w:bookmarkStart w:id="360" w:name="_Toc241480595"/>
      <w:bookmarkStart w:id="361" w:name="_Toc241814821"/>
      <w:bookmarkStart w:id="362" w:name="_Toc242850917"/>
      <w:bookmarkStart w:id="363" w:name="_Toc242862009"/>
      <w:bookmarkStart w:id="364" w:name="_Toc244320190"/>
      <w:bookmarkStart w:id="365" w:name="_Toc274319700"/>
      <w:r>
        <w:t>Routing</w:t>
      </w:r>
      <w:bookmarkEnd w:id="356"/>
      <w:bookmarkEnd w:id="357"/>
      <w:bookmarkEnd w:id="358"/>
      <w:bookmarkEnd w:id="359"/>
      <w:bookmarkEnd w:id="360"/>
      <w:bookmarkEnd w:id="361"/>
      <w:bookmarkEnd w:id="362"/>
      <w:bookmarkEnd w:id="363"/>
      <w:bookmarkEnd w:id="364"/>
      <w:bookmarkEnd w:id="365"/>
      <w:r w:rsidR="00D61419">
        <w:fldChar w:fldCharType="begin"/>
      </w:r>
      <w:r>
        <w:instrText xml:space="preserve"> XE "routing:Global Account Delegate" </w:instrText>
      </w:r>
      <w:r w:rsidR="00D61419">
        <w:fldChar w:fldCharType="end"/>
      </w:r>
    </w:p>
    <w:p w:rsidR="004D2A96" w:rsidRDefault="004D2A96" w:rsidP="004D2A96">
      <w:pPr>
        <w:pStyle w:val="C1HBullet"/>
      </w:pPr>
      <w:r>
        <w:t xml:space="preserve">The Account Delegate Global document routes to the Chart Manager for the chart represented </w:t>
      </w:r>
      <w:r>
        <w:rPr>
          <w:rFonts w:hint="eastAsia"/>
        </w:rPr>
        <w:t>i</w:t>
      </w:r>
      <w:r>
        <w:t>n the accounts being modified, and then to the University Chart Manager.</w:t>
      </w:r>
    </w:p>
    <w:p w:rsidR="004D2A96" w:rsidRDefault="004D2A96" w:rsidP="00B4230A">
      <w:pPr>
        <w:pStyle w:val="Heading3"/>
      </w:pPr>
      <w:bookmarkStart w:id="366" w:name="_Toc232402522"/>
      <w:bookmarkStart w:id="367" w:name="_Toc237074356"/>
      <w:bookmarkStart w:id="368" w:name="_Toc238548746"/>
      <w:bookmarkStart w:id="369" w:name="_Toc238549432"/>
      <w:bookmarkStart w:id="370" w:name="_Toc241298301"/>
      <w:bookmarkStart w:id="371" w:name="_Toc241403432"/>
      <w:bookmarkStart w:id="372" w:name="_Toc241480599"/>
      <w:bookmarkStart w:id="373" w:name="_Toc241814825"/>
      <w:bookmarkStart w:id="374" w:name="_Toc242519205"/>
      <w:bookmarkStart w:id="375" w:name="_Toc242850921"/>
      <w:bookmarkStart w:id="376" w:name="_Toc242862013"/>
      <w:bookmarkStart w:id="377" w:name="_Toc244320194"/>
      <w:bookmarkStart w:id="378" w:name="_Toc274319704"/>
      <w:bookmarkStart w:id="379" w:name="_Toc276323766"/>
      <w:bookmarkStart w:id="380" w:name="_Toc277322948"/>
      <w:bookmarkStart w:id="381" w:name="_Toc277405722"/>
      <w:bookmarkStart w:id="382" w:name="_Toc277648908"/>
      <w:bookmarkEnd w:id="275"/>
      <w:r>
        <w:rPr>
          <w:noProof/>
        </w:rPr>
        <w:t>Account Delegate Model</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r w:rsidR="00D61419">
        <w:rPr>
          <w:noProof/>
        </w:rPr>
        <w:fldChar w:fldCharType="begin"/>
      </w:r>
      <w:r>
        <w:instrText xml:space="preserve"> XE "</w:instrText>
      </w:r>
      <w:r>
        <w:rPr>
          <w:noProof/>
        </w:rPr>
        <w:instrText>Account Delegate Model</w:instrText>
      </w:r>
      <w:r>
        <w:instrText xml:space="preserve">" </w:instrText>
      </w:r>
      <w:r w:rsidR="00D61419">
        <w:rPr>
          <w:noProof/>
        </w:rPr>
        <w:fldChar w:fldCharType="end"/>
      </w:r>
      <w:r w:rsidR="00D61419" w:rsidRPr="00000100">
        <w:fldChar w:fldCharType="begin"/>
      </w:r>
      <w:r w:rsidRPr="00000100">
        <w:instrText xml:space="preserve"> TC "</w:instrText>
      </w:r>
      <w:bookmarkStart w:id="383" w:name="_Toc249863218"/>
      <w:bookmarkStart w:id="384" w:name="_Toc274111858"/>
      <w:bookmarkStart w:id="385" w:name="_Toc277649948"/>
      <w:bookmarkStart w:id="386" w:name="_Toc403661297"/>
      <w:r>
        <w:instrText xml:space="preserve">Account Delegate </w:instrText>
      </w:r>
      <w:r>
        <w:rPr>
          <w:noProof/>
        </w:rPr>
        <w:instrText>Model</w:instrText>
      </w:r>
      <w:bookmarkEnd w:id="383"/>
      <w:bookmarkEnd w:id="384"/>
      <w:bookmarkEnd w:id="385"/>
      <w:bookmarkEnd w:id="386"/>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4D2A96" w:rsidRDefault="004D2A96" w:rsidP="004D2A96">
      <w:bookmarkStart w:id="387" w:name="_Toc236797223"/>
    </w:p>
    <w:p w:rsidR="004D2A96" w:rsidRDefault="004D2A96" w:rsidP="004D2A96">
      <w:pPr>
        <w:pStyle w:val="BodyText"/>
      </w:pPr>
      <w:r>
        <w:t xml:space="preserve">The Account Delegate Model document allows you to create a model for the Account Global documents so that you can define a common delegation structure for a group of accounts easily. After the models are created, you may use them from the </w:t>
      </w:r>
      <w:r w:rsidRPr="00AE72B3">
        <w:rPr>
          <w:rStyle w:val="Strong"/>
        </w:rPr>
        <w:t xml:space="preserve">Create New Global from </w:t>
      </w:r>
      <w:r>
        <w:rPr>
          <w:rStyle w:val="Strong"/>
        </w:rPr>
        <w:t>M</w:t>
      </w:r>
      <w:r w:rsidRPr="00AE72B3">
        <w:rPr>
          <w:rStyle w:val="Strong"/>
        </w:rPr>
        <w:t xml:space="preserve">odel </w:t>
      </w:r>
      <w:r>
        <w:t>menu option.</w:t>
      </w:r>
    </w:p>
    <w:p w:rsidR="004D2A96" w:rsidRDefault="004D2A96" w:rsidP="004D2A96">
      <w:pPr>
        <w:pStyle w:val="BodyText"/>
      </w:pPr>
    </w:p>
    <w:p w:rsidR="004D2A96" w:rsidRDefault="004D2A96" w:rsidP="004D2A96">
      <w:pPr>
        <w:pStyle w:val="Note"/>
      </w:pPr>
      <w:r>
        <w:rPr>
          <w:noProof/>
        </w:rPr>
        <w:drawing>
          <wp:inline distT="0" distB="0" distL="0" distR="0">
            <wp:extent cx="191135" cy="191135"/>
            <wp:effectExtent l="19050" t="0" r="0" b="0"/>
            <wp:docPr id="1491" name="Picture 52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Create New Global from Model option, see </w:t>
      </w:r>
      <w:r w:rsidRPr="00FD139D">
        <w:rPr>
          <w:rStyle w:val="C1HJump"/>
        </w:rPr>
        <w:t>Creating New Global from Model</w:t>
      </w:r>
      <w:r w:rsidRPr="00FD139D">
        <w:rPr>
          <w:rStyle w:val="C1HJump"/>
          <w:vanish/>
        </w:rPr>
        <w:t>|document=</w:t>
      </w:r>
      <w:r>
        <w:rPr>
          <w:rStyle w:val="C1HJump"/>
          <w:vanish/>
        </w:rPr>
        <w:t>WordDocuments\FIN COA Source.docx</w:t>
      </w:r>
      <w:r w:rsidRPr="00FD139D">
        <w:rPr>
          <w:rStyle w:val="C1HJump"/>
          <w:vanish/>
        </w:rPr>
        <w:t>;topic=Creating New Global from Model</w:t>
      </w:r>
      <w:r>
        <w:t xml:space="preserve">. </w:t>
      </w:r>
      <w:r w:rsidR="00D61419">
        <w:fldChar w:fldCharType="begin"/>
      </w:r>
      <w:r>
        <w:instrText xml:space="preserve"> \MinBodyLeft 115.2 </w:instrText>
      </w:r>
      <w:r w:rsidR="00D61419">
        <w:fldChar w:fldCharType="end"/>
      </w:r>
    </w:p>
    <w:p w:rsidR="004D2A96" w:rsidRDefault="004D2A96" w:rsidP="00B4230A">
      <w:pPr>
        <w:pStyle w:val="Heading4"/>
      </w:pPr>
      <w:bookmarkStart w:id="388" w:name="_Toc237074357"/>
      <w:bookmarkStart w:id="389" w:name="_Toc238548747"/>
      <w:bookmarkStart w:id="390" w:name="_Toc238549433"/>
      <w:bookmarkStart w:id="391" w:name="_Toc241298302"/>
      <w:bookmarkStart w:id="392" w:name="_Toc241403433"/>
      <w:bookmarkStart w:id="393" w:name="_Toc241480600"/>
      <w:bookmarkStart w:id="394" w:name="_Toc241814826"/>
      <w:bookmarkStart w:id="395" w:name="_Toc242519206"/>
      <w:bookmarkStart w:id="396" w:name="_Toc242850922"/>
      <w:bookmarkStart w:id="397" w:name="_Toc242862014"/>
      <w:bookmarkStart w:id="398" w:name="_Toc244320195"/>
      <w:bookmarkStart w:id="399" w:name="_Toc274319705"/>
      <w:r>
        <w:t>Document Layout</w:t>
      </w:r>
      <w:bookmarkEnd w:id="388"/>
      <w:bookmarkEnd w:id="389"/>
      <w:bookmarkEnd w:id="390"/>
      <w:bookmarkEnd w:id="391"/>
      <w:bookmarkEnd w:id="392"/>
      <w:bookmarkEnd w:id="393"/>
      <w:bookmarkEnd w:id="394"/>
      <w:bookmarkEnd w:id="395"/>
      <w:bookmarkEnd w:id="396"/>
      <w:bookmarkEnd w:id="397"/>
      <w:bookmarkEnd w:id="398"/>
      <w:bookmarkEnd w:id="399"/>
    </w:p>
    <w:p w:rsidR="004D2A96" w:rsidRPr="00A15308" w:rsidRDefault="004D2A96" w:rsidP="004D2A96">
      <w:pPr>
        <w:pStyle w:val="Definition"/>
      </w:pPr>
    </w:p>
    <w:p w:rsidR="004D2A96" w:rsidRDefault="004D2A96" w:rsidP="004D2A96">
      <w:pPr>
        <w:pStyle w:val="BodyText"/>
      </w:pPr>
      <w:r>
        <w:t xml:space="preserve">The Account Delegate Model document includes the </w:t>
      </w:r>
      <w:r w:rsidRPr="00AE72B3">
        <w:rPr>
          <w:rStyle w:val="Strong"/>
        </w:rPr>
        <w:t>Account Delegate Model</w:t>
      </w:r>
      <w:r>
        <w:t xml:space="preserve"> and the </w:t>
      </w:r>
      <w:r w:rsidRPr="00AE72B3">
        <w:rPr>
          <w:rStyle w:val="Strong"/>
        </w:rPr>
        <w:t>Delegates for Model</w:t>
      </w:r>
      <w:r>
        <w:t xml:space="preserve"> tabs. The former defines the name of the model and the latter defines the characteristics of the model.</w:t>
      </w:r>
    </w:p>
    <w:p w:rsidR="004D2A96" w:rsidRDefault="004D2A96" w:rsidP="004D2A96">
      <w:bookmarkStart w:id="400" w:name="_Toc237074358"/>
      <w:bookmarkStart w:id="401" w:name="_Toc238549434"/>
      <w:bookmarkStart w:id="402" w:name="_Toc241298303"/>
      <w:bookmarkStart w:id="403" w:name="_Toc241403434"/>
      <w:bookmarkStart w:id="404" w:name="_Toc241480601"/>
      <w:bookmarkStart w:id="405" w:name="_Toc241814827"/>
      <w:bookmarkStart w:id="406" w:name="_Toc242850923"/>
      <w:bookmarkStart w:id="407" w:name="_Toc242862015"/>
      <w:bookmarkStart w:id="408" w:name="_Toc244320196"/>
      <w:bookmarkStart w:id="409" w:name="_Toc274319706"/>
    </w:p>
    <w:p w:rsidR="004D2A96" w:rsidRPr="0050086E" w:rsidRDefault="004D2A96" w:rsidP="00B4230A">
      <w:pPr>
        <w:pStyle w:val="Heading5"/>
      </w:pPr>
      <w:r w:rsidRPr="0050086E">
        <w:t>Account Delegate Model Tab</w:t>
      </w:r>
      <w:bookmarkEnd w:id="400"/>
      <w:bookmarkEnd w:id="401"/>
      <w:bookmarkEnd w:id="402"/>
      <w:bookmarkEnd w:id="403"/>
      <w:bookmarkEnd w:id="404"/>
      <w:bookmarkEnd w:id="405"/>
      <w:bookmarkEnd w:id="406"/>
      <w:bookmarkEnd w:id="407"/>
      <w:bookmarkEnd w:id="408"/>
      <w:bookmarkEnd w:id="409"/>
      <w:r w:rsidR="00D61419" w:rsidRPr="0050086E">
        <w:fldChar w:fldCharType="begin"/>
      </w:r>
      <w:r w:rsidRPr="0050086E">
        <w:instrText xml:space="preserve"> XE "Account Delegate Model Tab" </w:instrText>
      </w:r>
      <w:r w:rsidR="00D61419" w:rsidRPr="0050086E">
        <w:fldChar w:fldCharType="end"/>
      </w:r>
    </w:p>
    <w:p w:rsidR="004D2A96" w:rsidRDefault="004D2A96" w:rsidP="004D2A96">
      <w:bookmarkStart w:id="410" w:name="_Toc232402595"/>
    </w:p>
    <w:p w:rsidR="004D2A96" w:rsidRDefault="004D2A96" w:rsidP="004D2A96">
      <w:pPr>
        <w:pStyle w:val="TableHeading"/>
      </w:pPr>
      <w:r>
        <w:t>Account Delegate Model tab field definitions</w:t>
      </w:r>
      <w:bookmarkEnd w:id="410"/>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311"/>
        <w:gridCol w:w="5220"/>
      </w:tblGrid>
      <w:tr w:rsidR="004D2A96" w:rsidRPr="00C40BA1" w:rsidTr="004D2A96">
        <w:tc>
          <w:tcPr>
            <w:tcW w:w="2311" w:type="dxa"/>
            <w:tcBorders>
              <w:top w:val="single" w:sz="4" w:space="0" w:color="auto"/>
              <w:bottom w:val="thickThinSmallGap" w:sz="12" w:space="0" w:color="auto"/>
              <w:right w:val="double" w:sz="4" w:space="0" w:color="auto"/>
            </w:tcBorders>
          </w:tcPr>
          <w:p w:rsidR="004D2A96" w:rsidRDefault="004D2A96" w:rsidP="004D2A96">
            <w:pPr>
              <w:pStyle w:val="TableCells"/>
            </w:pPr>
            <w:r>
              <w:t>Title</w:t>
            </w:r>
          </w:p>
        </w:tc>
        <w:tc>
          <w:tcPr>
            <w:tcW w:w="5220" w:type="dxa"/>
            <w:tcBorders>
              <w:top w:val="single" w:sz="4" w:space="0" w:color="auto"/>
              <w:bottom w:val="thickThinSmallGap" w:sz="12" w:space="0" w:color="auto"/>
            </w:tcBorders>
          </w:tcPr>
          <w:p w:rsidR="004D2A96" w:rsidRDefault="004D2A96" w:rsidP="004D2A96">
            <w:pPr>
              <w:pStyle w:val="TableCells"/>
            </w:pPr>
            <w:r>
              <w:t>Description</w:t>
            </w:r>
          </w:p>
        </w:tc>
      </w:tr>
      <w:tr w:rsidR="004D2A96" w:rsidRPr="00C40BA1" w:rsidTr="004D2A96">
        <w:tc>
          <w:tcPr>
            <w:tcW w:w="2311" w:type="dxa"/>
            <w:tcBorders>
              <w:bottom w:val="single" w:sz="4" w:space="0" w:color="auto"/>
              <w:right w:val="double" w:sz="4" w:space="0" w:color="auto"/>
            </w:tcBorders>
          </w:tcPr>
          <w:p w:rsidR="004D2A96" w:rsidRDefault="004D2A96" w:rsidP="004D2A96">
            <w:pPr>
              <w:pStyle w:val="TableCells"/>
            </w:pPr>
            <w:r>
              <w:t>Account Delegate Model Name</w:t>
            </w:r>
          </w:p>
        </w:tc>
        <w:tc>
          <w:tcPr>
            <w:tcW w:w="5220" w:type="dxa"/>
            <w:tcBorders>
              <w:bottom w:val="single" w:sz="4" w:space="0" w:color="auto"/>
            </w:tcBorders>
          </w:tcPr>
          <w:p w:rsidR="004D2A96" w:rsidRDefault="004D2A96" w:rsidP="004D2A96">
            <w:pPr>
              <w:pStyle w:val="TableCells"/>
            </w:pPr>
            <w:r>
              <w:t>Required. Enter the name of this model.</w:t>
            </w:r>
          </w:p>
        </w:tc>
      </w:tr>
      <w:tr w:rsidR="004D2A96" w:rsidRPr="00C40BA1" w:rsidTr="004D2A96">
        <w:tc>
          <w:tcPr>
            <w:tcW w:w="2311" w:type="dxa"/>
            <w:tcBorders>
              <w:right w:val="double" w:sz="4" w:space="0" w:color="auto"/>
            </w:tcBorders>
          </w:tcPr>
          <w:p w:rsidR="004D2A96" w:rsidRDefault="004D2A96" w:rsidP="004D2A96">
            <w:pPr>
              <w:pStyle w:val="TableCells"/>
            </w:pPr>
            <w:r>
              <w:t>Chart of Accounts Code</w:t>
            </w:r>
          </w:p>
        </w:tc>
        <w:tc>
          <w:tcPr>
            <w:tcW w:w="5220" w:type="dxa"/>
          </w:tcPr>
          <w:p w:rsidR="004D2A96" w:rsidRDefault="004D2A96" w:rsidP="004D2A96">
            <w:pPr>
              <w:pStyle w:val="TableCells"/>
            </w:pPr>
            <w:r>
              <w:t xml:space="preserve">Required. Enter the Chart of Accounts code that the model is used for or search for it from the </w:t>
            </w:r>
            <w:r w:rsidRPr="003818F3">
              <w:rPr>
                <w:rStyle w:val="Strong"/>
              </w:rPr>
              <w:t xml:space="preserve">Chart </w:t>
            </w:r>
            <w:r>
              <w:t>lookup icon.</w:t>
            </w:r>
          </w:p>
        </w:tc>
      </w:tr>
      <w:tr w:rsidR="004D2A96" w:rsidRPr="00C40BA1" w:rsidTr="004D2A96">
        <w:tc>
          <w:tcPr>
            <w:tcW w:w="2311" w:type="dxa"/>
            <w:tcBorders>
              <w:right w:val="double" w:sz="4" w:space="0" w:color="auto"/>
            </w:tcBorders>
          </w:tcPr>
          <w:p w:rsidR="004D2A96" w:rsidRDefault="004D2A96" w:rsidP="004D2A96">
            <w:pPr>
              <w:pStyle w:val="TableCells"/>
            </w:pPr>
            <w:r>
              <w:t>Organization Code</w:t>
            </w:r>
          </w:p>
        </w:tc>
        <w:tc>
          <w:tcPr>
            <w:tcW w:w="5220" w:type="dxa"/>
          </w:tcPr>
          <w:p w:rsidR="004D2A96" w:rsidRDefault="004D2A96" w:rsidP="004D2A96">
            <w:pPr>
              <w:pStyle w:val="TableCells"/>
            </w:pPr>
            <w:r>
              <w:t xml:space="preserve">Required. Enter the organization code that the model is used for or search for it from the </w:t>
            </w:r>
            <w:r w:rsidRPr="003818F3">
              <w:rPr>
                <w:rStyle w:val="Strong"/>
              </w:rPr>
              <w:t xml:space="preserve">Organization </w:t>
            </w:r>
            <w:r>
              <w:t>lookup icon.</w:t>
            </w:r>
          </w:p>
        </w:tc>
      </w:tr>
    </w:tbl>
    <w:p w:rsidR="004D2A96" w:rsidRPr="0050086E" w:rsidRDefault="004D2A96" w:rsidP="00B4230A">
      <w:pPr>
        <w:pStyle w:val="Heading5"/>
      </w:pPr>
      <w:bookmarkStart w:id="411" w:name="_Toc237074359"/>
      <w:bookmarkStart w:id="412" w:name="_Toc238549435"/>
      <w:bookmarkStart w:id="413" w:name="_Toc241298304"/>
      <w:bookmarkStart w:id="414" w:name="_Toc241403435"/>
      <w:bookmarkStart w:id="415" w:name="_Toc241480602"/>
      <w:bookmarkStart w:id="416" w:name="_Toc241814828"/>
      <w:bookmarkStart w:id="417" w:name="_Toc242850924"/>
      <w:bookmarkStart w:id="418" w:name="_Toc242862016"/>
      <w:bookmarkStart w:id="419" w:name="_Toc244320197"/>
      <w:bookmarkStart w:id="420" w:name="_Toc274319707"/>
      <w:r w:rsidRPr="0050086E">
        <w:lastRenderedPageBreak/>
        <w:t>Delegates for Model Tab</w:t>
      </w:r>
      <w:bookmarkEnd w:id="411"/>
      <w:bookmarkEnd w:id="412"/>
      <w:bookmarkEnd w:id="413"/>
      <w:bookmarkEnd w:id="414"/>
      <w:bookmarkEnd w:id="415"/>
      <w:bookmarkEnd w:id="416"/>
      <w:bookmarkEnd w:id="417"/>
      <w:bookmarkEnd w:id="418"/>
      <w:bookmarkEnd w:id="419"/>
      <w:bookmarkEnd w:id="420"/>
      <w:r w:rsidR="00D61419" w:rsidRPr="0050086E">
        <w:fldChar w:fldCharType="begin"/>
      </w:r>
      <w:r w:rsidRPr="0050086E">
        <w:instrText xml:space="preserve"> XE "Delegates for Model Tab" </w:instrText>
      </w:r>
      <w:r w:rsidR="00D61419" w:rsidRPr="0050086E">
        <w:fldChar w:fldCharType="end"/>
      </w:r>
    </w:p>
    <w:p w:rsidR="004D2A96" w:rsidRDefault="004D2A96" w:rsidP="004D2A96">
      <w:bookmarkStart w:id="421" w:name="_Toc232402596"/>
    </w:p>
    <w:p w:rsidR="004D2A96" w:rsidRDefault="004D2A96" w:rsidP="004D2A96">
      <w:pPr>
        <w:pStyle w:val="TableHeading"/>
      </w:pPr>
      <w:r>
        <w:t>Delegates for Model tab field definitions</w:t>
      </w:r>
      <w:bookmarkEnd w:id="421"/>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4D2A96" w:rsidRPr="00C40BA1" w:rsidTr="0012652B">
        <w:tc>
          <w:tcPr>
            <w:tcW w:w="2160" w:type="dxa"/>
            <w:tcBorders>
              <w:top w:val="single" w:sz="4" w:space="0" w:color="auto"/>
              <w:bottom w:val="thickThinSmallGap" w:sz="12" w:space="0" w:color="auto"/>
              <w:right w:val="double" w:sz="4" w:space="0" w:color="auto"/>
            </w:tcBorders>
          </w:tcPr>
          <w:p w:rsidR="004D2A96" w:rsidRDefault="004D2A96" w:rsidP="004D2A96">
            <w:pPr>
              <w:pStyle w:val="TableCells"/>
            </w:pPr>
            <w:r>
              <w:t>Title</w:t>
            </w:r>
          </w:p>
        </w:tc>
        <w:tc>
          <w:tcPr>
            <w:tcW w:w="5371" w:type="dxa"/>
            <w:tcBorders>
              <w:top w:val="single" w:sz="4" w:space="0" w:color="auto"/>
              <w:bottom w:val="thickThinSmallGap" w:sz="12" w:space="0" w:color="auto"/>
            </w:tcBorders>
          </w:tcPr>
          <w:p w:rsidR="004D2A96" w:rsidRDefault="004D2A96" w:rsidP="004D2A96">
            <w:pPr>
              <w:pStyle w:val="TableCells"/>
            </w:pPr>
            <w:r>
              <w:t>Description</w:t>
            </w:r>
          </w:p>
        </w:tc>
      </w:tr>
      <w:tr w:rsidR="004D2A96" w:rsidRPr="00C40BA1" w:rsidTr="0012652B">
        <w:tc>
          <w:tcPr>
            <w:tcW w:w="2160" w:type="dxa"/>
            <w:tcBorders>
              <w:right w:val="double" w:sz="4" w:space="0" w:color="auto"/>
            </w:tcBorders>
          </w:tcPr>
          <w:p w:rsidR="004D2A96" w:rsidRDefault="004D2A96" w:rsidP="004D2A96">
            <w:pPr>
              <w:pStyle w:val="TableCells"/>
            </w:pPr>
            <w:r>
              <w:t>Account Delegate Primary Route</w:t>
            </w:r>
          </w:p>
        </w:tc>
        <w:tc>
          <w:tcPr>
            <w:tcW w:w="5371" w:type="dxa"/>
          </w:tcPr>
          <w:p w:rsidR="004D2A96" w:rsidRDefault="004D2A96" w:rsidP="004D2A96">
            <w:pPr>
              <w:pStyle w:val="TableCells"/>
            </w:pPr>
            <w:r>
              <w:t>Optional. Select the check box if it is a primary delegate. Clear the check box, if it is a secondary delegate.</w:t>
            </w:r>
          </w:p>
        </w:tc>
      </w:tr>
      <w:tr w:rsidR="004D2A96" w:rsidRPr="00C40BA1" w:rsidTr="0012652B">
        <w:tc>
          <w:tcPr>
            <w:tcW w:w="2160" w:type="dxa"/>
            <w:tcBorders>
              <w:right w:val="double" w:sz="4" w:space="0" w:color="auto"/>
            </w:tcBorders>
          </w:tcPr>
          <w:p w:rsidR="004D2A96" w:rsidRDefault="004D2A96" w:rsidP="004D2A96">
            <w:pPr>
              <w:pStyle w:val="TableCells"/>
            </w:pPr>
            <w:r>
              <w:t>Account Delegate Start Date</w:t>
            </w:r>
          </w:p>
        </w:tc>
        <w:tc>
          <w:tcPr>
            <w:tcW w:w="5371" w:type="dxa"/>
          </w:tcPr>
          <w:p w:rsidR="004D2A96" w:rsidRDefault="004D2A96" w:rsidP="004D2A96">
            <w:pPr>
              <w:pStyle w:val="TableCells"/>
            </w:pPr>
            <w:r>
              <w:t xml:space="preserve">Required. Enter the date on which the delegation starts, or select it from the </w:t>
            </w:r>
            <w:r w:rsidRPr="006F0C91">
              <w:rPr>
                <w:b/>
              </w:rPr>
              <w:t>calendar</w:t>
            </w:r>
            <w:r>
              <w:t xml:space="preserve"> tool.</w:t>
            </w:r>
          </w:p>
        </w:tc>
      </w:tr>
      <w:tr w:rsidR="004D2A96" w:rsidRPr="00C40BA1" w:rsidTr="0012652B">
        <w:tc>
          <w:tcPr>
            <w:tcW w:w="2160" w:type="dxa"/>
            <w:tcBorders>
              <w:right w:val="double" w:sz="4" w:space="0" w:color="auto"/>
            </w:tcBorders>
          </w:tcPr>
          <w:p w:rsidR="004D2A96" w:rsidRDefault="004D2A96" w:rsidP="004D2A96">
            <w:pPr>
              <w:pStyle w:val="TableCells"/>
            </w:pPr>
            <w:r>
              <w:t>Account Delegate User ID</w:t>
            </w:r>
          </w:p>
        </w:tc>
        <w:tc>
          <w:tcPr>
            <w:tcW w:w="5371" w:type="dxa"/>
          </w:tcPr>
          <w:p w:rsidR="004D2A96" w:rsidRDefault="004D2A96" w:rsidP="004D2A96">
            <w:pPr>
              <w:pStyle w:val="TableCells"/>
            </w:pPr>
            <w:r>
              <w:t xml:space="preserve">Required. Enter the User ID for the delegate, or search for it from </w:t>
            </w:r>
            <w:r w:rsidRPr="003818F3">
              <w:rPr>
                <w:rStyle w:val="Strong"/>
              </w:rPr>
              <w:t>User</w:t>
            </w:r>
            <w:r>
              <w:t xml:space="preserve"> lookup icon.</w:t>
            </w:r>
          </w:p>
        </w:tc>
      </w:tr>
      <w:tr w:rsidR="004D2A96" w:rsidRPr="00C40BA1" w:rsidTr="0012652B">
        <w:tc>
          <w:tcPr>
            <w:tcW w:w="2160" w:type="dxa"/>
            <w:tcBorders>
              <w:bottom w:val="single" w:sz="4" w:space="0" w:color="auto"/>
              <w:right w:val="double" w:sz="4" w:space="0" w:color="auto"/>
            </w:tcBorders>
          </w:tcPr>
          <w:p w:rsidR="004D2A96" w:rsidRDefault="004D2A96" w:rsidP="004D2A96">
            <w:pPr>
              <w:pStyle w:val="TableCells"/>
            </w:pPr>
            <w:r>
              <w:t>Active</w:t>
            </w:r>
          </w:p>
        </w:tc>
        <w:tc>
          <w:tcPr>
            <w:tcW w:w="5371" w:type="dxa"/>
            <w:tcBorders>
              <w:bottom w:val="single" w:sz="4" w:space="0" w:color="auto"/>
            </w:tcBorders>
          </w:tcPr>
          <w:p w:rsidR="004D2A96" w:rsidRDefault="004D2A96" w:rsidP="004D2A96">
            <w:pPr>
              <w:pStyle w:val="TableCells"/>
            </w:pPr>
            <w:r>
              <w:t>Optional. Select the check box if this model is active. Clear it if it is inactive.</w:t>
            </w:r>
          </w:p>
        </w:tc>
      </w:tr>
      <w:tr w:rsidR="004D2A96" w:rsidRPr="00C40BA1" w:rsidTr="0012652B">
        <w:tc>
          <w:tcPr>
            <w:tcW w:w="2160" w:type="dxa"/>
            <w:tcBorders>
              <w:right w:val="double" w:sz="4" w:space="0" w:color="auto"/>
            </w:tcBorders>
          </w:tcPr>
          <w:p w:rsidR="004D2A96" w:rsidRDefault="004D2A96" w:rsidP="004D2A96">
            <w:pPr>
              <w:pStyle w:val="TableCells"/>
            </w:pPr>
            <w:r>
              <w:t xml:space="preserve">Approval From This Amount </w:t>
            </w:r>
          </w:p>
        </w:tc>
        <w:tc>
          <w:tcPr>
            <w:tcW w:w="5371" w:type="dxa"/>
          </w:tcPr>
          <w:p w:rsidR="004D2A96" w:rsidRDefault="004D2A96" w:rsidP="004D2A96">
            <w:pPr>
              <w:pStyle w:val="TableCells"/>
            </w:pPr>
            <w:r>
              <w:t xml:space="preserve">Optional. Enter the minimum range of the dollar amount for which this delegation is authorized. For example, if </w:t>
            </w:r>
            <w:r>
              <w:rPr>
                <w:rFonts w:hint="eastAsia"/>
              </w:rPr>
              <w:t>a</w:t>
            </w:r>
            <w:r>
              <w:t xml:space="preserve"> delegate is established with a From amount of $1,000 then a </w:t>
            </w:r>
            <w:r>
              <w:rPr>
                <w:rFonts w:hint="eastAsia"/>
              </w:rPr>
              <w:t xml:space="preserve">transaction for </w:t>
            </w:r>
            <w:r>
              <w:t>$500 is not eligible for the delegate's action. Note that not all Kuali Financials documents have a dollar amount associated with them. The value of zero means that you do not have the minimum range defined for this delegation.</w:t>
            </w:r>
          </w:p>
          <w:p w:rsidR="004D2A96" w:rsidRDefault="004D2A96" w:rsidP="004D2A96">
            <w:pPr>
              <w:pStyle w:val="Noteintable"/>
            </w:pPr>
            <w:r>
              <w:rPr>
                <w:noProof/>
              </w:rPr>
              <w:drawing>
                <wp:inline distT="0" distB="0" distL="0" distR="0">
                  <wp:extent cx="143510" cy="143510"/>
                  <wp:effectExtent l="19050" t="0" r="8890" b="0"/>
                  <wp:docPr id="1492" name="Picture 53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 all Kuali Financials documents have a dollar amount associated with them.</w:t>
            </w:r>
          </w:p>
        </w:tc>
      </w:tr>
      <w:tr w:rsidR="004D2A96" w:rsidRPr="00C40BA1" w:rsidTr="0012652B">
        <w:tc>
          <w:tcPr>
            <w:tcW w:w="2160" w:type="dxa"/>
            <w:tcBorders>
              <w:right w:val="double" w:sz="4" w:space="0" w:color="auto"/>
            </w:tcBorders>
          </w:tcPr>
          <w:p w:rsidR="004D2A96" w:rsidRDefault="004D2A96" w:rsidP="004D2A96">
            <w:pPr>
              <w:pStyle w:val="TableCells"/>
            </w:pPr>
            <w:r>
              <w:t>Approval To This Amount</w:t>
            </w:r>
          </w:p>
        </w:tc>
        <w:tc>
          <w:tcPr>
            <w:tcW w:w="5371" w:type="dxa"/>
          </w:tcPr>
          <w:p w:rsidR="004D2A96" w:rsidRDefault="004D2A96" w:rsidP="004D2A96">
            <w:pPr>
              <w:pStyle w:val="TableCells"/>
            </w:pPr>
            <w:r>
              <w:t>Optional. Enter the maximum range of the dollar amount for which this delegation is applied to. For example, if a delegate is established with a To amount of $1,000</w:t>
            </w:r>
            <w:r>
              <w:rPr>
                <w:rFonts w:hint="eastAsia"/>
              </w:rPr>
              <w:t xml:space="preserve"> a transaction for </w:t>
            </w:r>
            <w:r>
              <w:t>$1,500 is not eligible for the delegate's action. The value of '0' means that you do not have the maximum range defined for this delegation.</w:t>
            </w:r>
          </w:p>
          <w:p w:rsidR="004D2A96" w:rsidRDefault="004D2A96" w:rsidP="004D2A96">
            <w:pPr>
              <w:pStyle w:val="Noteintable"/>
            </w:pPr>
            <w:r>
              <w:rPr>
                <w:noProof/>
              </w:rPr>
              <w:drawing>
                <wp:inline distT="0" distB="0" distL="0" distR="0">
                  <wp:extent cx="143510" cy="143510"/>
                  <wp:effectExtent l="19050" t="0" r="8890" b="0"/>
                  <wp:docPr id="1493" name="Picture 53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 all Kuali Financials documents have a dollar amount associated with them.</w:t>
            </w:r>
          </w:p>
        </w:tc>
      </w:tr>
      <w:tr w:rsidR="004D2A96" w:rsidRPr="00C40BA1" w:rsidTr="0012652B">
        <w:tc>
          <w:tcPr>
            <w:tcW w:w="2160" w:type="dxa"/>
            <w:tcBorders>
              <w:right w:val="double" w:sz="4" w:space="0" w:color="auto"/>
            </w:tcBorders>
          </w:tcPr>
          <w:p w:rsidR="004D2A96" w:rsidRDefault="004D2A96" w:rsidP="004D2A96">
            <w:pPr>
              <w:pStyle w:val="TableCells"/>
            </w:pPr>
            <w:r>
              <w:t>Document Type Code</w:t>
            </w:r>
          </w:p>
        </w:tc>
        <w:tc>
          <w:tcPr>
            <w:tcW w:w="5371" w:type="dxa"/>
          </w:tcPr>
          <w:p w:rsidR="004D2A96" w:rsidRDefault="004D2A96" w:rsidP="004D2A96">
            <w:pPr>
              <w:pStyle w:val="TableCells"/>
            </w:pPr>
            <w:r>
              <w:t xml:space="preserve">Required. Enter the document type code for this delegation or search for it from the </w:t>
            </w:r>
            <w:r w:rsidRPr="003818F3">
              <w:rPr>
                <w:rStyle w:val="Strong"/>
              </w:rPr>
              <w:t xml:space="preserve">Document Type Code </w:t>
            </w:r>
            <w:r>
              <w:t>lookup icon.</w:t>
            </w:r>
          </w:p>
          <w:p w:rsidR="004D2A96" w:rsidRDefault="004D2A96" w:rsidP="00536ABB">
            <w:pPr>
              <w:pStyle w:val="Noteintable"/>
            </w:pPr>
            <w:r>
              <w:rPr>
                <w:noProof/>
              </w:rPr>
              <w:drawing>
                <wp:inline distT="0" distB="0" distL="0" distR="0">
                  <wp:extent cx="191135" cy="191135"/>
                  <wp:effectExtent l="19050" t="0" r="0" b="0"/>
                  <wp:docPr id="1494" name="Picture 527"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lightbolb-small"/>
                          <pic:cNvPicPr>
                            <a:picLocks noChangeAspect="1" noChangeArrowheads="1"/>
                          </pic:cNvPicPr>
                        </pic:nvPicPr>
                        <pic:blipFill>
                          <a:blip r:embed="rId13"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00536ABB">
              <w:t>Enter 'KFS’ to establish</w:t>
            </w:r>
            <w:r>
              <w:t xml:space="preserve"> delegation for all document types that route to the Account level.</w:t>
            </w:r>
          </w:p>
        </w:tc>
      </w:tr>
    </w:tbl>
    <w:p w:rsidR="004D2A96" w:rsidRDefault="004D2A96" w:rsidP="00B4230A">
      <w:pPr>
        <w:pStyle w:val="Heading4"/>
      </w:pPr>
      <w:bookmarkStart w:id="422" w:name="_Toc237074361"/>
      <w:bookmarkStart w:id="423" w:name="_Toc238549437"/>
      <w:bookmarkStart w:id="424" w:name="_Toc241298306"/>
      <w:bookmarkStart w:id="425" w:name="_Toc241403437"/>
      <w:bookmarkStart w:id="426" w:name="_Toc241480604"/>
      <w:bookmarkStart w:id="427" w:name="_Toc241814830"/>
      <w:bookmarkStart w:id="428" w:name="_Toc242850926"/>
      <w:bookmarkStart w:id="429" w:name="_Toc242862018"/>
      <w:bookmarkStart w:id="430" w:name="_Toc244320199"/>
      <w:bookmarkStart w:id="431" w:name="_Toc274319709"/>
      <w:r>
        <w:t>Routing</w:t>
      </w:r>
      <w:bookmarkEnd w:id="422"/>
      <w:bookmarkEnd w:id="423"/>
      <w:bookmarkEnd w:id="424"/>
      <w:bookmarkEnd w:id="425"/>
      <w:bookmarkEnd w:id="426"/>
      <w:bookmarkEnd w:id="427"/>
      <w:bookmarkEnd w:id="428"/>
      <w:bookmarkEnd w:id="429"/>
      <w:bookmarkEnd w:id="430"/>
      <w:bookmarkEnd w:id="431"/>
      <w:r w:rsidR="00D61419">
        <w:fldChar w:fldCharType="begin"/>
      </w:r>
      <w:r>
        <w:instrText xml:space="preserve"> XE "Global Account Delegate Model document:r</w:instrText>
      </w:r>
      <w:r w:rsidRPr="003111DF">
        <w:instrText>outing</w:instrText>
      </w:r>
      <w:r>
        <w:instrText xml:space="preserve">" </w:instrText>
      </w:r>
      <w:r w:rsidR="00D61419">
        <w:fldChar w:fldCharType="end"/>
      </w:r>
    </w:p>
    <w:p w:rsidR="004D2A96" w:rsidRDefault="004D2A96" w:rsidP="004D2A96">
      <w:pPr>
        <w:pStyle w:val="BodyText"/>
      </w:pPr>
      <w:r>
        <w:t>The Account Delegate Global Model document routes to Organization Review, Chart Manager, and University Chart Manager.</w:t>
      </w:r>
    </w:p>
    <w:p w:rsidR="004D2A96" w:rsidRPr="006A6C9C" w:rsidRDefault="004D2A96" w:rsidP="00B4230A">
      <w:pPr>
        <w:pStyle w:val="Heading3"/>
      </w:pPr>
      <w:bookmarkStart w:id="432" w:name="_Toc242519208"/>
      <w:bookmarkStart w:id="433" w:name="_Toc242850928"/>
      <w:bookmarkStart w:id="434" w:name="_Toc242862020"/>
      <w:bookmarkStart w:id="435" w:name="_Toc244320201"/>
      <w:bookmarkStart w:id="436" w:name="_Toc274319711"/>
      <w:bookmarkStart w:id="437" w:name="_Toc276323767"/>
      <w:bookmarkStart w:id="438" w:name="_Toc277322949"/>
      <w:bookmarkStart w:id="439" w:name="_Toc277405723"/>
      <w:bookmarkStart w:id="440" w:name="_Toc277648909"/>
      <w:r w:rsidRPr="006A6C9C">
        <w:t>Account Delegate Global From Model</w:t>
      </w:r>
      <w:bookmarkEnd w:id="387"/>
      <w:bookmarkEnd w:id="432"/>
      <w:bookmarkEnd w:id="433"/>
      <w:bookmarkEnd w:id="434"/>
      <w:bookmarkEnd w:id="435"/>
      <w:bookmarkEnd w:id="436"/>
      <w:bookmarkEnd w:id="437"/>
      <w:bookmarkEnd w:id="438"/>
      <w:bookmarkEnd w:id="439"/>
      <w:bookmarkEnd w:id="440"/>
      <w:r w:rsidR="00D61419">
        <w:fldChar w:fldCharType="begin"/>
      </w:r>
      <w:r>
        <w:instrText xml:space="preserve"> XE "</w:instrText>
      </w:r>
      <w:r w:rsidRPr="00CF11F7">
        <w:instrText>Account Delegate Global From Model</w:instrText>
      </w:r>
      <w:r>
        <w:instrText xml:space="preserve">" </w:instrText>
      </w:r>
      <w:r w:rsidR="00D61419">
        <w:fldChar w:fldCharType="end"/>
      </w:r>
      <w:r w:rsidR="00D61419" w:rsidRPr="00000100">
        <w:fldChar w:fldCharType="begin"/>
      </w:r>
      <w:r w:rsidRPr="00000100">
        <w:instrText xml:space="preserve"> TC "</w:instrText>
      </w:r>
      <w:bookmarkStart w:id="441" w:name="_Toc249863219"/>
      <w:bookmarkStart w:id="442" w:name="_Toc274111859"/>
      <w:bookmarkStart w:id="443" w:name="_Toc277649949"/>
      <w:bookmarkStart w:id="444" w:name="_Toc403661298"/>
      <w:r w:rsidRPr="006A6C9C">
        <w:instrText>Account Delegate Global From Model</w:instrText>
      </w:r>
      <w:bookmarkEnd w:id="441"/>
      <w:bookmarkEnd w:id="442"/>
      <w:bookmarkEnd w:id="443"/>
      <w:bookmarkEnd w:id="444"/>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4D2A96" w:rsidRPr="006A6C9C" w:rsidRDefault="004D2A96" w:rsidP="004D2A96">
      <w:pPr>
        <w:pStyle w:val="Note"/>
      </w:pPr>
      <w:r>
        <w:rPr>
          <w:noProof/>
        </w:rPr>
        <w:drawing>
          <wp:inline distT="0" distB="0" distL="0" distR="0">
            <wp:extent cx="191135" cy="191135"/>
            <wp:effectExtent l="19050" t="0" r="0" b="0"/>
            <wp:docPr id="1495" name="Picture 54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6A6C9C">
        <w:t>For information on the Account Delegat</w:t>
      </w:r>
      <w:r>
        <w:t>e</w:t>
      </w:r>
      <w:r w:rsidRPr="006A6C9C">
        <w:t xml:space="preserve"> Global from Model function, see </w:t>
      </w:r>
      <w:r w:rsidRPr="00FD139D">
        <w:rPr>
          <w:rStyle w:val="C1HJump"/>
        </w:rPr>
        <w:t>Creating New Global from Model</w:t>
      </w:r>
      <w:r w:rsidRPr="00FD139D">
        <w:rPr>
          <w:rStyle w:val="C1HJump"/>
          <w:vanish/>
        </w:rPr>
        <w:t>|document=</w:t>
      </w:r>
      <w:r>
        <w:rPr>
          <w:rStyle w:val="C1HJump"/>
          <w:vanish/>
        </w:rPr>
        <w:t>WordDocuments\FIN COA Source.docx</w:t>
      </w:r>
      <w:r w:rsidRPr="00FD139D">
        <w:rPr>
          <w:rStyle w:val="C1HJump"/>
          <w:vanish/>
        </w:rPr>
        <w:t>;topic=Creating New Global from Model</w:t>
      </w:r>
      <w:r w:rsidRPr="006A6C9C">
        <w:t>.</w:t>
      </w:r>
      <w:r w:rsidR="00D61419">
        <w:fldChar w:fldCharType="begin"/>
      </w:r>
      <w:r>
        <w:instrText xml:space="preserve"> \MinBodyLeft 0 </w:instrText>
      </w:r>
      <w:r w:rsidR="00D61419">
        <w:fldChar w:fldCharType="end"/>
      </w:r>
    </w:p>
    <w:p w:rsidR="004D2A96" w:rsidRDefault="004D2A96" w:rsidP="00B4230A">
      <w:pPr>
        <w:pStyle w:val="Heading3"/>
      </w:pPr>
      <w:bookmarkStart w:id="445" w:name="_Toc144751591"/>
      <w:bookmarkStart w:id="446" w:name="_Toc144771971"/>
      <w:bookmarkStart w:id="447" w:name="_Toc145739491"/>
      <w:bookmarkStart w:id="448" w:name="_Toc178056420"/>
      <w:bookmarkStart w:id="449" w:name="_Toc232402519"/>
      <w:bookmarkStart w:id="450" w:name="_Toc237074330"/>
      <w:bookmarkStart w:id="451" w:name="_Toc238548734"/>
      <w:bookmarkStart w:id="452" w:name="_Toc238549406"/>
      <w:bookmarkStart w:id="453" w:name="_Toc241298273"/>
      <w:bookmarkStart w:id="454" w:name="_Toc241403404"/>
      <w:bookmarkStart w:id="455" w:name="_Toc241480571"/>
      <w:bookmarkStart w:id="456" w:name="_Toc241814797"/>
      <w:bookmarkStart w:id="457" w:name="_Toc242519193"/>
      <w:bookmarkStart w:id="458" w:name="_Toc242850893"/>
      <w:bookmarkStart w:id="459" w:name="_Toc242861987"/>
      <w:bookmarkStart w:id="460" w:name="_Toc244320168"/>
      <w:bookmarkStart w:id="461" w:name="_Toc274319676"/>
      <w:bookmarkStart w:id="462" w:name="_Toc276323763"/>
      <w:bookmarkStart w:id="463" w:name="_Toc277322945"/>
      <w:bookmarkStart w:id="464" w:name="_Toc277405719"/>
      <w:bookmarkStart w:id="465" w:name="_Toc277648905"/>
      <w:bookmarkStart w:id="466" w:name="_Toc277322959"/>
      <w:bookmarkStart w:id="467" w:name="_Toc277405733"/>
      <w:bookmarkStart w:id="468" w:name="_Toc277648919"/>
      <w:r>
        <w:lastRenderedPageBreak/>
        <w:t>Account</w:t>
      </w:r>
      <w:bookmarkEnd w:id="445"/>
      <w:bookmarkEnd w:id="446"/>
      <w:bookmarkEnd w:id="447"/>
      <w:bookmarkEnd w:id="448"/>
      <w:bookmarkEnd w:id="449"/>
      <w:r>
        <w:t xml:space="preserve"> Global</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r w:rsidR="00D61419">
        <w:fldChar w:fldCharType="begin"/>
      </w:r>
      <w:r>
        <w:instrText xml:space="preserve"> XE "Global Account" </w:instrText>
      </w:r>
      <w:r w:rsidR="00D61419">
        <w:fldChar w:fldCharType="end"/>
      </w:r>
      <w:r w:rsidR="00D61419" w:rsidRPr="00000100">
        <w:fldChar w:fldCharType="begin"/>
      </w:r>
      <w:r w:rsidRPr="00000100">
        <w:instrText xml:space="preserve"> TC "</w:instrText>
      </w:r>
      <w:bookmarkStart w:id="469" w:name="_Toc249863215"/>
      <w:bookmarkStart w:id="470" w:name="_Toc274111855"/>
      <w:bookmarkStart w:id="471" w:name="_Toc277649945"/>
      <w:bookmarkStart w:id="472" w:name="_Toc403661294"/>
      <w:r>
        <w:instrText>Account Global</w:instrText>
      </w:r>
      <w:bookmarkEnd w:id="469"/>
      <w:bookmarkEnd w:id="470"/>
      <w:bookmarkEnd w:id="471"/>
      <w:bookmarkEnd w:id="472"/>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4D2A96" w:rsidRDefault="004D2A96" w:rsidP="004D2A96">
      <w:pPr>
        <w:pStyle w:val="Note"/>
      </w:pPr>
      <w:bookmarkStart w:id="473" w:name="_Toc236797220"/>
      <w:r>
        <w:rPr>
          <w:noProof/>
        </w:rPr>
        <w:drawing>
          <wp:inline distT="0" distB="0" distL="0" distR="0">
            <wp:extent cx="190500" cy="190500"/>
            <wp:effectExtent l="19050" t="0" r="0" b="0"/>
            <wp:docPr id="1496" name="Picture 39"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For general information about accessing and working with global documents, see </w:t>
      </w:r>
      <w:r w:rsidR="00B3255F">
        <w:rPr>
          <w:rStyle w:val="C1HJump"/>
        </w:rPr>
        <w:t>Global Chart of Accounts</w:t>
      </w:r>
      <w:r>
        <w:rPr>
          <w:rStyle w:val="C1HJump"/>
        </w:rPr>
        <w:t xml:space="preserve"> </w:t>
      </w:r>
      <w:r w:rsidRPr="002F6BAA">
        <w:rPr>
          <w:rStyle w:val="C1HJump"/>
        </w:rPr>
        <w:t>Doc</w:t>
      </w:r>
      <w:r>
        <w:rPr>
          <w:rStyle w:val="C1HJump"/>
        </w:rPr>
        <w:t>ument</w:t>
      </w:r>
      <w:r w:rsidRPr="002F6BAA">
        <w:rPr>
          <w:rStyle w:val="C1HJump"/>
        </w:rPr>
        <w:t>s</w:t>
      </w:r>
      <w:r w:rsidRPr="002F6BAA">
        <w:rPr>
          <w:rStyle w:val="C1HJump"/>
          <w:vanish/>
        </w:rPr>
        <w:t>|document=</w:t>
      </w:r>
      <w:r>
        <w:rPr>
          <w:rStyle w:val="C1HJump"/>
          <w:vanish/>
        </w:rPr>
        <w:t>WordDocuments\FIN COA Source.docx;topic=</w:t>
      </w:r>
      <w:r w:rsidR="00B3255F">
        <w:rPr>
          <w:rStyle w:val="C1HJump"/>
          <w:vanish/>
        </w:rPr>
        <w:t>Global Chart of Accounts</w:t>
      </w:r>
      <w:r>
        <w:rPr>
          <w:rStyle w:val="C1HJump"/>
          <w:vanish/>
        </w:rPr>
        <w:t xml:space="preserve"> </w:t>
      </w:r>
      <w:r w:rsidRPr="002F6BAA">
        <w:rPr>
          <w:rStyle w:val="C1HJump"/>
          <w:vanish/>
        </w:rPr>
        <w:t>Doc</w:t>
      </w:r>
      <w:r>
        <w:rPr>
          <w:rStyle w:val="C1HJump"/>
          <w:vanish/>
        </w:rPr>
        <w:t>ument</w:t>
      </w:r>
      <w:r w:rsidRPr="002F6BAA">
        <w:rPr>
          <w:rStyle w:val="C1HJump"/>
          <w:vanish/>
        </w:rPr>
        <w:t>s</w:t>
      </w:r>
      <w:r>
        <w:t xml:space="preserve">. </w:t>
      </w:r>
    </w:p>
    <w:p w:rsidR="004D2A96" w:rsidRDefault="004D2A96" w:rsidP="004D2A96">
      <w:pPr>
        <w:pStyle w:val="BodyText"/>
      </w:pPr>
      <w:r>
        <w:t>The Account Global document is used to assign identical attributes to multiple accounts on a single document.</w:t>
      </w:r>
    </w:p>
    <w:p w:rsidR="004D2A96" w:rsidRDefault="004D2A96" w:rsidP="00B4230A">
      <w:pPr>
        <w:pStyle w:val="Heading4"/>
      </w:pPr>
      <w:bookmarkStart w:id="474" w:name="_Toc237074331"/>
      <w:bookmarkStart w:id="475" w:name="_Toc238548735"/>
      <w:bookmarkStart w:id="476" w:name="_Toc238549407"/>
      <w:bookmarkStart w:id="477" w:name="_Toc241298274"/>
      <w:bookmarkStart w:id="478" w:name="_Toc241403405"/>
      <w:bookmarkStart w:id="479" w:name="_Toc241480572"/>
      <w:bookmarkStart w:id="480" w:name="_Toc241814798"/>
      <w:bookmarkStart w:id="481" w:name="_Toc242519194"/>
      <w:bookmarkStart w:id="482" w:name="_Toc242850894"/>
      <w:bookmarkStart w:id="483" w:name="_Toc242861988"/>
      <w:bookmarkStart w:id="484" w:name="_Toc244320169"/>
      <w:bookmarkStart w:id="485" w:name="_Toc274319677"/>
      <w:r>
        <w:t>Document Layout</w:t>
      </w:r>
      <w:bookmarkEnd w:id="474"/>
      <w:bookmarkEnd w:id="475"/>
      <w:bookmarkEnd w:id="476"/>
      <w:bookmarkEnd w:id="477"/>
      <w:bookmarkEnd w:id="478"/>
      <w:bookmarkEnd w:id="479"/>
      <w:bookmarkEnd w:id="480"/>
      <w:bookmarkEnd w:id="481"/>
      <w:bookmarkEnd w:id="482"/>
      <w:bookmarkEnd w:id="483"/>
      <w:bookmarkEnd w:id="484"/>
      <w:bookmarkEnd w:id="485"/>
    </w:p>
    <w:p w:rsidR="004D2A96" w:rsidRDefault="004D2A96" w:rsidP="004D2A96">
      <w:pPr>
        <w:pStyle w:val="BodyText"/>
      </w:pPr>
      <w:r>
        <w:t xml:space="preserve">The Account Global document contains </w:t>
      </w:r>
      <w:r>
        <w:rPr>
          <w:rFonts w:hint="eastAsia"/>
        </w:rPr>
        <w:t xml:space="preserve">the </w:t>
      </w:r>
      <w:r w:rsidRPr="00AE72B3">
        <w:rPr>
          <w:rStyle w:val="Strong"/>
        </w:rPr>
        <w:t xml:space="preserve">Global Account Maintenance </w:t>
      </w:r>
      <w:r>
        <w:t xml:space="preserve">tab and </w:t>
      </w:r>
      <w:r w:rsidRPr="00AE72B3">
        <w:rPr>
          <w:rStyle w:val="Strong"/>
        </w:rPr>
        <w:t>List of Accounts</w:t>
      </w:r>
      <w:r>
        <w:t xml:space="preserve"> tab.</w:t>
      </w:r>
    </w:p>
    <w:p w:rsidR="004D2A96" w:rsidRPr="00B334B3" w:rsidRDefault="004D2A96" w:rsidP="00B4230A">
      <w:pPr>
        <w:pStyle w:val="Heading5"/>
      </w:pPr>
      <w:bookmarkStart w:id="486" w:name="_Toc144751592"/>
      <w:bookmarkStart w:id="487" w:name="_Toc144771972"/>
      <w:bookmarkStart w:id="488" w:name="_Toc237074332"/>
      <w:bookmarkStart w:id="489" w:name="_Toc238549408"/>
      <w:bookmarkStart w:id="490" w:name="_Toc241298275"/>
      <w:bookmarkStart w:id="491" w:name="_Toc241403406"/>
      <w:bookmarkStart w:id="492" w:name="_Toc241480573"/>
      <w:bookmarkStart w:id="493" w:name="_Toc241814799"/>
      <w:bookmarkStart w:id="494" w:name="_Toc242850895"/>
      <w:bookmarkStart w:id="495" w:name="_Toc242861989"/>
      <w:bookmarkStart w:id="496" w:name="_Toc244320170"/>
      <w:bookmarkStart w:id="497" w:name="_Toc274319678"/>
      <w:r w:rsidRPr="00B334B3">
        <w:t>Global Account Maintenance Tab</w:t>
      </w:r>
      <w:bookmarkEnd w:id="486"/>
      <w:bookmarkEnd w:id="487"/>
      <w:bookmarkEnd w:id="488"/>
      <w:bookmarkEnd w:id="489"/>
      <w:bookmarkEnd w:id="490"/>
      <w:bookmarkEnd w:id="491"/>
      <w:bookmarkEnd w:id="492"/>
      <w:bookmarkEnd w:id="493"/>
      <w:bookmarkEnd w:id="494"/>
      <w:bookmarkEnd w:id="495"/>
      <w:bookmarkEnd w:id="496"/>
      <w:bookmarkEnd w:id="497"/>
      <w:r w:rsidR="00D61419" w:rsidRPr="00B334B3">
        <w:fldChar w:fldCharType="begin"/>
      </w:r>
      <w:r w:rsidRPr="00B334B3">
        <w:instrText xml:space="preserve"> XE "Global Account Maintenance Tab" </w:instrText>
      </w:r>
      <w:r w:rsidR="00D61419" w:rsidRPr="00B334B3">
        <w:fldChar w:fldCharType="end"/>
      </w:r>
      <w:r w:rsidR="00D61419" w:rsidRPr="00B334B3">
        <w:fldChar w:fldCharType="begin"/>
      </w:r>
      <w:r w:rsidRPr="00B334B3">
        <w:instrText xml:space="preserve"> XE "Global Account:Global Account Maintenance Tab" </w:instrText>
      </w:r>
      <w:r w:rsidR="00D61419" w:rsidRPr="00B334B3">
        <w:fldChar w:fldCharType="end"/>
      </w:r>
    </w:p>
    <w:p w:rsidR="004D2A96" w:rsidRDefault="004D2A96" w:rsidP="004D2A96">
      <w:pPr>
        <w:pStyle w:val="BodyText"/>
      </w:pPr>
      <w:r>
        <w:t xml:space="preserve">The </w:t>
      </w:r>
      <w:r w:rsidRPr="00AE72B3">
        <w:rPr>
          <w:rStyle w:val="Strong"/>
        </w:rPr>
        <w:t xml:space="preserve">Global Account Maintenance </w:t>
      </w:r>
      <w:r>
        <w:t xml:space="preserve">tab works the same as the </w:t>
      </w:r>
      <w:r w:rsidRPr="00AE72B3">
        <w:rPr>
          <w:rStyle w:val="Strong"/>
        </w:rPr>
        <w:t>Account</w:t>
      </w:r>
      <w:r>
        <w:t xml:space="preserve"> tab of the Account document except that it contains only the fields that can be modified from this tab. There are no required fields in this tab. Instead, you only need to complete the fields that you want to update on the selected accounts. If an account attribute is to remain as is, leave that field blank.</w:t>
      </w:r>
    </w:p>
    <w:p w:rsidR="004D2A96" w:rsidRDefault="004D2A96" w:rsidP="004D2A96">
      <w:pPr>
        <w:pStyle w:val="Note"/>
      </w:pPr>
      <w:r>
        <w:rPr>
          <w:noProof/>
        </w:rPr>
        <w:drawing>
          <wp:inline distT="0" distB="0" distL="0" distR="0">
            <wp:extent cx="191135" cy="191135"/>
            <wp:effectExtent l="19050" t="0" r="0" b="0"/>
            <wp:docPr id="1497" name="Picture 44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how to complete the </w:t>
      </w:r>
      <w:r w:rsidRPr="001E36B1">
        <w:rPr>
          <w:rStyle w:val="Strong"/>
        </w:rPr>
        <w:t>Global Account Maintenance</w:t>
      </w:r>
      <w:r>
        <w:t xml:space="preserve"> tab, see </w:t>
      </w:r>
      <w:r w:rsidRPr="00B709DA">
        <w:rPr>
          <w:rStyle w:val="C1HJump"/>
        </w:rPr>
        <w:t>Account</w:t>
      </w:r>
      <w:r w:rsidRPr="00B709DA">
        <w:rPr>
          <w:rStyle w:val="C1HJump"/>
          <w:vanish/>
        </w:rPr>
        <w:t>|document=</w:t>
      </w:r>
      <w:r>
        <w:rPr>
          <w:rStyle w:val="C1HJump"/>
          <w:vanish/>
        </w:rPr>
        <w:t>WordDocuments\FIN COA Source.docx</w:t>
      </w:r>
      <w:r w:rsidRPr="00B709DA">
        <w:rPr>
          <w:rStyle w:val="C1HJump"/>
          <w:vanish/>
        </w:rPr>
        <w:t>;topic=Account</w:t>
      </w:r>
      <w:r>
        <w:t>.</w:t>
      </w:r>
      <w:r w:rsidR="00D61419">
        <w:fldChar w:fldCharType="begin"/>
      </w:r>
      <w:r>
        <w:instrText xml:space="preserve"> \MinBodyLeft 0 </w:instrText>
      </w:r>
      <w:r w:rsidR="00D61419">
        <w:fldChar w:fldCharType="end"/>
      </w:r>
    </w:p>
    <w:p w:rsidR="004D2A96" w:rsidRDefault="004D2A96" w:rsidP="00B4230A">
      <w:pPr>
        <w:pStyle w:val="Heading5"/>
      </w:pPr>
      <w:bookmarkStart w:id="498" w:name="_Toc237074333"/>
      <w:bookmarkStart w:id="499" w:name="_Toc238549409"/>
      <w:bookmarkStart w:id="500" w:name="_Toc241298276"/>
      <w:bookmarkStart w:id="501" w:name="_Toc241403407"/>
      <w:bookmarkStart w:id="502" w:name="_Toc241480574"/>
      <w:bookmarkStart w:id="503" w:name="_Toc241814800"/>
      <w:bookmarkStart w:id="504" w:name="_Toc242850896"/>
      <w:bookmarkStart w:id="505" w:name="_Toc242861990"/>
      <w:bookmarkStart w:id="506" w:name="_Toc244320171"/>
      <w:bookmarkStart w:id="507" w:name="_Toc274319679"/>
      <w:bookmarkStart w:id="508" w:name="_Toc144751593"/>
      <w:bookmarkStart w:id="509" w:name="_Toc144771973"/>
      <w:r>
        <w:t>Edit List of Accounts Tab</w:t>
      </w:r>
      <w:bookmarkEnd w:id="498"/>
      <w:bookmarkEnd w:id="499"/>
      <w:bookmarkEnd w:id="500"/>
      <w:bookmarkEnd w:id="501"/>
      <w:bookmarkEnd w:id="502"/>
      <w:bookmarkEnd w:id="503"/>
      <w:bookmarkEnd w:id="504"/>
      <w:bookmarkEnd w:id="505"/>
      <w:bookmarkEnd w:id="506"/>
      <w:bookmarkEnd w:id="507"/>
      <w:r w:rsidR="00D61419">
        <w:fldChar w:fldCharType="begin"/>
      </w:r>
      <w:r>
        <w:instrText xml:space="preserve"> XE "Edit List of Accounts Tab" </w:instrText>
      </w:r>
      <w:r w:rsidR="00D61419">
        <w:fldChar w:fldCharType="end"/>
      </w:r>
      <w:r w:rsidR="00D61419">
        <w:fldChar w:fldCharType="begin"/>
      </w:r>
      <w:r>
        <w:instrText xml:space="preserve"> XE "Global Account:Edit List of Accounts Tab" </w:instrText>
      </w:r>
      <w:r w:rsidR="00D61419">
        <w:fldChar w:fldCharType="end"/>
      </w:r>
    </w:p>
    <w:p w:rsidR="004D2A96" w:rsidRDefault="004D2A96" w:rsidP="004D2A96">
      <w:pPr>
        <w:pStyle w:val="BodyText"/>
      </w:pPr>
      <w:r>
        <w:t xml:space="preserve">There are two ways to populate the accounts that you want to update globally in the </w:t>
      </w:r>
      <w:r w:rsidRPr="00AE72B3">
        <w:rPr>
          <w:rStyle w:val="Strong"/>
        </w:rPr>
        <w:t xml:space="preserve">Edit List of Accounts </w:t>
      </w:r>
      <w:r>
        <w:t xml:space="preserve">tab. One is by manually entering or selecting one account at a time from the normal </w:t>
      </w:r>
      <w:r w:rsidRPr="00AE72B3">
        <w:rPr>
          <w:rStyle w:val="Strong"/>
        </w:rPr>
        <w:t xml:space="preserve">Account </w:t>
      </w:r>
      <w:r>
        <w:t xml:space="preserve">lookup, the other is by using a special multiple value lookup called the </w:t>
      </w:r>
      <w:r w:rsidRPr="00AE72B3">
        <w:rPr>
          <w:rStyle w:val="Strong"/>
        </w:rPr>
        <w:t>Look Up / Add Multiple Account Lines</w:t>
      </w:r>
      <w:r>
        <w:t xml:space="preserve"> to return multiple values.</w:t>
      </w:r>
    </w:p>
    <w:p w:rsidR="004D2A96" w:rsidRDefault="004D2A96" w:rsidP="004D2A96">
      <w:pPr>
        <w:pStyle w:val="Note"/>
      </w:pPr>
      <w:r>
        <w:rPr>
          <w:noProof/>
        </w:rPr>
        <w:drawing>
          <wp:inline distT="0" distB="0" distL="0" distR="0">
            <wp:extent cx="191135" cy="191135"/>
            <wp:effectExtent l="19050" t="0" r="0" b="0"/>
            <wp:docPr id="1498" name="Picture 44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two types of lookup, </w:t>
      </w:r>
      <w:commentRangeStart w:id="510"/>
      <w:r>
        <w:t>see</w:t>
      </w:r>
      <w:r w:rsidRPr="002F6BAA">
        <w:rPr>
          <w:rStyle w:val="C1HJump"/>
        </w:rPr>
        <w:t xml:space="preserve"> Field Lookup</w:t>
      </w:r>
      <w:r w:rsidRPr="002F6BAA">
        <w:rPr>
          <w:rStyle w:val="C1HJump"/>
          <w:vanish/>
        </w:rPr>
        <w:t>|document=WordDocuments\</w:t>
      </w:r>
      <w:r>
        <w:rPr>
          <w:rStyle w:val="C1HJump"/>
          <w:vanish/>
        </w:rPr>
        <w:t>FIN Overview Source.docx</w:t>
      </w:r>
      <w:r w:rsidRPr="002F6BAA">
        <w:rPr>
          <w:rStyle w:val="C1HJump"/>
          <w:vanish/>
        </w:rPr>
        <w:t>;topic=Field Lookup</w:t>
      </w:r>
      <w:r w:rsidRPr="00B709DA">
        <w:t xml:space="preserve"> and </w:t>
      </w:r>
      <w:r w:rsidRPr="002F6BAA">
        <w:rPr>
          <w:rStyle w:val="C1HJump"/>
        </w:rPr>
        <w:t>Multiple Value Lookup</w:t>
      </w:r>
      <w:r w:rsidRPr="002F6BAA">
        <w:rPr>
          <w:rStyle w:val="C1HJump"/>
          <w:vanish/>
        </w:rPr>
        <w:t>|document=WordDocuments\</w:t>
      </w:r>
      <w:r>
        <w:rPr>
          <w:rStyle w:val="C1HJump"/>
          <w:vanish/>
        </w:rPr>
        <w:t>FIN Overview Source.docx</w:t>
      </w:r>
      <w:r w:rsidRPr="002F6BAA">
        <w:rPr>
          <w:rStyle w:val="C1HJump"/>
          <w:vanish/>
        </w:rPr>
        <w:t>;topic=Multiple Value Lookup</w:t>
      </w:r>
      <w:commentRangeEnd w:id="510"/>
      <w:r>
        <w:rPr>
          <w:rStyle w:val="CommentReference"/>
        </w:rPr>
        <w:commentReference w:id="510"/>
      </w:r>
      <w:commentRangeStart w:id="511"/>
      <w:r w:rsidRPr="00B709DA">
        <w:t>“Field Lookup” and “Multiple Value Lookup” in</w:t>
      </w:r>
      <w:r w:rsidRPr="00CC1476">
        <w:t xml:space="preserve"> </w:t>
      </w:r>
      <w:r w:rsidR="0012652B">
        <w:rPr>
          <w:rStyle w:val="Emphasis"/>
        </w:rPr>
        <w:t>Overview and Introduction</w:t>
      </w:r>
      <w:r>
        <w:rPr>
          <w:i/>
        </w:rPr>
        <w:t xml:space="preserve"> to the User Interface</w:t>
      </w:r>
      <w:commentRangeEnd w:id="511"/>
      <w:r>
        <w:rPr>
          <w:rStyle w:val="CommentReference"/>
        </w:rPr>
        <w:commentReference w:id="511"/>
      </w:r>
      <w:r>
        <w:t xml:space="preserve">. </w:t>
      </w:r>
      <w:r w:rsidR="00D61419">
        <w:fldChar w:fldCharType="begin"/>
      </w:r>
      <w:r>
        <w:instrText xml:space="preserve"> \MinBodyLeft 115.2 </w:instrText>
      </w:r>
      <w:r w:rsidR="00D61419">
        <w:fldChar w:fldCharType="end"/>
      </w:r>
    </w:p>
    <w:p w:rsidR="004D2A96" w:rsidRDefault="004D2A96" w:rsidP="00B4230A">
      <w:pPr>
        <w:pStyle w:val="Heading4"/>
      </w:pPr>
      <w:bookmarkStart w:id="512" w:name="_Toc237074334"/>
      <w:bookmarkStart w:id="513" w:name="_Toc238548736"/>
      <w:bookmarkStart w:id="514" w:name="_Toc238549410"/>
      <w:bookmarkStart w:id="515" w:name="_Toc241298277"/>
      <w:bookmarkStart w:id="516" w:name="_Toc241403408"/>
      <w:bookmarkStart w:id="517" w:name="_Toc241480575"/>
      <w:bookmarkStart w:id="518" w:name="_Toc241814801"/>
      <w:bookmarkStart w:id="519" w:name="_Toc242519195"/>
      <w:bookmarkStart w:id="520" w:name="_Toc242850897"/>
      <w:bookmarkStart w:id="521" w:name="_Toc242861991"/>
      <w:bookmarkStart w:id="522" w:name="_Toc244320172"/>
      <w:bookmarkStart w:id="523" w:name="_Toc274319680"/>
      <w:r>
        <w:t>Process Overview</w:t>
      </w:r>
      <w:bookmarkEnd w:id="512"/>
      <w:bookmarkEnd w:id="513"/>
      <w:bookmarkEnd w:id="514"/>
      <w:bookmarkEnd w:id="515"/>
      <w:bookmarkEnd w:id="516"/>
      <w:bookmarkEnd w:id="517"/>
      <w:bookmarkEnd w:id="518"/>
      <w:bookmarkEnd w:id="519"/>
      <w:bookmarkEnd w:id="520"/>
      <w:bookmarkEnd w:id="521"/>
      <w:bookmarkEnd w:id="522"/>
      <w:bookmarkEnd w:id="523"/>
    </w:p>
    <w:p w:rsidR="004D2A96" w:rsidRDefault="004D2A96" w:rsidP="00B4230A">
      <w:pPr>
        <w:pStyle w:val="Heading5"/>
      </w:pPr>
      <w:bookmarkStart w:id="524" w:name="_Toc237074335"/>
      <w:bookmarkStart w:id="525" w:name="_Toc238549411"/>
      <w:bookmarkStart w:id="526" w:name="_Toc241298278"/>
      <w:bookmarkStart w:id="527" w:name="_Toc241403409"/>
      <w:bookmarkStart w:id="528" w:name="_Toc241480576"/>
      <w:bookmarkStart w:id="529" w:name="_Toc241814802"/>
      <w:bookmarkStart w:id="530" w:name="_Toc242850898"/>
      <w:bookmarkStart w:id="531" w:name="_Toc242861992"/>
      <w:bookmarkStart w:id="532" w:name="_Toc244320173"/>
      <w:bookmarkStart w:id="533" w:name="_Toc274319681"/>
      <w:r>
        <w:t>Business Rules</w:t>
      </w:r>
      <w:bookmarkEnd w:id="508"/>
      <w:bookmarkEnd w:id="509"/>
      <w:bookmarkEnd w:id="524"/>
      <w:bookmarkEnd w:id="525"/>
      <w:bookmarkEnd w:id="526"/>
      <w:bookmarkEnd w:id="527"/>
      <w:bookmarkEnd w:id="528"/>
      <w:bookmarkEnd w:id="529"/>
      <w:bookmarkEnd w:id="530"/>
      <w:bookmarkEnd w:id="531"/>
      <w:bookmarkEnd w:id="532"/>
      <w:bookmarkEnd w:id="533"/>
      <w:r w:rsidR="00D61419">
        <w:fldChar w:fldCharType="begin"/>
      </w:r>
      <w:r>
        <w:instrText xml:space="preserve"> XE "business rules:Global Account" </w:instrText>
      </w:r>
      <w:r w:rsidR="00D61419">
        <w:fldChar w:fldCharType="end"/>
      </w:r>
    </w:p>
    <w:p w:rsidR="004D2A96" w:rsidRDefault="004D2A96" w:rsidP="004D2A96">
      <w:pPr>
        <w:pStyle w:val="BodyText"/>
      </w:pPr>
      <w:r>
        <w:t xml:space="preserve">The Account Global document is subject to the same business rules as the Account document. </w:t>
      </w:r>
      <w:r>
        <w:rPr>
          <w:rFonts w:hint="eastAsia"/>
        </w:rPr>
        <w:t xml:space="preserve">In addition, at least one account must be selected on the </w:t>
      </w:r>
      <w:r w:rsidRPr="00AE72B3">
        <w:rPr>
          <w:rStyle w:val="Strong"/>
          <w:rFonts w:hint="eastAsia"/>
        </w:rPr>
        <w:t xml:space="preserve">Edit List of </w:t>
      </w:r>
      <w:r w:rsidRPr="00AE72B3">
        <w:rPr>
          <w:rStyle w:val="Strong"/>
        </w:rPr>
        <w:t>Accounts</w:t>
      </w:r>
      <w:r>
        <w:t xml:space="preserve"> tab</w:t>
      </w:r>
      <w:r>
        <w:rPr>
          <w:rFonts w:hint="eastAsia"/>
        </w:rPr>
        <w:t>.</w:t>
      </w:r>
    </w:p>
    <w:p w:rsidR="004D2A96" w:rsidRDefault="004D2A96" w:rsidP="004D2A96">
      <w:pPr>
        <w:pStyle w:val="Note"/>
      </w:pPr>
      <w:r>
        <w:rPr>
          <w:noProof/>
        </w:rPr>
        <w:drawing>
          <wp:inline distT="0" distB="0" distL="0" distR="0">
            <wp:extent cx="191135" cy="191135"/>
            <wp:effectExtent l="19050" t="0" r="0" b="0"/>
            <wp:docPr id="1499" name="Picture 44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the information about the Account document business rules, see </w:t>
      </w:r>
      <w:r w:rsidRPr="00B709DA">
        <w:rPr>
          <w:rStyle w:val="C1HJump"/>
        </w:rPr>
        <w:t>Account</w:t>
      </w:r>
      <w:r w:rsidRPr="00B709DA">
        <w:rPr>
          <w:rStyle w:val="C1HJump"/>
          <w:vanish/>
        </w:rPr>
        <w:t>|document=</w:t>
      </w:r>
      <w:r>
        <w:rPr>
          <w:rStyle w:val="C1HJump"/>
          <w:vanish/>
        </w:rPr>
        <w:t>WordDocuments\FIN COA Source.docx</w:t>
      </w:r>
      <w:r w:rsidRPr="00B709DA">
        <w:rPr>
          <w:rStyle w:val="C1HJump"/>
          <w:vanish/>
        </w:rPr>
        <w:t>;topic=Account</w:t>
      </w:r>
      <w:r>
        <w:t xml:space="preserve">. </w:t>
      </w:r>
      <w:r w:rsidR="00D61419">
        <w:fldChar w:fldCharType="begin"/>
      </w:r>
      <w:r>
        <w:instrText xml:space="preserve"> \MinBodyLeft 0 </w:instrText>
      </w:r>
      <w:r w:rsidR="00D61419">
        <w:fldChar w:fldCharType="end"/>
      </w:r>
    </w:p>
    <w:p w:rsidR="004D2A96" w:rsidRDefault="004D2A96" w:rsidP="00B4230A">
      <w:pPr>
        <w:pStyle w:val="Heading5"/>
      </w:pPr>
      <w:bookmarkStart w:id="534" w:name="_Toc237074336"/>
      <w:bookmarkStart w:id="535" w:name="_Toc238549412"/>
      <w:bookmarkStart w:id="536" w:name="_Toc241298279"/>
      <w:bookmarkStart w:id="537" w:name="_Toc241403410"/>
      <w:bookmarkStart w:id="538" w:name="_Toc241480577"/>
      <w:bookmarkStart w:id="539" w:name="_Toc241814803"/>
      <w:bookmarkStart w:id="540" w:name="_Toc242850899"/>
      <w:bookmarkStart w:id="541" w:name="_Toc242861993"/>
      <w:bookmarkStart w:id="542" w:name="_Toc244320174"/>
      <w:bookmarkStart w:id="543" w:name="_Toc274319682"/>
      <w:r>
        <w:t>Routing</w:t>
      </w:r>
      <w:bookmarkEnd w:id="534"/>
      <w:bookmarkEnd w:id="535"/>
      <w:bookmarkEnd w:id="536"/>
      <w:bookmarkEnd w:id="537"/>
      <w:bookmarkEnd w:id="538"/>
      <w:bookmarkEnd w:id="539"/>
      <w:bookmarkEnd w:id="540"/>
      <w:bookmarkEnd w:id="541"/>
      <w:bookmarkEnd w:id="542"/>
      <w:bookmarkEnd w:id="543"/>
      <w:r w:rsidR="00D61419">
        <w:fldChar w:fldCharType="begin"/>
      </w:r>
      <w:r>
        <w:instrText xml:space="preserve"> XE "routing:Global Account" </w:instrText>
      </w:r>
      <w:r w:rsidR="00D61419">
        <w:fldChar w:fldCharType="end"/>
      </w:r>
    </w:p>
    <w:p w:rsidR="004D2A96" w:rsidRDefault="004D2A96" w:rsidP="004D2A96">
      <w:pPr>
        <w:pStyle w:val="BodyText"/>
      </w:pPr>
      <w:r>
        <w:t xml:space="preserve">The Account Global document routes to the Chart Manager for the chart represented </w:t>
      </w:r>
      <w:r>
        <w:rPr>
          <w:rFonts w:hint="eastAsia"/>
        </w:rPr>
        <w:t>i</w:t>
      </w:r>
      <w:r>
        <w:t>n the accounts being modified, and then to the University Chart Manager.</w:t>
      </w:r>
    </w:p>
    <w:bookmarkEnd w:id="466"/>
    <w:bookmarkEnd w:id="467"/>
    <w:bookmarkEnd w:id="468"/>
    <w:bookmarkEnd w:id="473"/>
    <w:p w:rsidR="000F337E" w:rsidRDefault="000F337E" w:rsidP="00B4230A">
      <w:pPr>
        <w:pStyle w:val="Heading3"/>
      </w:pPr>
      <w:r>
        <w:lastRenderedPageBreak/>
        <w:t>Object Code</w:t>
      </w:r>
      <w:r w:rsidR="00D61419">
        <w:fldChar w:fldCharType="begin"/>
      </w:r>
      <w:r>
        <w:instrText xml:space="preserve"> XE "Object Code" </w:instrText>
      </w:r>
      <w:r w:rsidR="00D61419">
        <w:fldChar w:fldCharType="end"/>
      </w:r>
      <w:r w:rsidR="00D61419" w:rsidRPr="00000100">
        <w:fldChar w:fldCharType="begin"/>
      </w:r>
      <w:r w:rsidRPr="00000100">
        <w:instrText xml:space="preserve"> TC "</w:instrText>
      </w:r>
      <w:bookmarkStart w:id="544" w:name="_Toc249863220"/>
      <w:bookmarkStart w:id="545" w:name="_Toc274111860"/>
      <w:bookmarkStart w:id="546" w:name="_Toc277649950"/>
      <w:bookmarkStart w:id="547" w:name="_Toc403661299"/>
      <w:r>
        <w:instrText>Object Code</w:instrText>
      </w:r>
      <w:bookmarkEnd w:id="544"/>
      <w:bookmarkEnd w:id="545"/>
      <w:bookmarkEnd w:id="546"/>
      <w:bookmarkEnd w:id="547"/>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0F337E" w:rsidRDefault="000F337E" w:rsidP="000F337E">
      <w:pPr>
        <w:pStyle w:val="BodyText"/>
      </w:pPr>
      <w:bookmarkStart w:id="548" w:name="_Toc236797225"/>
      <w:r>
        <w:t>Th</w:t>
      </w:r>
      <w:r>
        <w:rPr>
          <w:rFonts w:hint="eastAsia"/>
        </w:rPr>
        <w:t>e</w:t>
      </w:r>
      <w:r>
        <w:t xml:space="preserve"> Object Code document is used to establish new object codes or to copy or edit existing object codes. Object codes represent all income, expense, asset, liability and fund balance classifications that are assigned to transactions and help identify </w:t>
      </w:r>
      <w:r>
        <w:rPr>
          <w:rFonts w:hint="eastAsia"/>
        </w:rPr>
        <w:t xml:space="preserve">the nature of the </w:t>
      </w:r>
      <w:r>
        <w:t xml:space="preserve">transaction. Examples </w:t>
      </w:r>
      <w:r>
        <w:rPr>
          <w:rFonts w:hint="eastAsia"/>
        </w:rPr>
        <w:t xml:space="preserve">of </w:t>
      </w:r>
      <w:r>
        <w:t>o</w:t>
      </w:r>
      <w:r>
        <w:rPr>
          <w:rFonts w:hint="eastAsia"/>
        </w:rPr>
        <w:t xml:space="preserve">bject </w:t>
      </w:r>
      <w:r>
        <w:t>c</w:t>
      </w:r>
      <w:r>
        <w:rPr>
          <w:rFonts w:hint="eastAsia"/>
        </w:rPr>
        <w:t xml:space="preserve">odes </w:t>
      </w:r>
      <w:r>
        <w:t>might include travel expenditures, student fee income, accounts receivable, and invoices payable. Object codes are specific to a chart and a fiscal year and contain several attributes throughout Kuali Financials for financial reporting at the detail and consolidated levels.</w:t>
      </w:r>
    </w:p>
    <w:p w:rsidR="000F337E" w:rsidRDefault="000F337E" w:rsidP="000F337E"/>
    <w:p w:rsidR="000F337E" w:rsidRDefault="000F337E" w:rsidP="000F337E">
      <w:pPr>
        <w:pStyle w:val="BodyText"/>
      </w:pPr>
      <w:r>
        <w:t>The Object Code document comes with a global document option where you can create a group of new object codes for all charts at once.</w:t>
      </w:r>
    </w:p>
    <w:p w:rsidR="000F337E" w:rsidRDefault="000F337E" w:rsidP="000F337E">
      <w:pPr>
        <w:pStyle w:val="Note"/>
      </w:pPr>
      <w:r>
        <w:rPr>
          <w:noProof/>
        </w:rPr>
        <w:drawing>
          <wp:inline distT="0" distB="0" distL="0" distR="0">
            <wp:extent cx="191135" cy="191135"/>
            <wp:effectExtent l="19050" t="0" r="0" b="0"/>
            <wp:docPr id="1500" name="Picture 55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global document see </w:t>
      </w:r>
      <w:r w:rsidRPr="00FD139D">
        <w:rPr>
          <w:rStyle w:val="C1HJump"/>
        </w:rPr>
        <w:t>Object Code Global</w:t>
      </w:r>
      <w:r w:rsidRPr="00FD139D">
        <w:rPr>
          <w:rStyle w:val="C1HJump"/>
          <w:vanish/>
        </w:rPr>
        <w:t>|document=</w:t>
      </w:r>
      <w:r>
        <w:rPr>
          <w:rStyle w:val="C1HJump"/>
          <w:vanish/>
        </w:rPr>
        <w:t>WordDocuments\FIN COA Source.docx</w:t>
      </w:r>
      <w:r w:rsidRPr="00FD139D">
        <w:rPr>
          <w:rStyle w:val="C1HJump"/>
          <w:vanish/>
        </w:rPr>
        <w:t>;topic=Object Code Global</w:t>
      </w:r>
      <w:r>
        <w:t>.</w:t>
      </w:r>
    </w:p>
    <w:p w:rsidR="000F337E" w:rsidRDefault="000F337E" w:rsidP="00B4230A">
      <w:pPr>
        <w:pStyle w:val="Heading4"/>
      </w:pPr>
      <w:bookmarkStart w:id="549" w:name="_Toc237074364"/>
      <w:bookmarkStart w:id="550" w:name="_Toc238548750"/>
      <w:bookmarkStart w:id="551" w:name="_Toc238549440"/>
      <w:bookmarkStart w:id="552" w:name="_Toc241298309"/>
      <w:bookmarkStart w:id="553" w:name="_Toc241403440"/>
      <w:bookmarkStart w:id="554" w:name="_Toc241480607"/>
      <w:bookmarkStart w:id="555" w:name="_Toc241814833"/>
      <w:bookmarkStart w:id="556" w:name="_Toc242519210"/>
      <w:bookmarkStart w:id="557" w:name="_Toc242850930"/>
      <w:bookmarkStart w:id="558" w:name="_Toc242862022"/>
      <w:bookmarkStart w:id="559" w:name="_Toc244320203"/>
      <w:bookmarkStart w:id="560" w:name="_Toc274319713"/>
      <w:r>
        <w:t>Document Layout</w:t>
      </w:r>
      <w:bookmarkEnd w:id="549"/>
      <w:bookmarkEnd w:id="550"/>
      <w:bookmarkEnd w:id="551"/>
      <w:bookmarkEnd w:id="552"/>
      <w:bookmarkEnd w:id="553"/>
      <w:bookmarkEnd w:id="554"/>
      <w:bookmarkEnd w:id="555"/>
      <w:bookmarkEnd w:id="556"/>
      <w:bookmarkEnd w:id="557"/>
      <w:bookmarkEnd w:id="558"/>
      <w:bookmarkEnd w:id="559"/>
      <w:bookmarkEnd w:id="560"/>
    </w:p>
    <w:p w:rsidR="000F337E" w:rsidRDefault="000F337E" w:rsidP="000F337E">
      <w:bookmarkStart w:id="561" w:name="_Toc232402597"/>
    </w:p>
    <w:p w:rsidR="000F337E" w:rsidRDefault="000F337E" w:rsidP="000F337E">
      <w:pPr>
        <w:pStyle w:val="TableHeading"/>
      </w:pPr>
      <w:r>
        <w:t>Object Code field definition</w:t>
      </w:r>
      <w:bookmarkEnd w:id="561"/>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337E" w:rsidRPr="00C40BA1" w:rsidTr="0012652B">
        <w:tc>
          <w:tcPr>
            <w:tcW w:w="2160" w:type="dxa"/>
            <w:tcBorders>
              <w:top w:val="single" w:sz="4" w:space="0" w:color="auto"/>
              <w:bottom w:val="thickThinSmallGap" w:sz="12" w:space="0" w:color="auto"/>
              <w:right w:val="double" w:sz="4" w:space="0" w:color="auto"/>
            </w:tcBorders>
          </w:tcPr>
          <w:p w:rsidR="000F337E" w:rsidRPr="00812B1D" w:rsidRDefault="000F337E" w:rsidP="00536ABB">
            <w:pPr>
              <w:pStyle w:val="TableCells"/>
            </w:pPr>
            <w:r w:rsidRPr="00812B1D">
              <w:t xml:space="preserve">Title </w:t>
            </w:r>
          </w:p>
        </w:tc>
        <w:tc>
          <w:tcPr>
            <w:tcW w:w="5371" w:type="dxa"/>
            <w:tcBorders>
              <w:top w:val="single" w:sz="4" w:space="0" w:color="auto"/>
              <w:bottom w:val="thickThinSmallGap" w:sz="12" w:space="0" w:color="auto"/>
            </w:tcBorders>
          </w:tcPr>
          <w:p w:rsidR="000F337E" w:rsidRDefault="000F337E" w:rsidP="00536ABB">
            <w:pPr>
              <w:pStyle w:val="TableCells"/>
            </w:pPr>
            <w:r>
              <w:t xml:space="preserve">Description </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 xml:space="preserve">Active </w:t>
            </w:r>
            <w:r>
              <w:t>Indicator</w:t>
            </w:r>
          </w:p>
        </w:tc>
        <w:tc>
          <w:tcPr>
            <w:tcW w:w="5371" w:type="dxa"/>
          </w:tcPr>
          <w:p w:rsidR="000F337E" w:rsidRDefault="000F337E" w:rsidP="00536ABB">
            <w:pPr>
              <w:pStyle w:val="TableCells"/>
            </w:pPr>
            <w:r>
              <w:t>Optional. Select the check box if the object code is active and can be used on financial documents. Clear the check box if it is inactive.</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Budget Aggregation Code</w:t>
            </w:r>
          </w:p>
        </w:tc>
        <w:tc>
          <w:tcPr>
            <w:tcW w:w="5371" w:type="dxa"/>
          </w:tcPr>
          <w:p w:rsidR="000F337E" w:rsidRDefault="000F337E" w:rsidP="00536ABB">
            <w:pPr>
              <w:pStyle w:val="TableCells"/>
            </w:pPr>
            <w:r>
              <w:t>Required. Enter the code that</w:t>
            </w:r>
            <w:r>
              <w:rPr>
                <w:rFonts w:hint="eastAsia"/>
              </w:rPr>
              <w:t xml:space="preserve"> in</w:t>
            </w:r>
            <w:r>
              <w:t>dicate</w:t>
            </w:r>
            <w:r>
              <w:rPr>
                <w:rFonts w:hint="eastAsia"/>
              </w:rPr>
              <w:t>s at what level the</w:t>
            </w:r>
            <w:r>
              <w:t xml:space="preserve"> object code can be used for budgeting, or search for it from the </w:t>
            </w:r>
            <w:r w:rsidRPr="003818F3">
              <w:rPr>
                <w:rStyle w:val="Strong"/>
              </w:rPr>
              <w:t xml:space="preserve">Budget Aggregation Code </w:t>
            </w:r>
            <w:r>
              <w:t>lookup icon. The standard values are:</w:t>
            </w:r>
          </w:p>
          <w:p w:rsidR="000F337E" w:rsidRDefault="000F337E" w:rsidP="00536ABB">
            <w:pPr>
              <w:pStyle w:val="TableCells"/>
            </w:pPr>
            <w:r>
              <w:t>O = Object code level</w:t>
            </w:r>
            <w:r>
              <w:br/>
              <w:t>C = Consolidation level</w:t>
            </w:r>
            <w:r>
              <w:br/>
              <w:t>L = Level</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Chart Code</w:t>
            </w:r>
          </w:p>
        </w:tc>
        <w:tc>
          <w:tcPr>
            <w:tcW w:w="5371" w:type="dxa"/>
          </w:tcPr>
          <w:p w:rsidR="000F337E" w:rsidRDefault="000F337E" w:rsidP="00536ABB">
            <w:pPr>
              <w:pStyle w:val="TableCells"/>
            </w:pPr>
            <w:r>
              <w:t xml:space="preserve">Required. From the </w:t>
            </w:r>
            <w:r w:rsidRPr="003818F3">
              <w:rPr>
                <w:rStyle w:val="Strong"/>
              </w:rPr>
              <w:t>Chart</w:t>
            </w:r>
            <w:r>
              <w:t xml:space="preserve"> list select the chart to which the object code belongs, or search for it from the lookup icon.</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Federally Funded Code</w:t>
            </w:r>
          </w:p>
        </w:tc>
        <w:tc>
          <w:tcPr>
            <w:tcW w:w="5371" w:type="dxa"/>
          </w:tcPr>
          <w:p w:rsidR="000F337E" w:rsidRDefault="000F337E" w:rsidP="00536ABB">
            <w:pPr>
              <w:pStyle w:val="TableCells"/>
            </w:pPr>
            <w:r>
              <w:t xml:space="preserve">Required. Select the indicator to show whether this is an object code for capital equipment from the </w:t>
            </w:r>
            <w:r w:rsidRPr="003818F3">
              <w:rPr>
                <w:rStyle w:val="Strong"/>
              </w:rPr>
              <w:t>Federally Funded Code</w:t>
            </w:r>
            <w:r>
              <w:t xml:space="preserve"> list, or search for it from the lookup icon. Examples of values might include</w:t>
            </w:r>
          </w:p>
          <w:p w:rsidR="000F337E" w:rsidRDefault="000F337E" w:rsidP="00536ABB">
            <w:pPr>
              <w:pStyle w:val="TableCells"/>
            </w:pPr>
            <w:r>
              <w:t xml:space="preserve">N = Non-federally funded, university owned </w:t>
            </w:r>
            <w:r>
              <w:br/>
              <w:t>O = Federally funded, university owned</w:t>
            </w:r>
            <w:r>
              <w:br/>
              <w:t>F = Federally funded, federally owned</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 xml:space="preserve">Fiscal Year </w:t>
            </w:r>
          </w:p>
        </w:tc>
        <w:tc>
          <w:tcPr>
            <w:tcW w:w="5371" w:type="dxa"/>
          </w:tcPr>
          <w:p w:rsidR="000F337E" w:rsidRDefault="000F337E" w:rsidP="00536ABB">
            <w:pPr>
              <w:pStyle w:val="TableCells"/>
            </w:pPr>
            <w:r>
              <w:t xml:space="preserve">Required. Enter the fiscal year of the object code or search for it from the </w:t>
            </w:r>
            <w:r w:rsidRPr="003818F3">
              <w:rPr>
                <w:rStyle w:val="Strong"/>
              </w:rPr>
              <w:t>Fiscal Year</w:t>
            </w:r>
            <w:r>
              <w:t xml:space="preserve"> lookup icon. </w:t>
            </w:r>
          </w:p>
          <w:p w:rsidR="000F337E" w:rsidRDefault="000F337E" w:rsidP="00536ABB">
            <w:pPr>
              <w:pStyle w:val="Noteintable"/>
            </w:pPr>
            <w:r>
              <w:rPr>
                <w:noProof/>
              </w:rPr>
              <w:drawing>
                <wp:inline distT="0" distB="0" distL="0" distR="0">
                  <wp:extent cx="143510" cy="143510"/>
                  <wp:effectExtent l="19050" t="0" r="8890" b="0"/>
                  <wp:docPr id="1501" name="Picture 55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Kuali Financials is set up so the Object Code table is </w:t>
            </w:r>
            <w:r>
              <w:rPr>
                <w:rFonts w:hint="eastAsia"/>
              </w:rPr>
              <w:t xml:space="preserve">based on </w:t>
            </w:r>
            <w:r>
              <w:t>fiscal year therefore each year can have a different set of object codes.</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Historical Financial Object Code</w:t>
            </w:r>
          </w:p>
        </w:tc>
        <w:tc>
          <w:tcPr>
            <w:tcW w:w="5371" w:type="dxa"/>
          </w:tcPr>
          <w:p w:rsidR="000F337E" w:rsidRDefault="000F337E" w:rsidP="00536ABB">
            <w:pPr>
              <w:pStyle w:val="TableCells"/>
            </w:pPr>
            <w:r>
              <w:t xml:space="preserve">Optional. Enter the code or search for it from the </w:t>
            </w:r>
            <w:r w:rsidRPr="003818F3">
              <w:rPr>
                <w:rStyle w:val="Strong"/>
              </w:rPr>
              <w:t xml:space="preserve">Historical Financial Object Code </w:t>
            </w:r>
            <w:r>
              <w:t>lookup icon.</w:t>
            </w:r>
            <w:r>
              <w:rPr>
                <w:rFonts w:hint="eastAsia"/>
              </w:rPr>
              <w:t xml:space="preserve"> This </w:t>
            </w:r>
            <w:r>
              <w:t xml:space="preserve">provides for </w:t>
            </w:r>
            <w:r>
              <w:rPr>
                <w:rFonts w:hint="eastAsia"/>
              </w:rPr>
              <w:t xml:space="preserve">a means of </w:t>
            </w:r>
            <w:r>
              <w:t>referenc</w:t>
            </w:r>
            <w:r>
              <w:rPr>
                <w:rFonts w:hint="eastAsia"/>
              </w:rPr>
              <w:t>ing</w:t>
            </w:r>
            <w:r>
              <w:t xml:space="preserve"> a different </w:t>
            </w:r>
            <w:r>
              <w:rPr>
                <w:rFonts w:hint="eastAsia"/>
              </w:rPr>
              <w:t xml:space="preserve">object </w:t>
            </w:r>
            <w:r>
              <w:t>code previously used for this purpose and can be used for historical reporting.</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Level Code</w:t>
            </w:r>
          </w:p>
        </w:tc>
        <w:tc>
          <w:tcPr>
            <w:tcW w:w="5371" w:type="dxa"/>
          </w:tcPr>
          <w:p w:rsidR="000F337E" w:rsidRDefault="000F337E" w:rsidP="00536ABB">
            <w:pPr>
              <w:pStyle w:val="TableCells"/>
            </w:pPr>
            <w:r>
              <w:t xml:space="preserve">Required. Enter the code or search for it from the </w:t>
            </w:r>
            <w:r w:rsidRPr="003818F3">
              <w:rPr>
                <w:rStyle w:val="Strong"/>
              </w:rPr>
              <w:t xml:space="preserve">Level </w:t>
            </w:r>
            <w:r>
              <w:t>lookup icon.</w:t>
            </w:r>
            <w:r>
              <w:rPr>
                <w:rFonts w:hint="eastAsia"/>
              </w:rPr>
              <w:t xml:space="preserve"> This is the </w:t>
            </w:r>
            <w:r>
              <w:t xml:space="preserve">summary code for a given range of detailed object code </w:t>
            </w:r>
            <w:r>
              <w:lastRenderedPageBreak/>
              <w:t>classification</w:t>
            </w:r>
            <w:r>
              <w:rPr>
                <w:rFonts w:hint="eastAsia"/>
              </w:rPr>
              <w:t xml:space="preserve">s and </w:t>
            </w:r>
            <w:r>
              <w:t>identifies the level to which the object code belongs.</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lastRenderedPageBreak/>
              <w:t>Mandatory Transfers or Elimination Code</w:t>
            </w:r>
          </w:p>
        </w:tc>
        <w:tc>
          <w:tcPr>
            <w:tcW w:w="5371" w:type="dxa"/>
          </w:tcPr>
          <w:p w:rsidR="000F337E" w:rsidRDefault="000F337E" w:rsidP="00536ABB">
            <w:pPr>
              <w:pStyle w:val="TableCells"/>
            </w:pPr>
            <w:r>
              <w:t xml:space="preserve">Required. Enter </w:t>
            </w:r>
            <w:r>
              <w:rPr>
                <w:rFonts w:hint="eastAsia"/>
              </w:rPr>
              <w:t>t</w:t>
            </w:r>
            <w:r>
              <w:t xml:space="preserve">he code or search for it from the </w:t>
            </w:r>
            <w:r w:rsidRPr="003818F3">
              <w:rPr>
                <w:rStyle w:val="Strong"/>
              </w:rPr>
              <w:t xml:space="preserve">Mandatory Transfers or Elimination Code </w:t>
            </w:r>
            <w:r>
              <w:t>lookup icon.</w:t>
            </w:r>
            <w:r>
              <w:rPr>
                <w:rFonts w:hint="eastAsia"/>
              </w:rPr>
              <w:t xml:space="preserve"> These codes are used </w:t>
            </w:r>
            <w:r>
              <w:t xml:space="preserve">to identify </w:t>
            </w:r>
            <w:r>
              <w:rPr>
                <w:rFonts w:hint="eastAsia"/>
              </w:rPr>
              <w:t>whether th</w:t>
            </w:r>
            <w:r>
              <w:t>e object code i</w:t>
            </w:r>
            <w:r>
              <w:rPr>
                <w:rFonts w:hint="eastAsia"/>
              </w:rPr>
              <w:t>s</w:t>
            </w:r>
            <w:r>
              <w:t xml:space="preserve"> one of the following </w:t>
            </w:r>
            <w:r>
              <w:rPr>
                <w:rFonts w:hint="eastAsia"/>
              </w:rPr>
              <w:t>and are u</w:t>
            </w:r>
            <w:r>
              <w:t>sed by Kuali Financials for the application of business rules where mandatory transfer or elimination codes are either required or prohibited:</w:t>
            </w:r>
          </w:p>
          <w:p w:rsidR="000F337E" w:rsidRDefault="000F337E" w:rsidP="00536ABB">
            <w:pPr>
              <w:pStyle w:val="TableCells"/>
            </w:pPr>
            <w:r>
              <w:t>M = Mandatory transfer code</w:t>
            </w:r>
            <w:r>
              <w:br/>
              <w:t>E = Elimination code</w:t>
            </w:r>
            <w:r>
              <w:br/>
              <w:t>N = Neither</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Object Code</w:t>
            </w:r>
          </w:p>
        </w:tc>
        <w:tc>
          <w:tcPr>
            <w:tcW w:w="5371" w:type="dxa"/>
          </w:tcPr>
          <w:p w:rsidR="000F337E" w:rsidRDefault="000F337E" w:rsidP="00536ABB">
            <w:pPr>
              <w:pStyle w:val="TableCells"/>
            </w:pPr>
            <w:r>
              <w:t>Required. Enter the code to identify the object code which must be unique within the chart and fiscal year to which it belongs.</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Object Code Name</w:t>
            </w:r>
          </w:p>
        </w:tc>
        <w:tc>
          <w:tcPr>
            <w:tcW w:w="5371" w:type="dxa"/>
          </w:tcPr>
          <w:p w:rsidR="000F337E" w:rsidRDefault="000F337E" w:rsidP="00536ABB">
            <w:pPr>
              <w:pStyle w:val="TableCells"/>
            </w:pPr>
            <w:r>
              <w:t xml:space="preserve">Required. Enter the long descriptive name of the object code which appears on the </w:t>
            </w:r>
            <w:r w:rsidRPr="003818F3">
              <w:rPr>
                <w:rStyle w:val="Strong"/>
              </w:rPr>
              <w:t xml:space="preserve">Accounting Lines </w:t>
            </w:r>
            <w:r>
              <w:t>tab in financial documents as well as in searches and reports.</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Object Code Short Name</w:t>
            </w:r>
          </w:p>
        </w:tc>
        <w:tc>
          <w:tcPr>
            <w:tcW w:w="5371" w:type="dxa"/>
          </w:tcPr>
          <w:p w:rsidR="000F337E" w:rsidRDefault="000F337E" w:rsidP="00536ABB">
            <w:pPr>
              <w:pStyle w:val="TableCells"/>
            </w:pPr>
            <w:r>
              <w:t>Required. Enter the shortened version of the object code name for use in reporting where space is limited.</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Object Sub-</w:t>
            </w:r>
            <w:r w:rsidRPr="00812B1D">
              <w:rPr>
                <w:rFonts w:hint="eastAsia"/>
              </w:rPr>
              <w:t>T</w:t>
            </w:r>
            <w:r w:rsidRPr="00812B1D">
              <w:t>ype Code</w:t>
            </w:r>
          </w:p>
        </w:tc>
        <w:tc>
          <w:tcPr>
            <w:tcW w:w="5371" w:type="dxa"/>
          </w:tcPr>
          <w:p w:rsidR="000F337E" w:rsidRDefault="000F337E" w:rsidP="00536ABB">
            <w:pPr>
              <w:pStyle w:val="TableCells"/>
            </w:pPr>
            <w:r>
              <w:t xml:space="preserve">Required. Enter the code or search for it from the </w:t>
            </w:r>
            <w:r w:rsidRPr="003818F3">
              <w:rPr>
                <w:rStyle w:val="Strong"/>
              </w:rPr>
              <w:t xml:space="preserve">Object Sub-Type </w:t>
            </w:r>
            <w:r>
              <w:t>lookup icon.</w:t>
            </w:r>
            <w:r>
              <w:rPr>
                <w:rFonts w:hint="eastAsia"/>
              </w:rPr>
              <w:t xml:space="preserve"> This is the </w:t>
            </w:r>
            <w:r>
              <w:t>designation assigned to similar groups of object codes</w:t>
            </w:r>
            <w:r>
              <w:rPr>
                <w:rFonts w:hint="eastAsia"/>
              </w:rPr>
              <w:t>.</w:t>
            </w:r>
            <w:r>
              <w:t xml:space="preserve"> Sub-types are often leveraged in Kuali Financials to apply business rules or to help with reporting.</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Object Type Code</w:t>
            </w:r>
          </w:p>
        </w:tc>
        <w:tc>
          <w:tcPr>
            <w:tcW w:w="5371" w:type="dxa"/>
          </w:tcPr>
          <w:p w:rsidR="000F337E" w:rsidRDefault="000F337E" w:rsidP="00536ABB">
            <w:pPr>
              <w:pStyle w:val="TableCells"/>
            </w:pPr>
            <w:r>
              <w:t xml:space="preserve">Required. Enter the code or search for it from the </w:t>
            </w:r>
            <w:r w:rsidRPr="003818F3">
              <w:rPr>
                <w:rStyle w:val="Strong"/>
              </w:rPr>
              <w:t xml:space="preserve">Object Type </w:t>
            </w:r>
            <w:r>
              <w:t>lookup icon. This is used to identify an object code as income, expense, asset, liability or fund balance. Multiple values exist for income and expense to support GL functionality.</w:t>
            </w:r>
          </w:p>
        </w:tc>
      </w:tr>
      <w:tr w:rsidR="000F337E" w:rsidRPr="00C40BA1" w:rsidTr="0012652B">
        <w:tc>
          <w:tcPr>
            <w:tcW w:w="2160" w:type="dxa"/>
            <w:tcBorders>
              <w:bottom w:val="single" w:sz="4" w:space="0" w:color="auto"/>
              <w:right w:val="double" w:sz="4" w:space="0" w:color="auto"/>
            </w:tcBorders>
          </w:tcPr>
          <w:p w:rsidR="000F337E" w:rsidRPr="00812B1D" w:rsidRDefault="000F337E" w:rsidP="00536ABB">
            <w:pPr>
              <w:pStyle w:val="TableCells"/>
            </w:pPr>
            <w:r w:rsidRPr="00812B1D">
              <w:t>Next Year Object Code</w:t>
            </w:r>
          </w:p>
        </w:tc>
        <w:tc>
          <w:tcPr>
            <w:tcW w:w="5371" w:type="dxa"/>
            <w:tcBorders>
              <w:bottom w:val="single" w:sz="4" w:space="0" w:color="auto"/>
            </w:tcBorders>
          </w:tcPr>
          <w:p w:rsidR="000F337E" w:rsidRDefault="000F337E" w:rsidP="00536ABB">
            <w:pPr>
              <w:pStyle w:val="TableCells"/>
            </w:pPr>
            <w:r>
              <w:t>Optional. Enter the object code that represents the object code in the next fiscal year.</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Reports to Chart Code</w:t>
            </w:r>
          </w:p>
        </w:tc>
        <w:tc>
          <w:tcPr>
            <w:tcW w:w="5371" w:type="dxa"/>
          </w:tcPr>
          <w:p w:rsidR="000F337E" w:rsidRDefault="000F337E" w:rsidP="00536ABB">
            <w:pPr>
              <w:pStyle w:val="TableCells"/>
            </w:pPr>
            <w:r>
              <w:rPr>
                <w:rFonts w:hint="eastAsia"/>
              </w:rPr>
              <w:t xml:space="preserve">Display-only. </w:t>
            </w:r>
            <w:r>
              <w:t xml:space="preserve">The value automatically defaults to the </w:t>
            </w:r>
            <w:r w:rsidRPr="007B7D19">
              <w:rPr>
                <w:rStyle w:val="Strong"/>
              </w:rPr>
              <w:t>Reports to Chart of Accounts Code</w:t>
            </w:r>
            <w:r>
              <w:t xml:space="preserve"> value associated with the </w:t>
            </w:r>
            <w:r w:rsidRPr="007B7D19">
              <w:rPr>
                <w:rStyle w:val="Strong"/>
                <w:rFonts w:hint="eastAsia"/>
              </w:rPr>
              <w:t>Reports to Object Code</w:t>
            </w:r>
            <w:r>
              <w:rPr>
                <w:rStyle w:val="Strong"/>
              </w:rPr>
              <w:t>'</w:t>
            </w:r>
            <w:r w:rsidRPr="007B7D19">
              <w:rPr>
                <w:rStyle w:val="Strong"/>
                <w:rFonts w:hint="eastAsia"/>
              </w:rPr>
              <w:t xml:space="preserve">s </w:t>
            </w:r>
            <w:r w:rsidRPr="007B7D19">
              <w:rPr>
                <w:rStyle w:val="Strong"/>
              </w:rPr>
              <w:t>Chart Code</w:t>
            </w:r>
            <w:r>
              <w:t xml:space="preserve"> value </w:t>
            </w:r>
            <w:r>
              <w:rPr>
                <w:rFonts w:hint="eastAsia"/>
              </w:rPr>
              <w:t>once it is entered</w:t>
            </w:r>
            <w:r>
              <w:t>.</w:t>
            </w:r>
          </w:p>
        </w:tc>
      </w:tr>
      <w:tr w:rsidR="000F337E" w:rsidRPr="00C40BA1" w:rsidTr="0012652B">
        <w:tc>
          <w:tcPr>
            <w:tcW w:w="2160" w:type="dxa"/>
            <w:tcBorders>
              <w:right w:val="double" w:sz="4" w:space="0" w:color="auto"/>
            </w:tcBorders>
          </w:tcPr>
          <w:p w:rsidR="000F337E" w:rsidRPr="00812B1D" w:rsidRDefault="000F337E" w:rsidP="00536ABB">
            <w:pPr>
              <w:pStyle w:val="TableCells"/>
            </w:pPr>
            <w:r w:rsidRPr="00812B1D">
              <w:t>Reports to Object Code</w:t>
            </w:r>
          </w:p>
        </w:tc>
        <w:tc>
          <w:tcPr>
            <w:tcW w:w="5371" w:type="dxa"/>
          </w:tcPr>
          <w:p w:rsidR="000F337E" w:rsidRDefault="000F337E" w:rsidP="00536ABB">
            <w:pPr>
              <w:pStyle w:val="TableCells"/>
            </w:pPr>
            <w:r>
              <w:t>Required. Enter the object code</w:t>
            </w:r>
            <w:r>
              <w:rPr>
                <w:rFonts w:hint="eastAsia"/>
              </w:rPr>
              <w:t xml:space="preserve"> that </w:t>
            </w:r>
            <w:r>
              <w:t>the object code</w:t>
            </w:r>
            <w:r>
              <w:rPr>
                <w:rFonts w:hint="eastAsia"/>
              </w:rPr>
              <w:t xml:space="preserve"> reports to in the next higher chart, </w:t>
            </w:r>
            <w:r>
              <w:t xml:space="preserve">or search for it from the </w:t>
            </w:r>
            <w:r w:rsidRPr="003818F3">
              <w:rPr>
                <w:rStyle w:val="Strong"/>
              </w:rPr>
              <w:t xml:space="preserve">Object Code </w:t>
            </w:r>
            <w:r>
              <w:t xml:space="preserve">lookup icon. For example, the </w:t>
            </w:r>
            <w:r>
              <w:rPr>
                <w:rFonts w:hint="eastAsia"/>
              </w:rPr>
              <w:t>o</w:t>
            </w:r>
            <w:r>
              <w:t xml:space="preserve">bject code </w:t>
            </w:r>
            <w:r>
              <w:rPr>
                <w:rFonts w:hint="eastAsia"/>
              </w:rPr>
              <w:t>for</w:t>
            </w:r>
            <w:r>
              <w:t xml:space="preserve"> book sales in an auxiliary chart might report to the object </w:t>
            </w:r>
            <w:r>
              <w:rPr>
                <w:rFonts w:hint="eastAsia"/>
              </w:rPr>
              <w:t>c</w:t>
            </w:r>
            <w:r>
              <w:t xml:space="preserve">ode </w:t>
            </w:r>
            <w:r>
              <w:rPr>
                <w:rFonts w:hint="eastAsia"/>
              </w:rPr>
              <w:t>for</w:t>
            </w:r>
            <w:r>
              <w:t xml:space="preserve"> sales and services in the campus chart</w:t>
            </w:r>
          </w:p>
        </w:tc>
      </w:tr>
    </w:tbl>
    <w:p w:rsidR="000F337E" w:rsidRDefault="000F337E" w:rsidP="00B4230A">
      <w:pPr>
        <w:pStyle w:val="Heading4"/>
      </w:pPr>
      <w:bookmarkStart w:id="562" w:name="_Toc237074366"/>
      <w:bookmarkStart w:id="563" w:name="_Toc238548751"/>
      <w:bookmarkStart w:id="564" w:name="_Toc238549442"/>
      <w:bookmarkStart w:id="565" w:name="_Toc241298311"/>
      <w:bookmarkStart w:id="566" w:name="_Toc241403442"/>
      <w:bookmarkStart w:id="567" w:name="_Toc241480609"/>
      <w:bookmarkStart w:id="568" w:name="_Toc241814835"/>
      <w:bookmarkStart w:id="569" w:name="_Toc242519211"/>
      <w:bookmarkStart w:id="570" w:name="_Toc242850932"/>
      <w:bookmarkStart w:id="571" w:name="_Toc242862024"/>
      <w:bookmarkStart w:id="572" w:name="_Toc244320205"/>
      <w:bookmarkStart w:id="573" w:name="_Toc274319715"/>
      <w:bookmarkStart w:id="574" w:name="_Toc144751611"/>
      <w:bookmarkStart w:id="575" w:name="_Toc144771991"/>
      <w:r>
        <w:t>Process Overview</w:t>
      </w:r>
      <w:bookmarkEnd w:id="562"/>
      <w:bookmarkEnd w:id="563"/>
      <w:bookmarkEnd w:id="564"/>
      <w:bookmarkEnd w:id="565"/>
      <w:bookmarkEnd w:id="566"/>
      <w:bookmarkEnd w:id="567"/>
      <w:bookmarkEnd w:id="568"/>
      <w:bookmarkEnd w:id="569"/>
      <w:bookmarkEnd w:id="570"/>
      <w:bookmarkEnd w:id="571"/>
      <w:bookmarkEnd w:id="572"/>
      <w:bookmarkEnd w:id="573"/>
    </w:p>
    <w:p w:rsidR="000F337E" w:rsidRDefault="000F337E" w:rsidP="00B4230A">
      <w:pPr>
        <w:pStyle w:val="Heading5"/>
      </w:pPr>
      <w:bookmarkStart w:id="576" w:name="_Toc237074367"/>
      <w:bookmarkStart w:id="577" w:name="_Toc238549443"/>
      <w:bookmarkStart w:id="578" w:name="_Toc241298312"/>
      <w:bookmarkStart w:id="579" w:name="_Toc241403443"/>
      <w:bookmarkStart w:id="580" w:name="_Toc241480610"/>
      <w:bookmarkStart w:id="581" w:name="_Toc241814836"/>
      <w:bookmarkStart w:id="582" w:name="_Toc242850933"/>
      <w:bookmarkStart w:id="583" w:name="_Toc242862025"/>
      <w:bookmarkStart w:id="584" w:name="_Toc244320206"/>
      <w:bookmarkStart w:id="585" w:name="_Toc274319716"/>
      <w:r>
        <w:t>Business Rules</w:t>
      </w:r>
      <w:bookmarkEnd w:id="574"/>
      <w:bookmarkEnd w:id="575"/>
      <w:bookmarkEnd w:id="576"/>
      <w:bookmarkEnd w:id="577"/>
      <w:bookmarkEnd w:id="578"/>
      <w:bookmarkEnd w:id="579"/>
      <w:bookmarkEnd w:id="580"/>
      <w:bookmarkEnd w:id="581"/>
      <w:bookmarkEnd w:id="582"/>
      <w:bookmarkEnd w:id="583"/>
      <w:bookmarkEnd w:id="584"/>
      <w:bookmarkEnd w:id="585"/>
      <w:r w:rsidR="00D61419">
        <w:fldChar w:fldCharType="begin"/>
      </w:r>
      <w:r>
        <w:instrText xml:space="preserve"> XE "business rules:Object Code" </w:instrText>
      </w:r>
      <w:r w:rsidR="00D61419">
        <w:fldChar w:fldCharType="end"/>
      </w:r>
      <w:r w:rsidR="00D61419">
        <w:fldChar w:fldCharType="begin"/>
      </w:r>
      <w:r>
        <w:instrText xml:space="preserve"> XE " Object Code:business rules" </w:instrText>
      </w:r>
      <w:r w:rsidR="00D61419">
        <w:fldChar w:fldCharType="end"/>
      </w:r>
    </w:p>
    <w:p w:rsidR="000F337E" w:rsidRDefault="000F337E" w:rsidP="000F337E">
      <w:pPr>
        <w:pStyle w:val="C1HBullet"/>
      </w:pPr>
      <w:r>
        <w:t xml:space="preserve">If the </w:t>
      </w:r>
      <w:r w:rsidRPr="007B7D19">
        <w:rPr>
          <w:rStyle w:val="Strong"/>
        </w:rPr>
        <w:t>Reports to Chart Code</w:t>
      </w:r>
      <w:r>
        <w:t xml:space="preserve"> value is not the highest chart level, the reports to object code, fiscal year, and chart code combination must exist in the Object Code Table.</w:t>
      </w:r>
    </w:p>
    <w:p w:rsidR="000F337E" w:rsidRDefault="000F337E" w:rsidP="000F337E">
      <w:pPr>
        <w:pStyle w:val="C1HBullet"/>
      </w:pPr>
      <w:r>
        <w:t>If the Object Code belongs to the highest level chart, it must report to itself.</w:t>
      </w:r>
    </w:p>
    <w:p w:rsidR="000F337E" w:rsidRDefault="000F337E" w:rsidP="000F337E">
      <w:pPr>
        <w:pStyle w:val="C1HBullet"/>
      </w:pPr>
      <w:r>
        <w:t xml:space="preserve">If a </w:t>
      </w:r>
      <w:r w:rsidRPr="007B7D19">
        <w:rPr>
          <w:rStyle w:val="Strong"/>
        </w:rPr>
        <w:t>Next Year Object Code</w:t>
      </w:r>
      <w:r>
        <w:t xml:space="preserve"> value is entered, then the current fiscal year, chart code, and next year object code combination must exist in the Object Code Table.</w:t>
      </w:r>
    </w:p>
    <w:p w:rsidR="000F337E" w:rsidRDefault="000F337E" w:rsidP="000F337E">
      <w:pPr>
        <w:pStyle w:val="Note"/>
      </w:pPr>
      <w:r>
        <w:rPr>
          <w:noProof/>
        </w:rPr>
        <w:lastRenderedPageBreak/>
        <w:drawing>
          <wp:inline distT="0" distB="0" distL="0" distR="0">
            <wp:extent cx="191135" cy="191135"/>
            <wp:effectExtent l="19050" t="0" r="0" b="0"/>
            <wp:docPr id="1502" name="Picture 564"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lightbolb-small"/>
                    <pic:cNvPicPr>
                      <a:picLocks noChangeAspect="1" noChangeArrowheads="1"/>
                    </pic:cNvPicPr>
                  </pic:nvPicPr>
                  <pic:blipFill>
                    <a:blip r:embed="rId13"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3818F3">
        <w:rPr>
          <w:rStyle w:val="Strong"/>
        </w:rPr>
        <w:t>Institutional Reporting</w:t>
      </w:r>
      <w:r>
        <w:rPr>
          <w:rStyle w:val="Strong"/>
        </w:rPr>
        <w:t xml:space="preserve">: </w:t>
      </w:r>
      <w:r>
        <w:t xml:space="preserve">Kuali Financials provides for various fields available for institutional reporting. You can, for example, define a top level chart that consolidates activity for reporting purpose. After the top level chart is defined, the Statement of Net Assets and Statement of Revenues, Expenses and Changes in Net Assets can be designed, using 'Reports To' chart and object code and the sub-totals by the object code levels and consolidations on the top chart. Or, you may design responsibility center reports using the organization roll-up of accounts. For more information about the capabilities of the organization within the Chart of Accounts, refer to </w:t>
      </w:r>
      <w:r w:rsidRPr="00FD139D">
        <w:rPr>
          <w:rStyle w:val="C1HJump"/>
        </w:rPr>
        <w:t>Organization</w:t>
      </w:r>
      <w:r w:rsidRPr="00FD139D">
        <w:rPr>
          <w:rStyle w:val="C1HJump"/>
          <w:vanish/>
        </w:rPr>
        <w:t>|document=</w:t>
      </w:r>
      <w:r>
        <w:rPr>
          <w:rStyle w:val="C1HJump"/>
          <w:vanish/>
        </w:rPr>
        <w:t>WordDocuments\FIN COA Source.docx</w:t>
      </w:r>
      <w:r w:rsidRPr="00FD139D">
        <w:rPr>
          <w:rStyle w:val="C1HJump"/>
          <w:vanish/>
        </w:rPr>
        <w:t>;topic=Organization</w:t>
      </w:r>
      <w:r>
        <w:t xml:space="preserve"> and </w:t>
      </w:r>
      <w:r w:rsidRPr="00D250FC">
        <w:rPr>
          <w:rStyle w:val="C1HJump"/>
        </w:rPr>
        <w:t>Organization Type</w:t>
      </w:r>
      <w:r w:rsidRPr="00D250FC">
        <w:rPr>
          <w:rStyle w:val="C1HJump"/>
          <w:vanish/>
        </w:rPr>
        <w:t>|document=</w:t>
      </w:r>
      <w:r>
        <w:rPr>
          <w:rStyle w:val="C1HJump"/>
          <w:vanish/>
        </w:rPr>
        <w:t>WordDocuments\FIN COA Source.docx</w:t>
      </w:r>
      <w:r w:rsidRPr="00D250FC">
        <w:rPr>
          <w:rStyle w:val="C1HJump"/>
          <w:vanish/>
        </w:rPr>
        <w:t>;topic=Organization Type</w:t>
      </w:r>
      <w:r>
        <w:t xml:space="preserve">. </w:t>
      </w:r>
    </w:p>
    <w:p w:rsidR="000F337E" w:rsidRDefault="000F337E" w:rsidP="00B4230A">
      <w:pPr>
        <w:pStyle w:val="Heading5"/>
      </w:pPr>
      <w:bookmarkStart w:id="586" w:name="_Toc237074368"/>
      <w:bookmarkStart w:id="587" w:name="_Toc238549444"/>
      <w:bookmarkStart w:id="588" w:name="_Toc241298313"/>
      <w:bookmarkStart w:id="589" w:name="_Toc241403444"/>
      <w:bookmarkStart w:id="590" w:name="_Toc241480611"/>
      <w:bookmarkStart w:id="591" w:name="_Toc241814837"/>
      <w:bookmarkStart w:id="592" w:name="_Toc242850934"/>
      <w:bookmarkStart w:id="593" w:name="_Toc242862026"/>
      <w:bookmarkStart w:id="594" w:name="_Toc244320207"/>
      <w:bookmarkStart w:id="595" w:name="_Toc274319717"/>
      <w:r>
        <w:t>Routing</w:t>
      </w:r>
      <w:bookmarkEnd w:id="586"/>
      <w:bookmarkEnd w:id="587"/>
      <w:bookmarkEnd w:id="588"/>
      <w:bookmarkEnd w:id="589"/>
      <w:bookmarkEnd w:id="590"/>
      <w:bookmarkEnd w:id="591"/>
      <w:bookmarkEnd w:id="592"/>
      <w:bookmarkEnd w:id="593"/>
      <w:bookmarkEnd w:id="594"/>
      <w:bookmarkEnd w:id="595"/>
      <w:r w:rsidR="00D61419">
        <w:fldChar w:fldCharType="begin"/>
      </w:r>
      <w:r>
        <w:instrText xml:space="preserve"> XE "r</w:instrText>
      </w:r>
      <w:r w:rsidRPr="003111DF">
        <w:instrText>outing</w:instrText>
      </w:r>
      <w:r>
        <w:instrText xml:space="preserve">:Object Code document " </w:instrText>
      </w:r>
      <w:r w:rsidR="00D61419">
        <w:fldChar w:fldCharType="end"/>
      </w:r>
      <w:r w:rsidR="00D61419">
        <w:fldChar w:fldCharType="begin"/>
      </w:r>
      <w:r>
        <w:instrText xml:space="preserve"> XE " Object Code document routing" </w:instrText>
      </w:r>
      <w:r w:rsidR="00D61419">
        <w:fldChar w:fldCharType="end"/>
      </w:r>
    </w:p>
    <w:p w:rsidR="000F337E" w:rsidRDefault="000F337E" w:rsidP="000F337E">
      <w:pPr>
        <w:pStyle w:val="BodyText"/>
      </w:pPr>
      <w:r>
        <w:t>The Object Code document routes to the Chart Manager for the chart associated with the object code followed by routing to the University Chart Manager.</w:t>
      </w:r>
    </w:p>
    <w:p w:rsidR="000F337E" w:rsidRDefault="000F337E" w:rsidP="00B4230A">
      <w:pPr>
        <w:pStyle w:val="Heading3"/>
      </w:pPr>
      <w:bookmarkStart w:id="596" w:name="_Toc178056425"/>
      <w:bookmarkStart w:id="597" w:name="_Toc232402524"/>
      <w:bookmarkStart w:id="598" w:name="_Toc237074369"/>
      <w:bookmarkStart w:id="599" w:name="_Toc238548752"/>
      <w:bookmarkStart w:id="600" w:name="_Toc238549445"/>
      <w:bookmarkStart w:id="601" w:name="_Toc241298314"/>
      <w:bookmarkStart w:id="602" w:name="_Toc241403445"/>
      <w:bookmarkStart w:id="603" w:name="_Toc241480612"/>
      <w:bookmarkStart w:id="604" w:name="_Toc241814838"/>
      <w:bookmarkStart w:id="605" w:name="_Toc242519212"/>
      <w:bookmarkStart w:id="606" w:name="_Toc242850935"/>
      <w:bookmarkStart w:id="607" w:name="_Toc242862027"/>
      <w:bookmarkStart w:id="608" w:name="_Toc244320208"/>
      <w:bookmarkStart w:id="609" w:name="_Toc274319718"/>
      <w:bookmarkStart w:id="610" w:name="_Toc276323788"/>
      <w:bookmarkStart w:id="611" w:name="_Toc277322951"/>
      <w:bookmarkStart w:id="612" w:name="_Toc277405725"/>
      <w:bookmarkStart w:id="613" w:name="_Toc277648911"/>
      <w:bookmarkEnd w:id="548"/>
      <w:r>
        <w:t>Object Code</w:t>
      </w:r>
      <w:bookmarkEnd w:id="596"/>
      <w:bookmarkEnd w:id="597"/>
      <w:r>
        <w:t xml:space="preserve"> Global</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r w:rsidR="00D61419">
        <w:fldChar w:fldCharType="begin"/>
      </w:r>
      <w:r>
        <w:instrText xml:space="preserve"> XE "Global Object Code" </w:instrText>
      </w:r>
      <w:r w:rsidR="00D61419">
        <w:fldChar w:fldCharType="end"/>
      </w:r>
      <w:r w:rsidR="00D61419" w:rsidRPr="00000100">
        <w:fldChar w:fldCharType="begin"/>
      </w:r>
      <w:r w:rsidRPr="00000100">
        <w:instrText xml:space="preserve"> TC "</w:instrText>
      </w:r>
      <w:bookmarkStart w:id="614" w:name="_Toc249863221"/>
      <w:bookmarkStart w:id="615" w:name="_Toc274111861"/>
      <w:bookmarkStart w:id="616" w:name="_Toc277649951"/>
      <w:bookmarkStart w:id="617" w:name="_Toc403661300"/>
      <w:r>
        <w:instrText>Object Code Global</w:instrText>
      </w:r>
      <w:bookmarkEnd w:id="614"/>
      <w:bookmarkEnd w:id="615"/>
      <w:bookmarkEnd w:id="616"/>
      <w:bookmarkEnd w:id="617"/>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0F337E" w:rsidRDefault="000F337E" w:rsidP="000F337E">
      <w:pPr>
        <w:pStyle w:val="Note"/>
      </w:pPr>
      <w:bookmarkStart w:id="618" w:name="_Toc236797226"/>
      <w:r>
        <w:rPr>
          <w:noProof/>
        </w:rPr>
        <w:drawing>
          <wp:inline distT="0" distB="0" distL="0" distR="0">
            <wp:extent cx="190500" cy="190500"/>
            <wp:effectExtent l="19050" t="0" r="0" b="0"/>
            <wp:docPr id="1503" name="Picture 39"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For general information about accessing and working with global documents, see </w:t>
      </w:r>
      <w:r w:rsidR="00B3255F">
        <w:rPr>
          <w:rStyle w:val="C1HJump"/>
        </w:rPr>
        <w:t>Global Chart of Accounts</w:t>
      </w:r>
      <w:r>
        <w:rPr>
          <w:rStyle w:val="C1HJump"/>
        </w:rPr>
        <w:t xml:space="preserve"> </w:t>
      </w:r>
      <w:r w:rsidRPr="00DE3709">
        <w:rPr>
          <w:rStyle w:val="C1HJump"/>
        </w:rPr>
        <w:t>Doc</w:t>
      </w:r>
      <w:r>
        <w:rPr>
          <w:rStyle w:val="C1HJump"/>
        </w:rPr>
        <w:t>ument</w:t>
      </w:r>
      <w:r w:rsidRPr="00DE3709">
        <w:rPr>
          <w:rStyle w:val="C1HJump"/>
        </w:rPr>
        <w:t>s</w:t>
      </w:r>
      <w:r w:rsidRPr="00DE3709">
        <w:rPr>
          <w:rStyle w:val="C1HJump"/>
          <w:vanish/>
        </w:rPr>
        <w:t>|document=</w:t>
      </w:r>
      <w:r>
        <w:rPr>
          <w:rStyle w:val="C1HJump"/>
          <w:vanish/>
        </w:rPr>
        <w:t>WordDocuments\FIN COA Source.docx;topic=</w:t>
      </w:r>
      <w:r w:rsidR="00B3255F">
        <w:rPr>
          <w:rStyle w:val="C1HJump"/>
          <w:vanish/>
        </w:rPr>
        <w:t>Global Chart of Accounts</w:t>
      </w:r>
      <w:r>
        <w:rPr>
          <w:rStyle w:val="C1HJump"/>
          <w:vanish/>
        </w:rPr>
        <w:t xml:space="preserve"> </w:t>
      </w:r>
      <w:r w:rsidRPr="00DE3709">
        <w:rPr>
          <w:rStyle w:val="C1HJump"/>
          <w:vanish/>
        </w:rPr>
        <w:t>Doc</w:t>
      </w:r>
      <w:r>
        <w:rPr>
          <w:rStyle w:val="C1HJump"/>
          <w:vanish/>
        </w:rPr>
        <w:t>ument</w:t>
      </w:r>
      <w:r w:rsidRPr="00DE3709">
        <w:rPr>
          <w:rStyle w:val="C1HJump"/>
          <w:vanish/>
        </w:rPr>
        <w:t>s</w:t>
      </w:r>
      <w:r>
        <w:t xml:space="preserve">. </w:t>
      </w:r>
    </w:p>
    <w:p w:rsidR="000F337E" w:rsidRDefault="000F337E" w:rsidP="000F337E">
      <w:pPr>
        <w:pStyle w:val="BodyText"/>
      </w:pPr>
      <w:r w:rsidRPr="00076E68">
        <w:t>The object code global document is used to assign identical attributes to the same object code across multiple charts on a single document.</w:t>
      </w:r>
      <w:r>
        <w:t xml:space="preserve"> The document can be initiated only by members of Kuali Financials-SYS Chart Manager role.</w:t>
      </w:r>
    </w:p>
    <w:p w:rsidR="000F337E" w:rsidRDefault="000F337E" w:rsidP="00B4230A">
      <w:pPr>
        <w:pStyle w:val="Heading4"/>
      </w:pPr>
      <w:bookmarkStart w:id="619" w:name="_Toc237074370"/>
      <w:bookmarkStart w:id="620" w:name="_Toc238548753"/>
      <w:bookmarkStart w:id="621" w:name="_Toc238549446"/>
      <w:bookmarkStart w:id="622" w:name="_Toc241298315"/>
      <w:bookmarkStart w:id="623" w:name="_Toc241403446"/>
      <w:bookmarkStart w:id="624" w:name="_Toc241480613"/>
      <w:bookmarkStart w:id="625" w:name="_Toc241814839"/>
      <w:bookmarkStart w:id="626" w:name="_Toc242519213"/>
      <w:bookmarkStart w:id="627" w:name="_Toc242850936"/>
      <w:bookmarkStart w:id="628" w:name="_Toc242862028"/>
      <w:bookmarkStart w:id="629" w:name="_Toc244320209"/>
      <w:bookmarkStart w:id="630" w:name="_Toc274319719"/>
      <w:r>
        <w:t>Document Layout</w:t>
      </w:r>
      <w:bookmarkEnd w:id="619"/>
      <w:bookmarkEnd w:id="620"/>
      <w:bookmarkEnd w:id="621"/>
      <w:bookmarkEnd w:id="622"/>
      <w:bookmarkEnd w:id="623"/>
      <w:bookmarkEnd w:id="624"/>
      <w:bookmarkEnd w:id="625"/>
      <w:bookmarkEnd w:id="626"/>
      <w:bookmarkEnd w:id="627"/>
      <w:bookmarkEnd w:id="628"/>
      <w:bookmarkEnd w:id="629"/>
      <w:bookmarkEnd w:id="630"/>
    </w:p>
    <w:p w:rsidR="000F337E" w:rsidRDefault="000F337E" w:rsidP="000F337E">
      <w:pPr>
        <w:pStyle w:val="BodyText"/>
      </w:pPr>
      <w:r>
        <w:t>The Object Code Global document has two unique tabs</w:t>
      </w:r>
      <w:r w:rsidRPr="00AE72B3">
        <w:rPr>
          <w:rStyle w:val="Strong"/>
        </w:rPr>
        <w:t>: Global Object Code Maintenance</w:t>
      </w:r>
      <w:r>
        <w:t xml:space="preserve"> and </w:t>
      </w:r>
      <w:r w:rsidRPr="00AE72B3">
        <w:rPr>
          <w:rStyle w:val="Strong"/>
        </w:rPr>
        <w:t>Multiple Year and Chart</w:t>
      </w:r>
      <w:r>
        <w:t xml:space="preserve"> tabs.</w:t>
      </w:r>
    </w:p>
    <w:p w:rsidR="000F337E" w:rsidRDefault="000F337E" w:rsidP="000F337E">
      <w:pPr>
        <w:pStyle w:val="BodyText"/>
      </w:pPr>
    </w:p>
    <w:p w:rsidR="000F337E" w:rsidRDefault="000F337E" w:rsidP="00B4230A">
      <w:pPr>
        <w:pStyle w:val="Heading5"/>
      </w:pPr>
      <w:bookmarkStart w:id="631" w:name="_Toc237074371"/>
      <w:bookmarkStart w:id="632" w:name="_Toc238549447"/>
      <w:bookmarkStart w:id="633" w:name="_Toc241298316"/>
      <w:bookmarkStart w:id="634" w:name="_Toc241403447"/>
      <w:bookmarkStart w:id="635" w:name="_Toc241480614"/>
      <w:bookmarkStart w:id="636" w:name="_Toc241814840"/>
      <w:bookmarkStart w:id="637" w:name="_Toc242850937"/>
      <w:bookmarkStart w:id="638" w:name="_Toc242862029"/>
      <w:bookmarkStart w:id="639" w:name="_Toc244320210"/>
      <w:bookmarkStart w:id="640" w:name="_Toc274319720"/>
      <w:r>
        <w:t>Global Object Code Maintenance Tab</w:t>
      </w:r>
      <w:bookmarkEnd w:id="631"/>
      <w:bookmarkEnd w:id="632"/>
      <w:bookmarkEnd w:id="633"/>
      <w:bookmarkEnd w:id="634"/>
      <w:bookmarkEnd w:id="635"/>
      <w:bookmarkEnd w:id="636"/>
      <w:bookmarkEnd w:id="637"/>
      <w:bookmarkEnd w:id="638"/>
      <w:bookmarkEnd w:id="639"/>
      <w:bookmarkEnd w:id="640"/>
      <w:r w:rsidR="00D61419">
        <w:fldChar w:fldCharType="begin"/>
      </w:r>
      <w:r>
        <w:instrText xml:space="preserve"> XE "Global Object Code Maintenance Tab" </w:instrText>
      </w:r>
      <w:r w:rsidR="00D61419">
        <w:fldChar w:fldCharType="end"/>
      </w:r>
      <w:r w:rsidR="00D61419">
        <w:fldChar w:fldCharType="begin"/>
      </w:r>
      <w:r>
        <w:instrText xml:space="preserve"> XE "Global Object Code:Global Object Code Maintenance Tab" </w:instrText>
      </w:r>
      <w:r w:rsidR="00D61419">
        <w:fldChar w:fldCharType="end"/>
      </w:r>
    </w:p>
    <w:p w:rsidR="000F337E" w:rsidRDefault="000F337E" w:rsidP="000F337E">
      <w:pPr>
        <w:pStyle w:val="BodyText"/>
      </w:pPr>
      <w:r>
        <w:t xml:space="preserve">The </w:t>
      </w:r>
      <w:r w:rsidRPr="00AE72B3">
        <w:rPr>
          <w:rStyle w:val="Strong"/>
        </w:rPr>
        <w:t>Global Object Code Maintenance</w:t>
      </w:r>
      <w:r>
        <w:t xml:space="preserve"> tab works the same as the </w:t>
      </w:r>
      <w:r w:rsidRPr="00AE72B3">
        <w:rPr>
          <w:rStyle w:val="Strong"/>
        </w:rPr>
        <w:t>Object Code</w:t>
      </w:r>
      <w:r>
        <w:t xml:space="preserve"> tab of the Object Code document and it contains all the attribut</w:t>
      </w:r>
      <w:r w:rsidRPr="00FC7CDE">
        <w:t>es that are not specific to a year or chart that can be m</w:t>
      </w:r>
      <w:r>
        <w:t>odified on this document. The required fields on the Global Object Code document are the same as on the Object Code document. Global object can both create new and update existing records. If you are changing certain attributes using this document and the other attributes are to remain as is, leave the field blank.</w:t>
      </w:r>
    </w:p>
    <w:p w:rsidR="000F337E" w:rsidRDefault="000F337E" w:rsidP="000F337E"/>
    <w:p w:rsidR="000F337E" w:rsidRPr="005F45F1" w:rsidRDefault="000F337E" w:rsidP="000F337E">
      <w:pPr>
        <w:pStyle w:val="Note"/>
        <w:rPr>
          <w:color w:val="008000"/>
        </w:rPr>
      </w:pPr>
      <w:r>
        <w:rPr>
          <w:noProof/>
        </w:rPr>
        <w:drawing>
          <wp:inline distT="0" distB="0" distL="0" distR="0">
            <wp:extent cx="191135" cy="191135"/>
            <wp:effectExtent l="19050" t="0" r="0" b="0"/>
            <wp:docPr id="32" name="Picture 57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how to complete the </w:t>
      </w:r>
      <w:r w:rsidRPr="001952EF">
        <w:rPr>
          <w:rStyle w:val="Strong"/>
        </w:rPr>
        <w:t>Global Object Code Maintenance</w:t>
      </w:r>
      <w:r>
        <w:t xml:space="preserve"> tab, see </w:t>
      </w:r>
      <w:r w:rsidRPr="00D250FC">
        <w:rPr>
          <w:rStyle w:val="C1HJump"/>
        </w:rPr>
        <w:t>Object Code</w:t>
      </w:r>
      <w:r w:rsidRPr="00D250FC">
        <w:rPr>
          <w:rStyle w:val="C1HJump"/>
          <w:vanish/>
        </w:rPr>
        <w:t>|document=</w:t>
      </w:r>
      <w:r>
        <w:rPr>
          <w:rStyle w:val="C1HJump"/>
          <w:vanish/>
        </w:rPr>
        <w:t>WordDocuments\FIN COA Source.docx</w:t>
      </w:r>
      <w:r w:rsidRPr="00D250FC">
        <w:rPr>
          <w:rStyle w:val="C1HJump"/>
          <w:vanish/>
        </w:rPr>
        <w:t>;topic=Object Code</w:t>
      </w:r>
      <w:r w:rsidRPr="005F45F1">
        <w:t>.</w:t>
      </w:r>
      <w:r w:rsidR="00D61419">
        <w:fldChar w:fldCharType="begin"/>
      </w:r>
      <w:r>
        <w:instrText xml:space="preserve"> \MinBodyLeft 0 </w:instrText>
      </w:r>
      <w:r w:rsidR="00D61419">
        <w:fldChar w:fldCharType="end"/>
      </w:r>
    </w:p>
    <w:p w:rsidR="000F337E" w:rsidRDefault="000F337E" w:rsidP="00B4230A">
      <w:pPr>
        <w:pStyle w:val="Heading5"/>
      </w:pPr>
      <w:bookmarkStart w:id="641" w:name="_Toc237074372"/>
      <w:bookmarkStart w:id="642" w:name="_Toc238549448"/>
      <w:bookmarkStart w:id="643" w:name="_Toc241298317"/>
      <w:bookmarkStart w:id="644" w:name="_Toc241403448"/>
      <w:bookmarkStart w:id="645" w:name="_Toc241480615"/>
      <w:bookmarkStart w:id="646" w:name="_Toc241814841"/>
      <w:bookmarkStart w:id="647" w:name="_Toc242850938"/>
      <w:bookmarkStart w:id="648" w:name="_Toc242862030"/>
      <w:bookmarkStart w:id="649" w:name="_Toc244320211"/>
      <w:bookmarkStart w:id="650" w:name="_Toc274319721"/>
      <w:r>
        <w:t>Multiple Year and Chart Tab</w:t>
      </w:r>
      <w:bookmarkEnd w:id="641"/>
      <w:bookmarkEnd w:id="642"/>
      <w:bookmarkEnd w:id="643"/>
      <w:bookmarkEnd w:id="644"/>
      <w:bookmarkEnd w:id="645"/>
      <w:bookmarkEnd w:id="646"/>
      <w:bookmarkEnd w:id="647"/>
      <w:bookmarkEnd w:id="648"/>
      <w:bookmarkEnd w:id="649"/>
      <w:bookmarkEnd w:id="650"/>
      <w:r w:rsidR="00D61419">
        <w:fldChar w:fldCharType="begin"/>
      </w:r>
      <w:r>
        <w:instrText xml:space="preserve"> XE "Multiple Year and Chart Tab" </w:instrText>
      </w:r>
      <w:r w:rsidR="00D61419">
        <w:fldChar w:fldCharType="end"/>
      </w:r>
      <w:r w:rsidR="00D61419">
        <w:fldChar w:fldCharType="begin"/>
      </w:r>
      <w:r>
        <w:instrText xml:space="preserve"> XE "Global Object Code:Multiple Year and Chart Tab" </w:instrText>
      </w:r>
      <w:r w:rsidR="00D61419">
        <w:fldChar w:fldCharType="end"/>
      </w:r>
    </w:p>
    <w:p w:rsidR="000F337E" w:rsidRDefault="000F337E" w:rsidP="000F337E">
      <w:pPr>
        <w:pStyle w:val="BodyText"/>
      </w:pPr>
      <w:r>
        <w:t xml:space="preserve">There are two ways to populate the object codes that you want to update globally in the </w:t>
      </w:r>
      <w:r w:rsidRPr="00AE72B3">
        <w:rPr>
          <w:rStyle w:val="Strong"/>
        </w:rPr>
        <w:t>Multiple Year and Chart</w:t>
      </w:r>
      <w:r>
        <w:t xml:space="preserve"> tab. One is by manually entering or selecting one object code at a time from the normal Object Code lookup, the </w:t>
      </w:r>
      <w:r>
        <w:lastRenderedPageBreak/>
        <w:t xml:space="preserve">other is by using a special multiple value lookup called the </w:t>
      </w:r>
      <w:r w:rsidRPr="00AE72B3">
        <w:rPr>
          <w:rStyle w:val="Strong"/>
        </w:rPr>
        <w:t>Look Up / Add Multiple Object Code Lines</w:t>
      </w:r>
      <w:r>
        <w:t xml:space="preserve"> to return multiple values.</w:t>
      </w:r>
    </w:p>
    <w:p w:rsidR="000F337E" w:rsidRDefault="000F337E" w:rsidP="00B4230A">
      <w:pPr>
        <w:pStyle w:val="Heading4"/>
      </w:pPr>
      <w:bookmarkStart w:id="651" w:name="_Toc237074373"/>
      <w:bookmarkStart w:id="652" w:name="_Toc238548754"/>
      <w:bookmarkStart w:id="653" w:name="_Toc238549449"/>
      <w:bookmarkStart w:id="654" w:name="_Toc241298318"/>
      <w:bookmarkStart w:id="655" w:name="_Toc241403449"/>
      <w:bookmarkStart w:id="656" w:name="_Toc241480616"/>
      <w:bookmarkStart w:id="657" w:name="_Toc241814842"/>
      <w:bookmarkStart w:id="658" w:name="_Toc242519214"/>
      <w:bookmarkStart w:id="659" w:name="_Toc242850939"/>
      <w:bookmarkStart w:id="660" w:name="_Toc242862031"/>
      <w:bookmarkStart w:id="661" w:name="_Toc244320212"/>
      <w:bookmarkStart w:id="662" w:name="_Toc274319722"/>
      <w:r>
        <w:t>Process Overview</w:t>
      </w:r>
      <w:bookmarkEnd w:id="651"/>
      <w:bookmarkEnd w:id="652"/>
      <w:bookmarkEnd w:id="653"/>
      <w:bookmarkEnd w:id="654"/>
      <w:bookmarkEnd w:id="655"/>
      <w:bookmarkEnd w:id="656"/>
      <w:bookmarkEnd w:id="657"/>
      <w:bookmarkEnd w:id="658"/>
      <w:bookmarkEnd w:id="659"/>
      <w:bookmarkEnd w:id="660"/>
      <w:bookmarkEnd w:id="661"/>
      <w:bookmarkEnd w:id="662"/>
    </w:p>
    <w:p w:rsidR="000F337E" w:rsidRDefault="000F337E" w:rsidP="00B4230A">
      <w:pPr>
        <w:pStyle w:val="Heading5"/>
      </w:pPr>
      <w:bookmarkStart w:id="663" w:name="_Toc237074374"/>
      <w:bookmarkStart w:id="664" w:name="_Toc238549450"/>
      <w:bookmarkStart w:id="665" w:name="_Toc241298319"/>
      <w:bookmarkStart w:id="666" w:name="_Toc241403450"/>
      <w:bookmarkStart w:id="667" w:name="_Toc241480617"/>
      <w:bookmarkStart w:id="668" w:name="_Toc241814843"/>
      <w:bookmarkStart w:id="669" w:name="_Toc242850940"/>
      <w:bookmarkStart w:id="670" w:name="_Toc242862032"/>
      <w:bookmarkStart w:id="671" w:name="_Toc244320213"/>
      <w:bookmarkStart w:id="672" w:name="_Toc274319723"/>
      <w:r>
        <w:t>Business Rules</w:t>
      </w:r>
      <w:bookmarkEnd w:id="663"/>
      <w:bookmarkEnd w:id="664"/>
      <w:bookmarkEnd w:id="665"/>
      <w:bookmarkEnd w:id="666"/>
      <w:bookmarkEnd w:id="667"/>
      <w:bookmarkEnd w:id="668"/>
      <w:bookmarkEnd w:id="669"/>
      <w:bookmarkEnd w:id="670"/>
      <w:bookmarkEnd w:id="671"/>
      <w:bookmarkEnd w:id="672"/>
      <w:r w:rsidR="00D61419">
        <w:fldChar w:fldCharType="begin"/>
      </w:r>
      <w:r>
        <w:instrText xml:space="preserve"> XE "business rules:Global Object Code" </w:instrText>
      </w:r>
      <w:r w:rsidR="00D61419">
        <w:fldChar w:fldCharType="end"/>
      </w:r>
      <w:r w:rsidR="00D61419">
        <w:fldChar w:fldCharType="begin"/>
      </w:r>
      <w:r>
        <w:instrText xml:space="preserve"> XE " Global Object Code business rules" </w:instrText>
      </w:r>
      <w:r w:rsidR="00D61419">
        <w:fldChar w:fldCharType="end"/>
      </w:r>
    </w:p>
    <w:p w:rsidR="000F337E" w:rsidRDefault="000F337E" w:rsidP="000F337E">
      <w:pPr>
        <w:pStyle w:val="BodyText"/>
      </w:pPr>
      <w:r>
        <w:t xml:space="preserve">The Global Object Code document is subject to the same business rules as the Object Code document. In addition, at least one chart must be selected on the </w:t>
      </w:r>
      <w:r w:rsidRPr="00AE72B3">
        <w:rPr>
          <w:rStyle w:val="Strong"/>
        </w:rPr>
        <w:t>Multiple Year and Chart</w:t>
      </w:r>
      <w:r>
        <w:t xml:space="preserve"> tab</w:t>
      </w:r>
      <w:r>
        <w:rPr>
          <w:rFonts w:hint="eastAsia"/>
        </w:rPr>
        <w:t>.</w:t>
      </w:r>
    </w:p>
    <w:p w:rsidR="000F337E" w:rsidRDefault="000F337E" w:rsidP="00B4230A">
      <w:pPr>
        <w:pStyle w:val="Heading5"/>
      </w:pPr>
      <w:bookmarkStart w:id="673" w:name="_Toc237074375"/>
      <w:bookmarkStart w:id="674" w:name="_Toc238549451"/>
      <w:bookmarkStart w:id="675" w:name="_Toc241298320"/>
      <w:bookmarkStart w:id="676" w:name="_Toc241403451"/>
      <w:bookmarkStart w:id="677" w:name="_Toc241480618"/>
      <w:bookmarkStart w:id="678" w:name="_Toc241814844"/>
      <w:bookmarkStart w:id="679" w:name="_Toc242850941"/>
      <w:bookmarkStart w:id="680" w:name="_Toc242862033"/>
      <w:bookmarkStart w:id="681" w:name="_Toc244320214"/>
      <w:bookmarkStart w:id="682" w:name="_Toc274319724"/>
      <w:r>
        <w:t>Routing</w:t>
      </w:r>
      <w:bookmarkEnd w:id="673"/>
      <w:bookmarkEnd w:id="674"/>
      <w:bookmarkEnd w:id="675"/>
      <w:bookmarkEnd w:id="676"/>
      <w:bookmarkEnd w:id="677"/>
      <w:bookmarkEnd w:id="678"/>
      <w:bookmarkEnd w:id="679"/>
      <w:bookmarkEnd w:id="680"/>
      <w:bookmarkEnd w:id="681"/>
      <w:bookmarkEnd w:id="682"/>
      <w:r w:rsidR="00D61419">
        <w:fldChar w:fldCharType="begin"/>
      </w:r>
      <w:r>
        <w:instrText xml:space="preserve"> XE "routing:Global Object Code" </w:instrText>
      </w:r>
      <w:r w:rsidR="00D61419">
        <w:fldChar w:fldCharType="end"/>
      </w:r>
      <w:r w:rsidR="00D61419">
        <w:fldChar w:fldCharType="begin"/>
      </w:r>
      <w:r>
        <w:instrText xml:space="preserve"> XE " Global Object Code routing" </w:instrText>
      </w:r>
      <w:r w:rsidR="00D61419">
        <w:fldChar w:fldCharType="end"/>
      </w:r>
    </w:p>
    <w:p w:rsidR="000F337E" w:rsidRDefault="000F337E" w:rsidP="000F337E">
      <w:pPr>
        <w:pStyle w:val="C1HBullet"/>
      </w:pPr>
      <w:r>
        <w:t>Only members of Kuali Financials-SYS Chart Manager role may initiate the document.</w:t>
      </w:r>
    </w:p>
    <w:p w:rsidR="000F337E" w:rsidRDefault="000F337E" w:rsidP="000F337E">
      <w:pPr>
        <w:pStyle w:val="C1HBullet"/>
      </w:pPr>
      <w:r>
        <w:t xml:space="preserve">The Global Object Code document routes to the Chart Manager for every Chart represented </w:t>
      </w:r>
      <w:r>
        <w:rPr>
          <w:rFonts w:hint="eastAsia"/>
        </w:rPr>
        <w:t>i</w:t>
      </w:r>
      <w:r>
        <w:t>n the accounts being modified, and then to the University Chart Manager.</w:t>
      </w:r>
    </w:p>
    <w:bookmarkEnd w:id="618"/>
    <w:p w:rsidR="000F337E" w:rsidRDefault="000F337E" w:rsidP="00B4230A">
      <w:pPr>
        <w:pStyle w:val="Heading3"/>
      </w:pPr>
      <w:r>
        <w:t>Organization</w:t>
      </w:r>
      <w:r w:rsidR="00D61419">
        <w:fldChar w:fldCharType="begin"/>
      </w:r>
      <w:r>
        <w:instrText xml:space="preserve"> XE "Organization" </w:instrText>
      </w:r>
      <w:r w:rsidR="00D61419">
        <w:fldChar w:fldCharType="end"/>
      </w:r>
      <w:r w:rsidR="00D61419" w:rsidRPr="00000100">
        <w:fldChar w:fldCharType="begin"/>
      </w:r>
      <w:r w:rsidRPr="00000100">
        <w:instrText xml:space="preserve"> TC "</w:instrText>
      </w:r>
      <w:bookmarkStart w:id="683" w:name="_Toc249863222"/>
      <w:bookmarkStart w:id="684" w:name="_Toc274111862"/>
      <w:bookmarkStart w:id="685" w:name="_Toc277649952"/>
      <w:bookmarkStart w:id="686" w:name="_Toc403661301"/>
      <w:r>
        <w:instrText>Organization</w:instrText>
      </w:r>
      <w:bookmarkEnd w:id="683"/>
      <w:bookmarkEnd w:id="684"/>
      <w:bookmarkEnd w:id="685"/>
      <w:bookmarkEnd w:id="686"/>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0F337E" w:rsidRDefault="000F337E" w:rsidP="000F337E">
      <w:pPr>
        <w:pStyle w:val="BodyText"/>
      </w:pPr>
      <w:r>
        <w:t xml:space="preserve">The Organization document </w:t>
      </w:r>
      <w:r>
        <w:rPr>
          <w:rFonts w:hint="eastAsia"/>
        </w:rPr>
        <w:t xml:space="preserve">defines the entities representing </w:t>
      </w:r>
      <w:r>
        <w:t>units at many different levels within the institution (for example, a department, responsibility center, campus). The document collects important identifying information about an Organization and defines its place in the organization hierarchy. Organization is an important part of the Chart of Accounts and the organization hierarchy is frequently leveraged by Kuali Financials for use in Workflow and reporting.</w:t>
      </w:r>
    </w:p>
    <w:p w:rsidR="000F337E" w:rsidRDefault="000F337E" w:rsidP="00B4230A">
      <w:pPr>
        <w:pStyle w:val="Heading4"/>
      </w:pPr>
      <w:bookmarkStart w:id="687" w:name="_Toc237074380"/>
      <w:bookmarkStart w:id="688" w:name="_Toc238548757"/>
      <w:bookmarkStart w:id="689" w:name="_Toc238549456"/>
      <w:bookmarkStart w:id="690" w:name="_Toc241298325"/>
      <w:bookmarkStart w:id="691" w:name="_Toc241403456"/>
      <w:bookmarkStart w:id="692" w:name="_Toc241480623"/>
      <w:bookmarkStart w:id="693" w:name="_Toc241814849"/>
      <w:bookmarkStart w:id="694" w:name="_Toc242519217"/>
      <w:bookmarkStart w:id="695" w:name="_Toc242850946"/>
      <w:bookmarkStart w:id="696" w:name="_Toc242862038"/>
      <w:bookmarkStart w:id="697" w:name="_Toc244320219"/>
      <w:bookmarkStart w:id="698" w:name="_Toc274319729"/>
      <w:r>
        <w:t>Document Layout</w:t>
      </w:r>
      <w:bookmarkEnd w:id="687"/>
      <w:bookmarkEnd w:id="688"/>
      <w:bookmarkEnd w:id="689"/>
      <w:bookmarkEnd w:id="690"/>
      <w:bookmarkEnd w:id="691"/>
      <w:bookmarkEnd w:id="692"/>
      <w:bookmarkEnd w:id="693"/>
      <w:bookmarkEnd w:id="694"/>
      <w:bookmarkEnd w:id="695"/>
      <w:bookmarkEnd w:id="696"/>
      <w:bookmarkEnd w:id="697"/>
      <w:bookmarkEnd w:id="698"/>
    </w:p>
    <w:p w:rsidR="000F337E" w:rsidRDefault="000F337E" w:rsidP="000F337E">
      <w:pPr>
        <w:pStyle w:val="BodyText"/>
      </w:pPr>
      <w:r>
        <w:t xml:space="preserve">The Organization document includes </w:t>
      </w:r>
      <w:r>
        <w:rPr>
          <w:rFonts w:hint="eastAsia"/>
        </w:rPr>
        <w:t xml:space="preserve">the </w:t>
      </w:r>
      <w:r w:rsidRPr="00AE72B3">
        <w:rPr>
          <w:rStyle w:val="Strong"/>
        </w:rPr>
        <w:t>Organization</w:t>
      </w:r>
      <w:r>
        <w:t xml:space="preserve">, </w:t>
      </w:r>
      <w:r w:rsidRPr="00AE72B3">
        <w:rPr>
          <w:rStyle w:val="Strong"/>
        </w:rPr>
        <w:t>Plant Account</w:t>
      </w:r>
      <w:r>
        <w:t xml:space="preserve">, and </w:t>
      </w:r>
      <w:r w:rsidRPr="00AE72B3">
        <w:rPr>
          <w:rStyle w:val="Strong"/>
        </w:rPr>
        <w:t>HRMS Unit</w:t>
      </w:r>
      <w:r>
        <w:t xml:space="preserve"> tab</w:t>
      </w:r>
      <w:r>
        <w:rPr>
          <w:rFonts w:hint="eastAsia"/>
        </w:rPr>
        <w:t>s</w:t>
      </w:r>
      <w:r>
        <w:t>.</w:t>
      </w:r>
    </w:p>
    <w:p w:rsidR="000F337E" w:rsidRDefault="000F337E" w:rsidP="000F337E">
      <w:bookmarkStart w:id="699" w:name="_Toc144751618"/>
      <w:bookmarkStart w:id="700" w:name="_Toc144771998"/>
      <w:bookmarkStart w:id="701" w:name="_Toc237074381"/>
      <w:bookmarkStart w:id="702" w:name="_Toc238549457"/>
      <w:bookmarkStart w:id="703" w:name="_Toc241298326"/>
      <w:bookmarkStart w:id="704" w:name="_Toc241403457"/>
      <w:bookmarkStart w:id="705" w:name="_Toc241480624"/>
      <w:bookmarkStart w:id="706" w:name="_Toc241814850"/>
      <w:bookmarkStart w:id="707" w:name="_Toc242850947"/>
      <w:bookmarkStart w:id="708" w:name="_Toc242862039"/>
      <w:bookmarkStart w:id="709" w:name="_Toc244320220"/>
      <w:bookmarkStart w:id="710" w:name="_Toc274319730"/>
    </w:p>
    <w:p w:rsidR="000F337E" w:rsidRDefault="000F337E" w:rsidP="00B4230A">
      <w:pPr>
        <w:pStyle w:val="Heading5"/>
      </w:pPr>
      <w:r>
        <w:t>Organization Tab</w:t>
      </w:r>
      <w:bookmarkEnd w:id="699"/>
      <w:bookmarkEnd w:id="700"/>
      <w:bookmarkEnd w:id="701"/>
      <w:bookmarkEnd w:id="702"/>
      <w:bookmarkEnd w:id="703"/>
      <w:bookmarkEnd w:id="704"/>
      <w:bookmarkEnd w:id="705"/>
      <w:bookmarkEnd w:id="706"/>
      <w:bookmarkEnd w:id="707"/>
      <w:bookmarkEnd w:id="708"/>
      <w:bookmarkEnd w:id="709"/>
      <w:bookmarkEnd w:id="710"/>
      <w:r w:rsidR="00D61419">
        <w:fldChar w:fldCharType="begin"/>
      </w:r>
      <w:r>
        <w:instrText xml:space="preserve"> XE "</w:instrText>
      </w:r>
      <w:r w:rsidRPr="003111DF">
        <w:instrText>Organization Tab</w:instrText>
      </w:r>
      <w:r>
        <w:instrText xml:space="preserve">" </w:instrText>
      </w:r>
      <w:r w:rsidR="00D61419">
        <w:fldChar w:fldCharType="end"/>
      </w:r>
    </w:p>
    <w:p w:rsidR="000F337E" w:rsidRDefault="000F337E" w:rsidP="000F337E">
      <w:bookmarkStart w:id="711" w:name="_Toc232402598"/>
    </w:p>
    <w:p w:rsidR="000F337E" w:rsidRDefault="000F337E" w:rsidP="000F337E">
      <w:pPr>
        <w:pStyle w:val="TableHeading"/>
      </w:pPr>
      <w:r>
        <w:t>Organization tab field definition</w:t>
      </w:r>
      <w:bookmarkEnd w:id="711"/>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0F337E" w:rsidRPr="00C40BA1" w:rsidTr="0012652B">
        <w:tc>
          <w:tcPr>
            <w:tcW w:w="2045" w:type="dxa"/>
            <w:tcBorders>
              <w:top w:val="single" w:sz="4" w:space="0" w:color="auto"/>
              <w:bottom w:val="thickThinSmallGap" w:sz="12" w:space="0" w:color="auto"/>
              <w:right w:val="double" w:sz="4" w:space="0" w:color="auto"/>
            </w:tcBorders>
          </w:tcPr>
          <w:p w:rsidR="000F337E" w:rsidRPr="0020644F" w:rsidRDefault="000F337E" w:rsidP="00536ABB">
            <w:pPr>
              <w:pStyle w:val="TableCells"/>
            </w:pPr>
            <w:r w:rsidRPr="0020644F">
              <w:t xml:space="preserve">Title </w:t>
            </w:r>
          </w:p>
        </w:tc>
        <w:tc>
          <w:tcPr>
            <w:tcW w:w="5486" w:type="dxa"/>
            <w:tcBorders>
              <w:top w:val="single" w:sz="4" w:space="0" w:color="auto"/>
              <w:bottom w:val="thickThinSmallGap" w:sz="12" w:space="0" w:color="auto"/>
            </w:tcBorders>
          </w:tcPr>
          <w:p w:rsidR="000F337E" w:rsidRDefault="000F337E" w:rsidP="00536ABB">
            <w:pPr>
              <w:pStyle w:val="TableCells"/>
            </w:pPr>
            <w:r>
              <w:t xml:space="preserve">Description </w:t>
            </w:r>
          </w:p>
        </w:tc>
      </w:tr>
      <w:tr w:rsidR="000F337E" w:rsidRPr="00C40BA1" w:rsidTr="0012652B">
        <w:tc>
          <w:tcPr>
            <w:tcW w:w="2045" w:type="dxa"/>
            <w:tcBorders>
              <w:bottom w:val="single" w:sz="4" w:space="0" w:color="auto"/>
              <w:right w:val="double" w:sz="4" w:space="0" w:color="auto"/>
            </w:tcBorders>
          </w:tcPr>
          <w:p w:rsidR="000F337E" w:rsidRPr="0020644F" w:rsidRDefault="000F337E" w:rsidP="00536ABB">
            <w:pPr>
              <w:pStyle w:val="TableCells"/>
            </w:pPr>
            <w:r w:rsidRPr="0020644F">
              <w:t>Active Indicator</w:t>
            </w:r>
          </w:p>
        </w:tc>
        <w:tc>
          <w:tcPr>
            <w:tcW w:w="5486" w:type="dxa"/>
            <w:tcBorders>
              <w:bottom w:val="single" w:sz="4" w:space="0" w:color="auto"/>
            </w:tcBorders>
          </w:tcPr>
          <w:p w:rsidR="000F337E" w:rsidRDefault="000F337E" w:rsidP="00536ABB">
            <w:pPr>
              <w:pStyle w:val="TableCells"/>
            </w:pPr>
            <w:r>
              <w:rPr>
                <w:rFonts w:hint="eastAsia"/>
              </w:rPr>
              <w:t xml:space="preserve">Optional. </w:t>
            </w:r>
            <w:r>
              <w:t>Select the check box if the organization code is active and can be used on Kuali Financials documents. Clear the check box if it is inactive.</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 xml:space="preserve">Chart Code </w:t>
            </w:r>
          </w:p>
        </w:tc>
        <w:tc>
          <w:tcPr>
            <w:tcW w:w="5486" w:type="dxa"/>
          </w:tcPr>
          <w:p w:rsidR="000F337E" w:rsidRDefault="000F337E" w:rsidP="00536ABB">
            <w:pPr>
              <w:pStyle w:val="TableCells"/>
            </w:pPr>
            <w:r>
              <w:t xml:space="preserve">Required. Enter the chart code to which the organization belongs, or search for it from the </w:t>
            </w:r>
            <w:r w:rsidRPr="003818F3">
              <w:rPr>
                <w:rStyle w:val="Strong"/>
              </w:rPr>
              <w:t xml:space="preserve">Chart </w:t>
            </w:r>
            <w:r>
              <w:t>lookup icon.</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Address 1</w:t>
            </w:r>
          </w:p>
        </w:tc>
        <w:tc>
          <w:tcPr>
            <w:tcW w:w="5486" w:type="dxa"/>
          </w:tcPr>
          <w:p w:rsidR="000F337E" w:rsidRDefault="000F337E" w:rsidP="00536ABB">
            <w:pPr>
              <w:pStyle w:val="TableCells"/>
            </w:pPr>
            <w:r>
              <w:t>Required. Enter the street address where correspondence can be sent to the organization.</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Address 2</w:t>
            </w:r>
          </w:p>
        </w:tc>
        <w:tc>
          <w:tcPr>
            <w:tcW w:w="5486" w:type="dxa"/>
          </w:tcPr>
          <w:p w:rsidR="000F337E" w:rsidRDefault="000F337E" w:rsidP="00536ABB">
            <w:pPr>
              <w:pStyle w:val="TableCells"/>
            </w:pPr>
            <w:r>
              <w:t>Optional. Enter the second line of the street address where correspondence can be sent to the organization.</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Begin Date</w:t>
            </w:r>
          </w:p>
        </w:tc>
        <w:tc>
          <w:tcPr>
            <w:tcW w:w="5486" w:type="dxa"/>
          </w:tcPr>
          <w:p w:rsidR="000F337E" w:rsidRDefault="000F337E" w:rsidP="00536ABB">
            <w:pPr>
              <w:pStyle w:val="TableCells"/>
            </w:pPr>
            <w:r>
              <w:t>Required. Enter the date when the organization began operations as a new unit. For a new organization this defaults to today's date.</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lastRenderedPageBreak/>
              <w:t>Organization City Name</w:t>
            </w:r>
          </w:p>
        </w:tc>
        <w:tc>
          <w:tcPr>
            <w:tcW w:w="5486" w:type="dxa"/>
          </w:tcPr>
          <w:p w:rsidR="000F337E" w:rsidRDefault="000F337E" w:rsidP="00536ABB">
            <w:pPr>
              <w:pStyle w:val="TableCells"/>
            </w:pPr>
            <w:r>
              <w:t>Display-only. Displays the city where correspondence can be sent to the organization.</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Code</w:t>
            </w:r>
          </w:p>
        </w:tc>
        <w:tc>
          <w:tcPr>
            <w:tcW w:w="5486" w:type="dxa"/>
          </w:tcPr>
          <w:p w:rsidR="000F337E" w:rsidRDefault="000F337E" w:rsidP="00536ABB">
            <w:pPr>
              <w:pStyle w:val="TableCells"/>
            </w:pPr>
            <w:r>
              <w:t>Required. Enter the code to identify the organization. It must be unique within the chart to which it belongs.</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Country Code</w:t>
            </w:r>
          </w:p>
        </w:tc>
        <w:tc>
          <w:tcPr>
            <w:tcW w:w="5486" w:type="dxa"/>
          </w:tcPr>
          <w:p w:rsidR="000F337E" w:rsidRDefault="000F337E" w:rsidP="00536ABB">
            <w:pPr>
              <w:pStyle w:val="TableCells"/>
            </w:pPr>
            <w:r>
              <w:t xml:space="preserve">Required. Enter the country where correspondence can be sent to the organization, or search for it from the </w:t>
            </w:r>
            <w:r w:rsidRPr="003818F3">
              <w:rPr>
                <w:rStyle w:val="Strong"/>
              </w:rPr>
              <w:t xml:space="preserve">Country </w:t>
            </w:r>
            <w:r>
              <w:t>lookup icon.</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End Date</w:t>
            </w:r>
          </w:p>
        </w:tc>
        <w:tc>
          <w:tcPr>
            <w:tcW w:w="5486" w:type="dxa"/>
          </w:tcPr>
          <w:p w:rsidR="000F337E" w:rsidRDefault="000F337E" w:rsidP="00536ABB">
            <w:pPr>
              <w:pStyle w:val="TableCells"/>
            </w:pPr>
            <w:r>
              <w:t>Optional. Enter the date when the organization was dissolved.</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Default Account Number</w:t>
            </w:r>
          </w:p>
        </w:tc>
        <w:tc>
          <w:tcPr>
            <w:tcW w:w="5486" w:type="dxa"/>
          </w:tcPr>
          <w:p w:rsidR="000F337E" w:rsidRPr="00C40BA1" w:rsidRDefault="000F337E" w:rsidP="00536ABB">
            <w:pPr>
              <w:pStyle w:val="TableCells"/>
            </w:pPr>
            <w:r>
              <w:t xml:space="preserve">Required. Enter the primary account used for any account reference for an organization, or search for it from the </w:t>
            </w:r>
            <w:r w:rsidRPr="003818F3">
              <w:rPr>
                <w:rStyle w:val="Strong"/>
              </w:rPr>
              <w:t xml:space="preserve">Account </w:t>
            </w:r>
            <w:r>
              <w:t>lookup icon.</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Manager</w:t>
            </w:r>
          </w:p>
        </w:tc>
        <w:tc>
          <w:tcPr>
            <w:tcW w:w="5486" w:type="dxa"/>
          </w:tcPr>
          <w:p w:rsidR="000F337E" w:rsidRDefault="000F337E" w:rsidP="00536ABB">
            <w:pPr>
              <w:pStyle w:val="TableCells"/>
            </w:pPr>
            <w:r>
              <w:t xml:space="preserve">Required. Enter the user ID of the manager responsible for the organization or search for it from the lookup </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Name</w:t>
            </w:r>
          </w:p>
        </w:tc>
        <w:tc>
          <w:tcPr>
            <w:tcW w:w="5486" w:type="dxa"/>
          </w:tcPr>
          <w:p w:rsidR="000F337E" w:rsidRDefault="000F337E" w:rsidP="00536ABB">
            <w:pPr>
              <w:pStyle w:val="TableCells"/>
            </w:pPr>
            <w:r>
              <w:t>Required. Enter the long descriptive name of the organization</w:t>
            </w:r>
            <w:r>
              <w:rPr>
                <w:rFonts w:hint="eastAsia"/>
              </w:rPr>
              <w:t>.</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Physical Campus Code</w:t>
            </w:r>
          </w:p>
        </w:tc>
        <w:tc>
          <w:tcPr>
            <w:tcW w:w="5486" w:type="dxa"/>
          </w:tcPr>
          <w:p w:rsidR="000F337E" w:rsidRDefault="000F337E" w:rsidP="00536ABB">
            <w:pPr>
              <w:pStyle w:val="TableCells"/>
            </w:pPr>
            <w:r>
              <w:t xml:space="preserve">Required. Enter the campus code which represents the physical location of the organization, or search for it from the </w:t>
            </w:r>
            <w:r w:rsidRPr="003818F3">
              <w:rPr>
                <w:rStyle w:val="Strong"/>
              </w:rPr>
              <w:t xml:space="preserve">Campus </w:t>
            </w:r>
            <w:r>
              <w:t>lookup icon.</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Postal Code</w:t>
            </w:r>
          </w:p>
        </w:tc>
        <w:tc>
          <w:tcPr>
            <w:tcW w:w="5486" w:type="dxa"/>
          </w:tcPr>
          <w:p w:rsidR="000F337E" w:rsidRDefault="000F337E" w:rsidP="00536ABB">
            <w:pPr>
              <w:pStyle w:val="TableCells"/>
            </w:pPr>
            <w:r>
              <w:t xml:space="preserve">Required. Enter the zip code assigned by the US Postal Service which relates to the city where the organization is located, or search for it from the </w:t>
            </w:r>
            <w:r w:rsidRPr="003818F3">
              <w:rPr>
                <w:rStyle w:val="Strong"/>
                <w:rFonts w:hint="eastAsia"/>
              </w:rPr>
              <w:t xml:space="preserve">Postal </w:t>
            </w:r>
            <w:r w:rsidRPr="003818F3">
              <w:rPr>
                <w:rStyle w:val="Strong"/>
              </w:rPr>
              <w:t xml:space="preserve">Code </w:t>
            </w:r>
            <w:r>
              <w:t>lookup icon.</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State/Province Code</w:t>
            </w:r>
          </w:p>
        </w:tc>
        <w:tc>
          <w:tcPr>
            <w:tcW w:w="5486" w:type="dxa"/>
          </w:tcPr>
          <w:p w:rsidR="000F337E" w:rsidRDefault="000F337E" w:rsidP="00536ABB">
            <w:pPr>
              <w:pStyle w:val="TableCells"/>
            </w:pPr>
            <w:r>
              <w:t xml:space="preserve">Display-only. Displays the state where correspondence can be sent </w:t>
            </w:r>
            <w:r>
              <w:rPr>
                <w:rFonts w:hint="eastAsia"/>
              </w:rPr>
              <w:t>t</w:t>
            </w:r>
            <w:r>
              <w:t>o the organization.</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Organization Type</w:t>
            </w:r>
          </w:p>
        </w:tc>
        <w:tc>
          <w:tcPr>
            <w:tcW w:w="5486" w:type="dxa"/>
          </w:tcPr>
          <w:p w:rsidR="000F337E" w:rsidRPr="002E196E" w:rsidRDefault="000F337E" w:rsidP="00536ABB">
            <w:pPr>
              <w:pStyle w:val="TableCells"/>
            </w:pPr>
            <w:r w:rsidRPr="002E196E">
              <w:t xml:space="preserve">Required. Select the type of organization from the </w:t>
            </w:r>
            <w:r w:rsidRPr="002E196E">
              <w:rPr>
                <w:rStyle w:val="Strong"/>
              </w:rPr>
              <w:t>Organization Type</w:t>
            </w:r>
            <w:r w:rsidRPr="002E196E">
              <w:t xml:space="preserve"> list or search for it from the </w:t>
            </w:r>
            <w:r>
              <w:t>lookup icon.</w:t>
            </w:r>
            <w:r w:rsidRPr="002E196E">
              <w:t xml:space="preserve"> </w:t>
            </w:r>
            <w:r w:rsidRPr="0020644F">
              <w:t>Examples might include:</w:t>
            </w:r>
            <w:r w:rsidRPr="0020644F">
              <w:br/>
              <w:t>C = Campus</w:t>
            </w:r>
            <w:r w:rsidRPr="0020644F">
              <w:br/>
              <w:t>R = Responsibility center</w:t>
            </w:r>
            <w:r w:rsidRPr="0020644F">
              <w:br/>
              <w:t xml:space="preserve">U = University chart organization </w:t>
            </w:r>
            <w:r w:rsidRPr="0020644F">
              <w:br/>
              <w:t xml:space="preserve">O = Other organizations </w:t>
            </w:r>
            <w:r w:rsidRPr="0020644F">
              <w:br/>
              <w:t>N = Not official</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Reports to Chart</w:t>
            </w:r>
          </w:p>
        </w:tc>
        <w:tc>
          <w:tcPr>
            <w:tcW w:w="5486" w:type="dxa"/>
          </w:tcPr>
          <w:p w:rsidR="000F337E" w:rsidRDefault="000F337E" w:rsidP="00536ABB">
            <w:pPr>
              <w:pStyle w:val="TableCells"/>
            </w:pPr>
            <w:r>
              <w:t xml:space="preserve">Required. Enter the chart code associated with </w:t>
            </w:r>
            <w:r>
              <w:rPr>
                <w:rFonts w:hint="eastAsia"/>
              </w:rPr>
              <w:t xml:space="preserve">the </w:t>
            </w:r>
            <w:r>
              <w:t xml:space="preserve">organization to which the organization reports in the hierarchy, or search for it from the </w:t>
            </w:r>
            <w:r w:rsidRPr="003818F3">
              <w:rPr>
                <w:rStyle w:val="Strong"/>
                <w:rFonts w:hint="eastAsia"/>
              </w:rPr>
              <w:t>Chart</w:t>
            </w:r>
            <w:r>
              <w:rPr>
                <w:rStyle w:val="Strong"/>
              </w:rPr>
              <w:t xml:space="preserve"> </w:t>
            </w:r>
            <w:r>
              <w:t>lookup icon.</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Reports to Organization</w:t>
            </w:r>
          </w:p>
        </w:tc>
        <w:tc>
          <w:tcPr>
            <w:tcW w:w="5486" w:type="dxa"/>
          </w:tcPr>
          <w:p w:rsidR="000F337E" w:rsidRDefault="000F337E" w:rsidP="00536ABB">
            <w:pPr>
              <w:pStyle w:val="TableCells"/>
            </w:pPr>
            <w:r>
              <w:t xml:space="preserve">Required. Enter the code designating the organization within the hierarchy to which the organization reports, or search for it from the </w:t>
            </w:r>
            <w:r w:rsidRPr="003818F3">
              <w:rPr>
                <w:rStyle w:val="Strong"/>
              </w:rPr>
              <w:t xml:space="preserve">Organization </w:t>
            </w:r>
            <w:r>
              <w:t>lookup icon.</w:t>
            </w:r>
          </w:p>
        </w:tc>
      </w:tr>
      <w:tr w:rsidR="000F337E" w:rsidRPr="00C40BA1" w:rsidTr="0012652B">
        <w:tc>
          <w:tcPr>
            <w:tcW w:w="2045" w:type="dxa"/>
            <w:tcBorders>
              <w:right w:val="double" w:sz="4" w:space="0" w:color="auto"/>
            </w:tcBorders>
          </w:tcPr>
          <w:p w:rsidR="000F337E" w:rsidRPr="0020644F" w:rsidRDefault="000F337E" w:rsidP="00536ABB">
            <w:pPr>
              <w:pStyle w:val="TableCells"/>
            </w:pPr>
            <w:r w:rsidRPr="0020644F">
              <w:t>Responsibility Center Code</w:t>
            </w:r>
          </w:p>
        </w:tc>
        <w:tc>
          <w:tcPr>
            <w:tcW w:w="5486" w:type="dxa"/>
          </w:tcPr>
          <w:p w:rsidR="000F337E" w:rsidRDefault="000F337E" w:rsidP="00536ABB">
            <w:pPr>
              <w:pStyle w:val="TableCells"/>
            </w:pPr>
            <w:r>
              <w:t xml:space="preserve">Required. Enter </w:t>
            </w:r>
            <w:r>
              <w:rPr>
                <w:rFonts w:hint="eastAsia"/>
              </w:rPr>
              <w:t>t</w:t>
            </w:r>
            <w:r>
              <w:t xml:space="preserve">he responsibility center code to which the organization belongs or search for it from the </w:t>
            </w:r>
            <w:r w:rsidRPr="003818F3">
              <w:rPr>
                <w:rStyle w:val="Strong"/>
              </w:rPr>
              <w:t xml:space="preserve">Responsibility Center </w:t>
            </w:r>
            <w:r>
              <w:t>lookup icon.</w:t>
            </w:r>
          </w:p>
        </w:tc>
      </w:tr>
    </w:tbl>
    <w:p w:rsidR="000F337E" w:rsidRDefault="000F337E" w:rsidP="00B4230A">
      <w:pPr>
        <w:pStyle w:val="Heading5"/>
      </w:pPr>
      <w:bookmarkStart w:id="712" w:name="_Toc144751619"/>
      <w:bookmarkStart w:id="713" w:name="_Toc144771999"/>
      <w:bookmarkStart w:id="714" w:name="_Toc237074382"/>
      <w:bookmarkStart w:id="715" w:name="_Toc238549458"/>
      <w:bookmarkStart w:id="716" w:name="_Toc241298327"/>
      <w:bookmarkStart w:id="717" w:name="_Toc241403458"/>
      <w:bookmarkStart w:id="718" w:name="_Toc241480625"/>
      <w:bookmarkStart w:id="719" w:name="_Toc241814851"/>
      <w:bookmarkStart w:id="720" w:name="_Toc242850948"/>
      <w:bookmarkStart w:id="721" w:name="_Toc242862040"/>
      <w:bookmarkStart w:id="722" w:name="_Toc244320221"/>
      <w:bookmarkStart w:id="723" w:name="_Toc274319731"/>
      <w:r>
        <w:t>Plant Accounts</w:t>
      </w:r>
      <w:bookmarkEnd w:id="712"/>
      <w:bookmarkEnd w:id="713"/>
      <w:r>
        <w:t xml:space="preserve"> Tab</w:t>
      </w:r>
      <w:bookmarkEnd w:id="714"/>
      <w:bookmarkEnd w:id="715"/>
      <w:bookmarkEnd w:id="716"/>
      <w:bookmarkEnd w:id="717"/>
      <w:bookmarkEnd w:id="718"/>
      <w:bookmarkEnd w:id="719"/>
      <w:bookmarkEnd w:id="720"/>
      <w:bookmarkEnd w:id="721"/>
      <w:bookmarkEnd w:id="722"/>
      <w:bookmarkEnd w:id="723"/>
      <w:r w:rsidR="00D61419">
        <w:fldChar w:fldCharType="begin"/>
      </w:r>
      <w:r>
        <w:instrText xml:space="preserve"> XE "Plant Accounts Tab" </w:instrText>
      </w:r>
      <w:r w:rsidR="00D61419">
        <w:fldChar w:fldCharType="end"/>
      </w:r>
      <w:r w:rsidR="00D61419">
        <w:fldChar w:fldCharType="begin"/>
      </w:r>
      <w:r>
        <w:instrText xml:space="preserve"> XE "Organization:Plant Accounts Tab" </w:instrText>
      </w:r>
      <w:r w:rsidR="00D61419">
        <w:fldChar w:fldCharType="end"/>
      </w:r>
    </w:p>
    <w:p w:rsidR="000F337E" w:rsidRDefault="000F337E" w:rsidP="000F337E">
      <w:pPr>
        <w:pStyle w:val="BodyText"/>
      </w:pPr>
      <w:r>
        <w:t>Plant accounts record special entries related to capitalization. These fields identify the plant accounts associated with this organization and with the campus. Some types of entries use the Organization Plant Account (such as generated entries which are related to movable equipment) while others use the Campus Plant Account (such as generated entries which are related to non-movable equipment). This section must be completed before the document is fully approved but can only be modified by authorized users.</w:t>
      </w:r>
    </w:p>
    <w:p w:rsidR="000F337E" w:rsidRDefault="000F337E" w:rsidP="000F337E">
      <w:bookmarkStart w:id="724" w:name="_Toc232402599"/>
    </w:p>
    <w:p w:rsidR="000F337E" w:rsidRDefault="000F337E" w:rsidP="000F337E">
      <w:pPr>
        <w:pStyle w:val="TableHeading"/>
      </w:pPr>
      <w:r>
        <w:lastRenderedPageBreak/>
        <w:t>Plant Accounts tab field definition</w:t>
      </w:r>
      <w:bookmarkEnd w:id="724"/>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03"/>
        <w:gridCol w:w="6857"/>
      </w:tblGrid>
      <w:tr w:rsidR="000F337E" w:rsidRPr="00C40BA1" w:rsidTr="0012652B">
        <w:tc>
          <w:tcPr>
            <w:tcW w:w="2045" w:type="dxa"/>
            <w:tcBorders>
              <w:top w:val="single" w:sz="4" w:space="0" w:color="auto"/>
              <w:bottom w:val="thickThinSmallGap" w:sz="12" w:space="0" w:color="auto"/>
              <w:right w:val="double" w:sz="4" w:space="0" w:color="auto"/>
            </w:tcBorders>
          </w:tcPr>
          <w:p w:rsidR="000F337E" w:rsidRPr="00812B1D" w:rsidRDefault="000F337E" w:rsidP="00536ABB">
            <w:pPr>
              <w:pStyle w:val="TableCells"/>
            </w:pPr>
            <w:r w:rsidRPr="00812B1D">
              <w:t xml:space="preserve">Title </w:t>
            </w:r>
          </w:p>
        </w:tc>
        <w:tc>
          <w:tcPr>
            <w:tcW w:w="5601" w:type="dxa"/>
            <w:tcBorders>
              <w:top w:val="single" w:sz="4" w:space="0" w:color="auto"/>
              <w:bottom w:val="thickThinSmallGap" w:sz="12" w:space="0" w:color="auto"/>
            </w:tcBorders>
          </w:tcPr>
          <w:p w:rsidR="000F337E" w:rsidRDefault="000F337E" w:rsidP="00536ABB">
            <w:pPr>
              <w:pStyle w:val="TableCells"/>
            </w:pPr>
            <w:r>
              <w:t xml:space="preserve">Description </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 xml:space="preserve">Organization Plant Chart </w:t>
            </w:r>
          </w:p>
        </w:tc>
        <w:tc>
          <w:tcPr>
            <w:tcW w:w="5601" w:type="dxa"/>
          </w:tcPr>
          <w:p w:rsidR="000F337E" w:rsidRDefault="000F337E" w:rsidP="00536ABB">
            <w:pPr>
              <w:pStyle w:val="TableCells"/>
            </w:pPr>
            <w:r>
              <w:t xml:space="preserve">Required. Select the chart for the organization plant account associated with the organization from the </w:t>
            </w:r>
            <w:r w:rsidRPr="003818F3">
              <w:rPr>
                <w:rStyle w:val="Strong"/>
              </w:rPr>
              <w:t>Chart</w:t>
            </w:r>
            <w:r>
              <w:t xml:space="preserve"> list or search for it from the lookup icon.</w:t>
            </w:r>
          </w:p>
          <w:p w:rsidR="000F337E" w:rsidRDefault="000F337E" w:rsidP="00536ABB">
            <w:pPr>
              <w:pStyle w:val="Noteintable"/>
            </w:pPr>
            <w:r w:rsidRPr="0070594D">
              <w:rPr>
                <w:noProof/>
              </w:rPr>
              <w:drawing>
                <wp:inline distT="0" distB="0" distL="0" distR="0">
                  <wp:extent cx="143510" cy="143510"/>
                  <wp:effectExtent l="0" t="0" r="0" b="0"/>
                  <wp:docPr id="34" name="Picture 1858"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Plant Account</w:t>
            </w:r>
            <w:r w:rsidRPr="00812B1D">
              <w:rPr>
                <w:rFonts w:hint="eastAsia"/>
              </w:rPr>
              <w:t xml:space="preserve"> Number</w:t>
            </w:r>
          </w:p>
        </w:tc>
        <w:tc>
          <w:tcPr>
            <w:tcW w:w="5601" w:type="dxa"/>
          </w:tcPr>
          <w:p w:rsidR="000F337E" w:rsidRDefault="000F337E" w:rsidP="00536ABB">
            <w:pPr>
              <w:pStyle w:val="TableCells"/>
            </w:pPr>
            <w:r>
              <w:t xml:space="preserve">Required. Enter the organization plant account for the organization, or search for it from the </w:t>
            </w:r>
            <w:r w:rsidRPr="003818F3">
              <w:rPr>
                <w:rStyle w:val="Strong"/>
              </w:rPr>
              <w:t>Account</w:t>
            </w:r>
            <w:r>
              <w:t xml:space="preserve"> lookup icon.</w:t>
            </w:r>
          </w:p>
        </w:tc>
      </w:tr>
      <w:tr w:rsidR="000F337E" w:rsidRPr="00C40BA1" w:rsidTr="0012652B">
        <w:tc>
          <w:tcPr>
            <w:tcW w:w="2045" w:type="dxa"/>
            <w:tcBorders>
              <w:bottom w:val="single" w:sz="4" w:space="0" w:color="auto"/>
              <w:right w:val="double" w:sz="4" w:space="0" w:color="auto"/>
            </w:tcBorders>
          </w:tcPr>
          <w:p w:rsidR="000F337E" w:rsidRPr="00812B1D" w:rsidRDefault="000F337E" w:rsidP="00536ABB">
            <w:pPr>
              <w:pStyle w:val="TableCells"/>
            </w:pPr>
            <w:r w:rsidRPr="00812B1D">
              <w:t>Campus Plant Chart</w:t>
            </w:r>
          </w:p>
        </w:tc>
        <w:tc>
          <w:tcPr>
            <w:tcW w:w="5601" w:type="dxa"/>
            <w:tcBorders>
              <w:bottom w:val="single" w:sz="4" w:space="0" w:color="auto"/>
            </w:tcBorders>
          </w:tcPr>
          <w:p w:rsidR="000F337E" w:rsidRDefault="000F337E" w:rsidP="00536ABB">
            <w:pPr>
              <w:pStyle w:val="TableCells"/>
            </w:pPr>
            <w:r>
              <w:t xml:space="preserve">Required. Select the chart of the campus plant account associated with the organization from the </w:t>
            </w:r>
            <w:r w:rsidRPr="003818F3">
              <w:rPr>
                <w:rStyle w:val="Strong"/>
              </w:rPr>
              <w:t>Chart</w:t>
            </w:r>
            <w:r>
              <w:t xml:space="preserve"> list, or search for it from the lookup icon.</w:t>
            </w:r>
          </w:p>
          <w:p w:rsidR="000F337E" w:rsidRDefault="000F337E" w:rsidP="00536ABB">
            <w:pPr>
              <w:pStyle w:val="Noteintable"/>
            </w:pPr>
            <w:r w:rsidRPr="0070594D">
              <w:rPr>
                <w:noProof/>
              </w:rPr>
              <w:drawing>
                <wp:inline distT="0" distB="0" distL="0" distR="0">
                  <wp:extent cx="143510" cy="143510"/>
                  <wp:effectExtent l="0" t="0" r="0" b="0"/>
                  <wp:docPr id="42" name="Picture 185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0F337E" w:rsidRPr="00C40BA1" w:rsidTr="0012652B">
        <w:tc>
          <w:tcPr>
            <w:tcW w:w="2045" w:type="dxa"/>
            <w:tcBorders>
              <w:top w:val="single" w:sz="4" w:space="0" w:color="auto"/>
              <w:bottom w:val="nil"/>
              <w:right w:val="double" w:sz="4" w:space="0" w:color="auto"/>
            </w:tcBorders>
          </w:tcPr>
          <w:p w:rsidR="000F337E" w:rsidRPr="00812B1D" w:rsidRDefault="000F337E" w:rsidP="00536ABB">
            <w:pPr>
              <w:pStyle w:val="TableCells"/>
            </w:pPr>
            <w:r w:rsidRPr="00812B1D">
              <w:t>Campus Plant Account Number</w:t>
            </w:r>
          </w:p>
        </w:tc>
        <w:tc>
          <w:tcPr>
            <w:tcW w:w="5601" w:type="dxa"/>
            <w:tcBorders>
              <w:top w:val="single" w:sz="4" w:space="0" w:color="auto"/>
              <w:bottom w:val="nil"/>
            </w:tcBorders>
          </w:tcPr>
          <w:p w:rsidR="000F337E" w:rsidRDefault="000F337E" w:rsidP="00536ABB">
            <w:pPr>
              <w:pStyle w:val="TableCells"/>
            </w:pPr>
            <w:r>
              <w:t xml:space="preserve">Required. Enter the campus plant account for the organization, or search for it from the </w:t>
            </w:r>
            <w:r w:rsidRPr="003818F3">
              <w:rPr>
                <w:rStyle w:val="Strong"/>
              </w:rPr>
              <w:t xml:space="preserve">Account </w:t>
            </w:r>
            <w:r>
              <w:t>lookup icon.</w:t>
            </w:r>
          </w:p>
        </w:tc>
      </w:tr>
    </w:tbl>
    <w:p w:rsidR="000F337E" w:rsidRDefault="000F337E" w:rsidP="00B4230A">
      <w:pPr>
        <w:pStyle w:val="Heading5"/>
      </w:pPr>
      <w:bookmarkStart w:id="725" w:name="_Toc144751620"/>
      <w:bookmarkStart w:id="726" w:name="_Toc144772000"/>
      <w:bookmarkStart w:id="727" w:name="_Toc237074383"/>
      <w:bookmarkStart w:id="728" w:name="_Toc238549459"/>
      <w:bookmarkStart w:id="729" w:name="_Toc241298328"/>
      <w:bookmarkStart w:id="730" w:name="_Toc241403459"/>
      <w:bookmarkStart w:id="731" w:name="_Toc241480626"/>
      <w:bookmarkStart w:id="732" w:name="_Toc241814852"/>
      <w:bookmarkStart w:id="733" w:name="_Toc242850949"/>
      <w:bookmarkStart w:id="734" w:name="_Toc242862041"/>
      <w:bookmarkStart w:id="735" w:name="_Toc244320222"/>
      <w:bookmarkStart w:id="736" w:name="_Toc274319732"/>
      <w:r>
        <w:t>HRMS Unit Tab</w:t>
      </w:r>
      <w:bookmarkEnd w:id="725"/>
      <w:bookmarkEnd w:id="726"/>
      <w:bookmarkEnd w:id="727"/>
      <w:bookmarkEnd w:id="728"/>
      <w:bookmarkEnd w:id="729"/>
      <w:bookmarkEnd w:id="730"/>
      <w:bookmarkEnd w:id="731"/>
      <w:bookmarkEnd w:id="732"/>
      <w:bookmarkEnd w:id="733"/>
      <w:bookmarkEnd w:id="734"/>
      <w:bookmarkEnd w:id="735"/>
      <w:bookmarkEnd w:id="736"/>
      <w:r w:rsidR="00D61419">
        <w:fldChar w:fldCharType="begin"/>
      </w:r>
      <w:r>
        <w:instrText xml:space="preserve"> XE "HRMS Unit Tab" </w:instrText>
      </w:r>
      <w:r w:rsidR="00D61419">
        <w:fldChar w:fldCharType="end"/>
      </w:r>
      <w:r w:rsidR="00D61419">
        <w:fldChar w:fldCharType="begin"/>
      </w:r>
      <w:r>
        <w:instrText xml:space="preserve"> XE "Organization:HRMS Unit Tab" </w:instrText>
      </w:r>
      <w:r w:rsidR="00D61419">
        <w:fldChar w:fldCharType="end"/>
      </w:r>
    </w:p>
    <w:p w:rsidR="000F337E" w:rsidRDefault="000F337E" w:rsidP="000F337E">
      <w:pPr>
        <w:pStyle w:val="BodyText"/>
      </w:pPr>
      <w:r>
        <w:t xml:space="preserve">The </w:t>
      </w:r>
      <w:r w:rsidRPr="00AE72B3">
        <w:rPr>
          <w:rStyle w:val="Strong"/>
        </w:rPr>
        <w:t>HRMS Unit</w:t>
      </w:r>
      <w:r>
        <w:t xml:space="preserve"> tab identifies important values for this organization as it relates to a Human Resources Management System (HRMS) that might interact with Kuali Financials. This information is only pertinent if your institution has an HRMS system that interfaces with Kuali Financials. The fields may differ depending on the type of HRMS system utilized by your institution.</w:t>
      </w:r>
    </w:p>
    <w:p w:rsidR="000F337E" w:rsidRDefault="000F337E" w:rsidP="000F337E">
      <w:bookmarkStart w:id="737" w:name="_Toc232402600"/>
    </w:p>
    <w:p w:rsidR="000F337E" w:rsidRDefault="000F337E" w:rsidP="000F337E">
      <w:pPr>
        <w:pStyle w:val="TableHeading"/>
      </w:pPr>
      <w:r>
        <w:t>HRMS Unit tab field definition</w:t>
      </w:r>
      <w:bookmarkEnd w:id="737"/>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0F337E" w:rsidRPr="00C40BA1" w:rsidTr="0012652B">
        <w:tc>
          <w:tcPr>
            <w:tcW w:w="2045" w:type="dxa"/>
            <w:tcBorders>
              <w:top w:val="single" w:sz="4" w:space="0" w:color="auto"/>
              <w:bottom w:val="thickThinSmallGap" w:sz="12" w:space="0" w:color="auto"/>
              <w:right w:val="double" w:sz="4" w:space="0" w:color="auto"/>
            </w:tcBorders>
          </w:tcPr>
          <w:p w:rsidR="000F337E" w:rsidRPr="00812B1D" w:rsidRDefault="000F337E" w:rsidP="00536ABB">
            <w:pPr>
              <w:pStyle w:val="TableCells"/>
            </w:pPr>
            <w:r w:rsidRPr="00812B1D">
              <w:t xml:space="preserve">Title </w:t>
            </w:r>
          </w:p>
        </w:tc>
        <w:tc>
          <w:tcPr>
            <w:tcW w:w="5486" w:type="dxa"/>
            <w:tcBorders>
              <w:top w:val="single" w:sz="4" w:space="0" w:color="auto"/>
              <w:bottom w:val="thickThinSmallGap" w:sz="12" w:space="0" w:color="auto"/>
            </w:tcBorders>
          </w:tcPr>
          <w:p w:rsidR="000F337E" w:rsidRDefault="000F337E" w:rsidP="00536ABB">
            <w:pPr>
              <w:pStyle w:val="TableCells"/>
            </w:pPr>
            <w:r>
              <w:t xml:space="preserve">Description </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Address 1</w:t>
            </w:r>
          </w:p>
        </w:tc>
        <w:tc>
          <w:tcPr>
            <w:tcW w:w="5486" w:type="dxa"/>
          </w:tcPr>
          <w:p w:rsidR="000F337E" w:rsidRDefault="000F337E" w:rsidP="00536ABB">
            <w:pPr>
              <w:pStyle w:val="TableCells"/>
            </w:pPr>
            <w:r>
              <w:t>Optional. Enter the first address line where correspondence can be sent related to HRMS issues for the organization.</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Address 2</w:t>
            </w:r>
          </w:p>
        </w:tc>
        <w:tc>
          <w:tcPr>
            <w:tcW w:w="5486" w:type="dxa"/>
          </w:tcPr>
          <w:p w:rsidR="000F337E" w:rsidRDefault="000F337E" w:rsidP="00536ABB">
            <w:pPr>
              <w:pStyle w:val="TableCells"/>
            </w:pPr>
            <w:r>
              <w:t>Optional. Enter the second address line where correspondence can be sent related to HRMS issues for the organization.</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Building</w:t>
            </w:r>
          </w:p>
        </w:tc>
        <w:tc>
          <w:tcPr>
            <w:tcW w:w="5486" w:type="dxa"/>
          </w:tcPr>
          <w:p w:rsidR="000F337E" w:rsidRDefault="000F337E" w:rsidP="00536ABB">
            <w:pPr>
              <w:pStyle w:val="TableCells"/>
            </w:pPr>
            <w:r>
              <w:t>Optional. Enter the building where correspondence can be sent related to HRMS issues for the organization.</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Campus</w:t>
            </w:r>
          </w:p>
        </w:tc>
        <w:tc>
          <w:tcPr>
            <w:tcW w:w="5486" w:type="dxa"/>
          </w:tcPr>
          <w:p w:rsidR="000F337E" w:rsidRDefault="000F337E" w:rsidP="00536ABB">
            <w:pPr>
              <w:pStyle w:val="TableCells"/>
            </w:pPr>
            <w:r>
              <w:t>Optional. Enter the campus where correspondence can be sent related to HRMS issues for the organization.</w:t>
            </w:r>
          </w:p>
        </w:tc>
      </w:tr>
      <w:tr w:rsidR="000F337E" w:rsidRPr="00C40BA1" w:rsidTr="0012652B">
        <w:tc>
          <w:tcPr>
            <w:tcW w:w="2045" w:type="dxa"/>
            <w:tcBorders>
              <w:bottom w:val="single" w:sz="4" w:space="0" w:color="auto"/>
              <w:right w:val="double" w:sz="4" w:space="0" w:color="auto"/>
            </w:tcBorders>
          </w:tcPr>
          <w:p w:rsidR="000F337E" w:rsidRPr="00812B1D" w:rsidRDefault="000F337E" w:rsidP="00536ABB">
            <w:pPr>
              <w:pStyle w:val="TableCells"/>
            </w:pPr>
            <w:r w:rsidRPr="00812B1D">
              <w:t>Fiscal Approver User ID</w:t>
            </w:r>
          </w:p>
        </w:tc>
        <w:tc>
          <w:tcPr>
            <w:tcW w:w="5486" w:type="dxa"/>
            <w:tcBorders>
              <w:bottom w:val="single" w:sz="4" w:space="0" w:color="auto"/>
            </w:tcBorders>
          </w:tcPr>
          <w:p w:rsidR="000F337E" w:rsidRDefault="000F337E" w:rsidP="00536ABB">
            <w:pPr>
              <w:pStyle w:val="TableCells"/>
            </w:pPr>
            <w:r>
              <w:t>Optional. Enter the user ID of the individual responsible for approval of financial obligations related to personnel actions for the organization, or search for it from the lookup icon.</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 xml:space="preserve">HRMS Company </w:t>
            </w:r>
          </w:p>
        </w:tc>
        <w:tc>
          <w:tcPr>
            <w:tcW w:w="5486" w:type="dxa"/>
          </w:tcPr>
          <w:p w:rsidR="000F337E" w:rsidRDefault="000F337E" w:rsidP="00536ABB">
            <w:pPr>
              <w:pStyle w:val="TableCells"/>
            </w:pPr>
            <w:r>
              <w:t>Optional. Enter the company in the HRMS system to which the organization belongs</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lastRenderedPageBreak/>
              <w:t>Occupation Unit Allowed</w:t>
            </w:r>
          </w:p>
        </w:tc>
        <w:tc>
          <w:tcPr>
            <w:tcW w:w="5486" w:type="dxa"/>
          </w:tcPr>
          <w:p w:rsidR="000F337E" w:rsidRDefault="000F337E" w:rsidP="00536ABB">
            <w:pPr>
              <w:pStyle w:val="TableCells"/>
            </w:pPr>
            <w:r>
              <w:t>Optional. Select the check box if the organization allows occupational units. Clear the check box if it does not.</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Personnel Approver UserID</w:t>
            </w:r>
          </w:p>
        </w:tc>
        <w:tc>
          <w:tcPr>
            <w:tcW w:w="5486" w:type="dxa"/>
          </w:tcPr>
          <w:p w:rsidR="000F337E" w:rsidRDefault="000F337E" w:rsidP="00536ABB">
            <w:pPr>
              <w:pStyle w:val="TableCells"/>
            </w:pPr>
            <w:r>
              <w:t xml:space="preserve">Optional. Enter the user ID of the individual responsible for approval for personnel actions for the organization, or search for it from the lookup icon. </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Position Allowed</w:t>
            </w:r>
          </w:p>
        </w:tc>
        <w:tc>
          <w:tcPr>
            <w:tcW w:w="5486" w:type="dxa"/>
          </w:tcPr>
          <w:p w:rsidR="000F337E" w:rsidRDefault="000F337E" w:rsidP="00536ABB">
            <w:pPr>
              <w:pStyle w:val="TableCells"/>
            </w:pPr>
            <w:r>
              <w:t>Optional. Select the check box if the organization can have positions associated with it in the HRMS system. Clear the check box if it cannot.</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Room</w:t>
            </w:r>
          </w:p>
        </w:tc>
        <w:tc>
          <w:tcPr>
            <w:tcW w:w="5486" w:type="dxa"/>
          </w:tcPr>
          <w:p w:rsidR="000F337E" w:rsidRDefault="000F337E" w:rsidP="00536ABB">
            <w:pPr>
              <w:pStyle w:val="TableCells"/>
            </w:pPr>
            <w:r>
              <w:t>Optional. Enter the room where correspondence can be sent related to HRMS issues for the organization.</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Tenure Allowed</w:t>
            </w:r>
          </w:p>
        </w:tc>
        <w:tc>
          <w:tcPr>
            <w:tcW w:w="5486" w:type="dxa"/>
          </w:tcPr>
          <w:p w:rsidR="000F337E" w:rsidRDefault="000F337E" w:rsidP="00536ABB">
            <w:pPr>
              <w:pStyle w:val="TableCells"/>
            </w:pPr>
            <w:r>
              <w:t>Optional. Select the check box if the organization allows tenured positions. Clear the check box if it does not.</w:t>
            </w:r>
          </w:p>
        </w:tc>
      </w:tr>
      <w:tr w:rsidR="000F337E" w:rsidRPr="00C40BA1" w:rsidTr="0012652B">
        <w:tc>
          <w:tcPr>
            <w:tcW w:w="2045" w:type="dxa"/>
            <w:tcBorders>
              <w:right w:val="double" w:sz="4" w:space="0" w:color="auto"/>
            </w:tcBorders>
          </w:tcPr>
          <w:p w:rsidR="000F337E" w:rsidRPr="00812B1D" w:rsidRDefault="000F337E" w:rsidP="00536ABB">
            <w:pPr>
              <w:pStyle w:val="TableCells"/>
            </w:pPr>
            <w:r w:rsidRPr="00812B1D">
              <w:t>Title Allowed</w:t>
            </w:r>
          </w:p>
        </w:tc>
        <w:tc>
          <w:tcPr>
            <w:tcW w:w="5486" w:type="dxa"/>
          </w:tcPr>
          <w:p w:rsidR="000F337E" w:rsidRDefault="000F337E" w:rsidP="00536ABB">
            <w:pPr>
              <w:pStyle w:val="TableCells"/>
            </w:pPr>
            <w:r>
              <w:t>Optional. Select the check box if the organization allows titled positions. Clear the check box if it does not.</w:t>
            </w:r>
          </w:p>
        </w:tc>
      </w:tr>
    </w:tbl>
    <w:p w:rsidR="000F337E" w:rsidRDefault="000F337E" w:rsidP="00B4230A">
      <w:pPr>
        <w:pStyle w:val="Heading4"/>
      </w:pPr>
      <w:bookmarkStart w:id="738" w:name="_Toc237074384"/>
      <w:bookmarkStart w:id="739" w:name="_Toc238548758"/>
      <w:bookmarkStart w:id="740" w:name="_Toc238549460"/>
      <w:bookmarkStart w:id="741" w:name="_Toc241298329"/>
      <w:bookmarkStart w:id="742" w:name="_Toc241403460"/>
      <w:bookmarkStart w:id="743" w:name="_Toc241480627"/>
      <w:bookmarkStart w:id="744" w:name="_Toc241814853"/>
      <w:bookmarkStart w:id="745" w:name="_Toc242519218"/>
      <w:bookmarkStart w:id="746" w:name="_Toc242850950"/>
      <w:bookmarkStart w:id="747" w:name="_Toc242862042"/>
      <w:bookmarkStart w:id="748" w:name="_Toc244320223"/>
      <w:bookmarkStart w:id="749" w:name="_Toc274319733"/>
      <w:bookmarkStart w:id="750" w:name="_Toc144751621"/>
      <w:bookmarkStart w:id="751" w:name="_Toc144772001"/>
      <w:r>
        <w:t>Process Overview</w:t>
      </w:r>
      <w:bookmarkEnd w:id="738"/>
      <w:bookmarkEnd w:id="739"/>
      <w:bookmarkEnd w:id="740"/>
      <w:bookmarkEnd w:id="741"/>
      <w:bookmarkEnd w:id="742"/>
      <w:bookmarkEnd w:id="743"/>
      <w:bookmarkEnd w:id="744"/>
      <w:bookmarkEnd w:id="745"/>
      <w:bookmarkEnd w:id="746"/>
      <w:bookmarkEnd w:id="747"/>
      <w:bookmarkEnd w:id="748"/>
      <w:bookmarkEnd w:id="749"/>
    </w:p>
    <w:p w:rsidR="000F337E" w:rsidRDefault="000F337E" w:rsidP="00B4230A">
      <w:pPr>
        <w:pStyle w:val="Heading5"/>
      </w:pPr>
      <w:bookmarkStart w:id="752" w:name="_Toc237074385"/>
      <w:bookmarkStart w:id="753" w:name="_Toc238549461"/>
      <w:bookmarkStart w:id="754" w:name="_Toc241298330"/>
      <w:bookmarkStart w:id="755" w:name="_Toc241403461"/>
      <w:bookmarkStart w:id="756" w:name="_Toc241480628"/>
      <w:bookmarkStart w:id="757" w:name="_Toc241814854"/>
      <w:bookmarkStart w:id="758" w:name="_Toc242850951"/>
      <w:bookmarkStart w:id="759" w:name="_Toc242862043"/>
      <w:bookmarkStart w:id="760" w:name="_Toc244320224"/>
      <w:bookmarkStart w:id="761" w:name="_Toc274319734"/>
      <w:r>
        <w:t>Business Rules</w:t>
      </w:r>
      <w:bookmarkEnd w:id="750"/>
      <w:bookmarkEnd w:id="751"/>
      <w:bookmarkEnd w:id="752"/>
      <w:bookmarkEnd w:id="753"/>
      <w:bookmarkEnd w:id="754"/>
      <w:bookmarkEnd w:id="755"/>
      <w:bookmarkEnd w:id="756"/>
      <w:bookmarkEnd w:id="757"/>
      <w:bookmarkEnd w:id="758"/>
      <w:bookmarkEnd w:id="759"/>
      <w:bookmarkEnd w:id="760"/>
      <w:bookmarkEnd w:id="761"/>
      <w:r w:rsidR="00D61419">
        <w:fldChar w:fldCharType="begin"/>
      </w:r>
      <w:r>
        <w:instrText xml:space="preserve"> XE "business rules:Organization" </w:instrText>
      </w:r>
      <w:r w:rsidR="00D61419">
        <w:fldChar w:fldCharType="end"/>
      </w:r>
      <w:r w:rsidR="00D61419">
        <w:fldChar w:fldCharType="begin"/>
      </w:r>
      <w:r>
        <w:instrText xml:space="preserve"> XE " Organization business rules" </w:instrText>
      </w:r>
      <w:r w:rsidR="00D61419">
        <w:fldChar w:fldCharType="end"/>
      </w:r>
    </w:p>
    <w:p w:rsidR="000F337E" w:rsidRDefault="000F337E" w:rsidP="000F337E">
      <w:pPr>
        <w:pStyle w:val="C1HBullet"/>
      </w:pPr>
      <w:r>
        <w:t>When creating a new organization with the organization type code ('C: Campus' or 'U: University'), the default account number is not required, since an organization is required to create an account.</w:t>
      </w:r>
    </w:p>
    <w:p w:rsidR="000F337E" w:rsidRDefault="000F337E" w:rsidP="000F337E">
      <w:pPr>
        <w:pStyle w:val="C1HBullet"/>
      </w:pPr>
      <w:r>
        <w:t>The organization cannot report to itself unless it has an organization type code of 'U.</w:t>
      </w:r>
    </w:p>
    <w:p w:rsidR="000F337E" w:rsidRDefault="000F337E" w:rsidP="000F337E">
      <w:pPr>
        <w:pStyle w:val="C1HBullet"/>
      </w:pPr>
      <w:r w:rsidRPr="00AE72B3">
        <w:rPr>
          <w:rStyle w:val="Strong"/>
        </w:rPr>
        <w:t>Reports to Chart and Organization</w:t>
      </w:r>
      <w:r>
        <w:t xml:space="preserve"> must follow a path that ends at the known root chart and organization represented by the organization with a type of 'U.</w:t>
      </w:r>
    </w:p>
    <w:p w:rsidR="000F337E" w:rsidRDefault="000F337E" w:rsidP="000F337E">
      <w:pPr>
        <w:pStyle w:val="C1HBullet"/>
      </w:pPr>
      <w:r>
        <w:t xml:space="preserve">When creating a new organization the </w:t>
      </w:r>
      <w:r w:rsidRPr="00AE72B3">
        <w:rPr>
          <w:rStyle w:val="Strong"/>
        </w:rPr>
        <w:t>Organization Begin Date</w:t>
      </w:r>
      <w:r>
        <w:t xml:space="preserve"> must be greater than or equal to today's date.</w:t>
      </w:r>
    </w:p>
    <w:p w:rsidR="000F337E" w:rsidRDefault="000F337E" w:rsidP="000F337E">
      <w:pPr>
        <w:pStyle w:val="C1HBullet"/>
      </w:pPr>
      <w:r>
        <w:t>When creating a new organization the document may not be blanket approved, except by the University Chart Manager.</w:t>
      </w:r>
    </w:p>
    <w:p w:rsidR="000F337E" w:rsidRDefault="000F337E" w:rsidP="000F337E">
      <w:pPr>
        <w:pStyle w:val="C1HBullet"/>
      </w:pPr>
      <w:r>
        <w:t>An organization cannot be inactive while there are active accounts or active organizations that report to it.</w:t>
      </w:r>
    </w:p>
    <w:p w:rsidR="000F337E" w:rsidRDefault="000F337E" w:rsidP="000F337E">
      <w:pPr>
        <w:pStyle w:val="C1HBullet"/>
      </w:pPr>
      <w:r>
        <w:t xml:space="preserve">If an organization is made inactive, the </w:t>
      </w:r>
      <w:r w:rsidRPr="00AE72B3">
        <w:rPr>
          <w:rStyle w:val="Strong"/>
        </w:rPr>
        <w:t>Organization End Date</w:t>
      </w:r>
      <w:r>
        <w:t xml:space="preserve"> is required.</w:t>
      </w:r>
    </w:p>
    <w:p w:rsidR="000F337E" w:rsidRDefault="000F337E" w:rsidP="00B4230A">
      <w:pPr>
        <w:pStyle w:val="Heading5"/>
      </w:pPr>
      <w:bookmarkStart w:id="762" w:name="_Toc237074386"/>
      <w:bookmarkStart w:id="763" w:name="_Toc238549462"/>
      <w:bookmarkStart w:id="764" w:name="_Toc241298331"/>
      <w:bookmarkStart w:id="765" w:name="_Toc241403462"/>
      <w:bookmarkStart w:id="766" w:name="_Toc241480629"/>
      <w:bookmarkStart w:id="767" w:name="_Toc241814855"/>
      <w:bookmarkStart w:id="768" w:name="_Toc242850952"/>
      <w:bookmarkStart w:id="769" w:name="_Toc242862044"/>
      <w:bookmarkStart w:id="770" w:name="_Toc244320225"/>
      <w:bookmarkStart w:id="771" w:name="_Toc274319735"/>
      <w:r>
        <w:t>Routing</w:t>
      </w:r>
      <w:bookmarkEnd w:id="762"/>
      <w:bookmarkEnd w:id="763"/>
      <w:bookmarkEnd w:id="764"/>
      <w:bookmarkEnd w:id="765"/>
      <w:bookmarkEnd w:id="766"/>
      <w:bookmarkEnd w:id="767"/>
      <w:bookmarkEnd w:id="768"/>
      <w:bookmarkEnd w:id="769"/>
      <w:bookmarkEnd w:id="770"/>
      <w:bookmarkEnd w:id="771"/>
      <w:r w:rsidR="00D61419">
        <w:fldChar w:fldCharType="begin"/>
      </w:r>
      <w:r>
        <w:instrText xml:space="preserve"> XE "routing:Organization" </w:instrText>
      </w:r>
      <w:r w:rsidR="00D61419">
        <w:fldChar w:fldCharType="end"/>
      </w:r>
      <w:r w:rsidR="00D61419">
        <w:fldChar w:fldCharType="begin"/>
      </w:r>
      <w:r>
        <w:instrText xml:space="preserve"> XE " Organization routing" </w:instrText>
      </w:r>
      <w:r w:rsidR="00D61419">
        <w:fldChar w:fldCharType="end"/>
      </w:r>
    </w:p>
    <w:p w:rsidR="000F337E" w:rsidRDefault="000F337E" w:rsidP="000F337E">
      <w:pPr>
        <w:pStyle w:val="BodyText"/>
      </w:pPr>
      <w:r>
        <w:t>The Organization document routes to Org Review based on the organization on the document. It also routes to the Chart Manager for the chart associated with the organization followed by routing to the University Chart Manager.</w:t>
      </w:r>
    </w:p>
    <w:p w:rsidR="000F337E" w:rsidRDefault="000F337E" w:rsidP="00B4230A">
      <w:pPr>
        <w:pStyle w:val="Heading3"/>
      </w:pPr>
      <w:r w:rsidRPr="00BC38F1">
        <w:t>Organization Review</w:t>
      </w:r>
      <w:r w:rsidR="00D61419">
        <w:fldChar w:fldCharType="begin"/>
      </w:r>
      <w:r>
        <w:instrText xml:space="preserve"> XE "</w:instrText>
      </w:r>
      <w:r w:rsidRPr="00CF11F7">
        <w:instrText>Organization Review</w:instrText>
      </w:r>
      <w:r>
        <w:instrText xml:space="preserve">" </w:instrText>
      </w:r>
      <w:r w:rsidR="00D61419">
        <w:fldChar w:fldCharType="end"/>
      </w:r>
      <w:r w:rsidR="00D61419" w:rsidRPr="00000100">
        <w:fldChar w:fldCharType="begin"/>
      </w:r>
      <w:r w:rsidRPr="00000100">
        <w:instrText xml:space="preserve"> TC "</w:instrText>
      </w:r>
      <w:bookmarkStart w:id="772" w:name="_Toc249863223"/>
      <w:bookmarkStart w:id="773" w:name="_Toc274111863"/>
      <w:bookmarkStart w:id="774" w:name="_Toc277649953"/>
      <w:bookmarkStart w:id="775" w:name="_Toc403661302"/>
      <w:r w:rsidRPr="00BC38F1">
        <w:instrText>Organization Review</w:instrText>
      </w:r>
      <w:bookmarkEnd w:id="772"/>
      <w:bookmarkEnd w:id="773"/>
      <w:bookmarkEnd w:id="774"/>
      <w:bookmarkEnd w:id="775"/>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0F337E" w:rsidRPr="006E5103" w:rsidRDefault="000F337E" w:rsidP="000F337E">
      <w:pPr>
        <w:pStyle w:val="BodyText"/>
      </w:pPr>
    </w:p>
    <w:p w:rsidR="000F337E" w:rsidRPr="00E25AED" w:rsidRDefault="000F337E" w:rsidP="000F337E">
      <w:pPr>
        <w:pStyle w:val="Note"/>
      </w:pPr>
      <w:r w:rsidRPr="00E25AED">
        <w:rPr>
          <w:noProof/>
        </w:rPr>
        <w:drawing>
          <wp:inline distT="0" distB="0" distL="0" distR="0">
            <wp:extent cx="191135" cy="191135"/>
            <wp:effectExtent l="19050" t="0" r="0" b="0"/>
            <wp:docPr id="44" name="Picture 62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E25AED">
        <w:tab/>
        <w:t xml:space="preserve">For information about other KIM concepts and functions, see </w:t>
      </w:r>
      <w:bookmarkStart w:id="776" w:name="_Toc245091690"/>
      <w:bookmarkStart w:id="777" w:name="_Toc277648510"/>
      <w:commentRangeStart w:id="778"/>
      <w:r>
        <w:rPr>
          <w:rStyle w:val="C1HJump"/>
        </w:rPr>
        <w:t>Kuali Identity (</w:t>
      </w:r>
      <w:r w:rsidRPr="00C91C24">
        <w:rPr>
          <w:rStyle w:val="C1HJump"/>
        </w:rPr>
        <w:t>KIM</w:t>
      </w:r>
      <w:r>
        <w:rPr>
          <w:rStyle w:val="C1HJump"/>
        </w:rPr>
        <w:t>)</w:t>
      </w:r>
      <w:r w:rsidRPr="00C91C24">
        <w:rPr>
          <w:rStyle w:val="C1HJump"/>
        </w:rPr>
        <w:t xml:space="preserve"> Concepts</w:t>
      </w:r>
      <w:bookmarkEnd w:id="776"/>
      <w:bookmarkEnd w:id="777"/>
      <w:r w:rsidRPr="00C91C24">
        <w:rPr>
          <w:rStyle w:val="C1HJump"/>
          <w:vanish/>
        </w:rPr>
        <w:t>|document=WordDocuments\</w:t>
      </w:r>
      <w:r w:rsidR="007317CA">
        <w:rPr>
          <w:rStyle w:val="C1HJump"/>
          <w:vanish/>
        </w:rPr>
        <w:t>FIN SYS Source.docx;topic=</w:t>
      </w:r>
      <w:r w:rsidRPr="00C91C24">
        <w:rPr>
          <w:rStyle w:val="C1HJump"/>
          <w:vanish/>
        </w:rPr>
        <w:t>Kuali Identity Management (KIM) Concepts</w:t>
      </w:r>
      <w:commentRangeEnd w:id="778"/>
      <w:r>
        <w:rPr>
          <w:rStyle w:val="CommentReference"/>
        </w:rPr>
        <w:commentReference w:id="778"/>
      </w:r>
      <w:commentRangeStart w:id="779"/>
      <w:r w:rsidRPr="00E25AED">
        <w:t>“</w:t>
      </w:r>
      <w:r>
        <w:rPr>
          <w:lang w:bidi="th-TH"/>
        </w:rPr>
        <w:t>Kuali Identity Management (KIM) Concepts</w:t>
      </w:r>
      <w:r w:rsidRPr="00E25AED">
        <w:t>” in</w:t>
      </w:r>
      <w:r w:rsidR="0012652B">
        <w:t xml:space="preserve"> the</w:t>
      </w:r>
      <w:r w:rsidRPr="00E25AED">
        <w:t xml:space="preserve"> </w:t>
      </w:r>
      <w:r w:rsidR="0012652B">
        <w:rPr>
          <w:rStyle w:val="Emphasis"/>
        </w:rPr>
        <w:t>Guide</w:t>
      </w:r>
      <w:r w:rsidRPr="00E25AED">
        <w:rPr>
          <w:rStyle w:val="Emphasis"/>
        </w:rPr>
        <w:t xml:space="preserve"> </w:t>
      </w:r>
      <w:r w:rsidR="0012652B">
        <w:rPr>
          <w:rStyle w:val="Emphasis"/>
        </w:rPr>
        <w:t xml:space="preserve">to </w:t>
      </w:r>
      <w:r>
        <w:rPr>
          <w:rStyle w:val="Emphasis"/>
        </w:rPr>
        <w:t xml:space="preserve">System Administration </w:t>
      </w:r>
      <w:r w:rsidR="0012652B">
        <w:rPr>
          <w:rStyle w:val="Emphasis"/>
        </w:rPr>
        <w:t>Funcions</w:t>
      </w:r>
      <w:commentRangeEnd w:id="779"/>
      <w:r>
        <w:rPr>
          <w:rStyle w:val="CommentReference"/>
        </w:rPr>
        <w:commentReference w:id="779"/>
      </w:r>
      <w:r w:rsidRPr="00EE7454">
        <w:t xml:space="preserve">. </w:t>
      </w:r>
      <w:r w:rsidR="00D61419" w:rsidRPr="00E25AED">
        <w:fldChar w:fldCharType="begin"/>
      </w:r>
      <w:r w:rsidRPr="00E25AED">
        <w:instrText xml:space="preserve"> \MinBodyLeft 0 </w:instrText>
      </w:r>
      <w:r w:rsidR="00D61419" w:rsidRPr="00E25AED">
        <w:fldChar w:fldCharType="end"/>
      </w:r>
    </w:p>
    <w:p w:rsidR="000F337E" w:rsidRDefault="000F337E" w:rsidP="000F337E"/>
    <w:p w:rsidR="000F337E" w:rsidRDefault="000F337E" w:rsidP="000F337E">
      <w:pPr>
        <w:pStyle w:val="BodyText"/>
      </w:pPr>
      <w:r>
        <w:lastRenderedPageBreak/>
        <w:t>The Organization Review document offers a simple interface to feed member and delegate information into two KIM roles related to workflow routing.</w:t>
      </w:r>
    </w:p>
    <w:p w:rsidR="000F337E" w:rsidRDefault="000F337E" w:rsidP="000F337E"/>
    <w:p w:rsidR="000F337E" w:rsidRDefault="000F337E" w:rsidP="000F337E">
      <w:pPr>
        <w:pStyle w:val="BodyText"/>
      </w:pPr>
      <w:r>
        <w:t>The two roles affected by this document are:</w:t>
      </w:r>
    </w:p>
    <w:p w:rsidR="000F337E" w:rsidRDefault="000F337E" w:rsidP="000F337E">
      <w:pPr>
        <w:pStyle w:val="C1HBullet"/>
      </w:pPr>
      <w:r>
        <w:t>Accounting Reviewer</w:t>
      </w:r>
      <w:r w:rsidR="00D61419" w:rsidRPr="00C44E28">
        <w:fldChar w:fldCharType="begin"/>
      </w:r>
      <w:r w:rsidRPr="00C44E28">
        <w:instrText xml:space="preserve"> XE " </w:instrText>
      </w:r>
      <w:r>
        <w:instrText>accounting reviewer</w:instrText>
      </w:r>
      <w:r w:rsidRPr="00C44E28">
        <w:instrText xml:space="preserve">" </w:instrText>
      </w:r>
      <w:r w:rsidR="00D61419" w:rsidRPr="00C44E28">
        <w:fldChar w:fldCharType="end"/>
      </w:r>
      <w:r>
        <w:t>: Establishes optional workflow action requests for documents based on chart, organization, document type, dollar amount and accounting override code.</w:t>
      </w:r>
    </w:p>
    <w:p w:rsidR="000F337E" w:rsidRDefault="000F337E" w:rsidP="000F337E">
      <w:pPr>
        <w:pStyle w:val="C1HBullet"/>
      </w:pPr>
      <w:r>
        <w:t>Organization Reviewer</w:t>
      </w:r>
      <w:r w:rsidR="00D61419" w:rsidRPr="00C44E28">
        <w:fldChar w:fldCharType="begin"/>
      </w:r>
      <w:r w:rsidRPr="00C44E28">
        <w:instrText xml:space="preserve"> XE " </w:instrText>
      </w:r>
      <w:r>
        <w:instrText>organization reviewer</w:instrText>
      </w:r>
      <w:r w:rsidRPr="00C44E28">
        <w:instrText xml:space="preserve"> " </w:instrText>
      </w:r>
      <w:r w:rsidR="00D61419" w:rsidRPr="00C44E28">
        <w:fldChar w:fldCharType="end"/>
      </w:r>
      <w:r>
        <w:t>: Establishes optional workflow action requests for documents based on chart, organization and document type.</w:t>
      </w:r>
    </w:p>
    <w:p w:rsidR="000F337E" w:rsidRDefault="000F337E" w:rsidP="000F337E">
      <w:pPr>
        <w:pStyle w:val="C1HBullet"/>
        <w:numPr>
          <w:ilvl w:val="0"/>
          <w:numId w:val="0"/>
        </w:numPr>
        <w:ind w:left="720"/>
      </w:pPr>
    </w:p>
    <w:p w:rsidR="000F337E" w:rsidRDefault="000F337E" w:rsidP="000F337E">
      <w:pPr>
        <w:pStyle w:val="BodyText"/>
      </w:pPr>
      <w:r>
        <w:t>These roles are quite similar, with Accounting Reviewer generally being used for document types that include accounting lines and organization reviewer being used for document types that do not. The Organization Review document is designed to assist users in selecting the appropriate role(s) for a given document type or group of document types that need to receive workflow requests.</w:t>
      </w:r>
    </w:p>
    <w:p w:rsidR="000F337E" w:rsidRDefault="000F337E" w:rsidP="000F337E"/>
    <w:p w:rsidR="000F337E" w:rsidRDefault="000F337E" w:rsidP="000F337E">
      <w:pPr>
        <w:pStyle w:val="BodyText"/>
      </w:pPr>
      <w:r>
        <w:t>This interface enables institutions to more easily allow role members to assign themselves to these roles. Note that these roles may also be assigned via the Role or Person document as discussed elsewhere in this section.</w:t>
      </w:r>
    </w:p>
    <w:p w:rsidR="000F337E" w:rsidRDefault="000F337E" w:rsidP="00B4230A">
      <w:pPr>
        <w:pStyle w:val="Heading4"/>
      </w:pPr>
      <w:bookmarkStart w:id="780" w:name="_Toc234646676"/>
      <w:bookmarkStart w:id="781" w:name="_Toc242519221"/>
      <w:bookmarkStart w:id="782" w:name="_Toc242850954"/>
      <w:bookmarkStart w:id="783" w:name="_Toc242862046"/>
      <w:bookmarkStart w:id="784" w:name="_Toc244320227"/>
      <w:bookmarkStart w:id="785" w:name="_Toc274319737"/>
      <w:r>
        <w:t>Document Layout</w:t>
      </w:r>
      <w:bookmarkEnd w:id="780"/>
      <w:bookmarkEnd w:id="781"/>
      <w:bookmarkEnd w:id="782"/>
      <w:bookmarkEnd w:id="783"/>
      <w:bookmarkEnd w:id="784"/>
      <w:bookmarkEnd w:id="785"/>
    </w:p>
    <w:p w:rsidR="000F337E" w:rsidRDefault="000F337E" w:rsidP="000F337E">
      <w:pPr>
        <w:pStyle w:val="BodyText"/>
      </w:pPr>
      <w:r>
        <w:t xml:space="preserve">The Organization Review document includes the </w:t>
      </w:r>
      <w:r>
        <w:rPr>
          <w:b/>
        </w:rPr>
        <w:t xml:space="preserve">Organization Review </w:t>
      </w:r>
      <w:r w:rsidRPr="00923718">
        <w:t>and</w:t>
      </w:r>
      <w:r>
        <w:rPr>
          <w:b/>
        </w:rPr>
        <w:t xml:space="preserve"> Assignee/Delegation</w:t>
      </w:r>
      <w:r>
        <w:t xml:space="preserve"> tabs.</w:t>
      </w:r>
    </w:p>
    <w:p w:rsidR="000F337E" w:rsidRDefault="000F337E" w:rsidP="000F337E">
      <w:bookmarkStart w:id="786" w:name="_Toc242850955"/>
      <w:bookmarkStart w:id="787" w:name="_Toc242862047"/>
      <w:bookmarkStart w:id="788" w:name="_Toc244320228"/>
      <w:bookmarkStart w:id="789" w:name="_Toc274319738"/>
    </w:p>
    <w:p w:rsidR="000F337E" w:rsidRDefault="000F337E" w:rsidP="00B4230A">
      <w:pPr>
        <w:pStyle w:val="Heading5"/>
      </w:pPr>
      <w:r>
        <w:t>Organization Review Tab</w:t>
      </w:r>
      <w:bookmarkEnd w:id="786"/>
      <w:bookmarkEnd w:id="787"/>
      <w:bookmarkEnd w:id="788"/>
      <w:bookmarkEnd w:id="789"/>
      <w:r w:rsidR="00D61419">
        <w:fldChar w:fldCharType="begin"/>
      </w:r>
      <w:r>
        <w:instrText xml:space="preserve"> XE " Overview tab" </w:instrText>
      </w:r>
      <w:r w:rsidR="00D61419">
        <w:fldChar w:fldCharType="end"/>
      </w:r>
    </w:p>
    <w:p w:rsidR="000F337E" w:rsidRDefault="000F337E" w:rsidP="000F337E">
      <w:pPr>
        <w:pStyle w:val="BodyText"/>
      </w:pPr>
      <w:r>
        <w:t xml:space="preserve">The </w:t>
      </w:r>
      <w:r w:rsidRPr="00961ED1">
        <w:rPr>
          <w:rStyle w:val="Strong"/>
        </w:rPr>
        <w:t>Organization Review</w:t>
      </w:r>
      <w:r>
        <w:t xml:space="preserve"> tab identifies the chart and organization for which the user is establishing optional workflow action requests. It also defines the document type for which these requests are be generated. Review types determine whether this document creates a membership in the Accounting Reviewer role, the Organization Review role or both.</w:t>
      </w:r>
      <w:bookmarkStart w:id="790" w:name="_Toc232319179"/>
    </w:p>
    <w:p w:rsidR="000F337E" w:rsidRDefault="000F337E" w:rsidP="000F337E"/>
    <w:p w:rsidR="000F337E" w:rsidRDefault="000F337E" w:rsidP="000F337E">
      <w:pPr>
        <w:pStyle w:val="TableHeading"/>
      </w:pPr>
      <w:r>
        <w:t>Organization Review tab field definition</w:t>
      </w:r>
      <w:bookmarkEnd w:id="79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337E" w:rsidRPr="00C40BA1" w:rsidTr="0012652B">
        <w:tc>
          <w:tcPr>
            <w:tcW w:w="2160" w:type="dxa"/>
            <w:tcBorders>
              <w:top w:val="single" w:sz="4" w:space="0" w:color="auto"/>
              <w:bottom w:val="thickThinSmallGap" w:sz="12" w:space="0" w:color="auto"/>
              <w:right w:val="double" w:sz="4" w:space="0" w:color="auto"/>
            </w:tcBorders>
          </w:tcPr>
          <w:p w:rsidR="000F337E" w:rsidRDefault="000F337E" w:rsidP="00536ABB">
            <w:pPr>
              <w:pStyle w:val="TableCells"/>
            </w:pPr>
            <w:r>
              <w:t xml:space="preserve">Title </w:t>
            </w:r>
          </w:p>
        </w:tc>
        <w:tc>
          <w:tcPr>
            <w:tcW w:w="5371" w:type="dxa"/>
            <w:tcBorders>
              <w:top w:val="single" w:sz="4" w:space="0" w:color="auto"/>
              <w:bottom w:val="thickThinSmallGap" w:sz="12" w:space="0" w:color="auto"/>
            </w:tcBorders>
          </w:tcPr>
          <w:p w:rsidR="000F337E" w:rsidRDefault="000F337E" w:rsidP="00536ABB">
            <w:pPr>
              <w:pStyle w:val="TableCells"/>
            </w:pPr>
            <w:r>
              <w:t>Description</w:t>
            </w:r>
          </w:p>
        </w:tc>
      </w:tr>
      <w:tr w:rsidR="000F337E" w:rsidRPr="00C40BA1" w:rsidTr="0012652B">
        <w:tc>
          <w:tcPr>
            <w:tcW w:w="2160" w:type="dxa"/>
            <w:tcBorders>
              <w:right w:val="double" w:sz="4" w:space="0" w:color="auto"/>
            </w:tcBorders>
          </w:tcPr>
          <w:p w:rsidR="000F337E" w:rsidRDefault="000F337E" w:rsidP="00536ABB">
            <w:pPr>
              <w:pStyle w:val="TableCells"/>
            </w:pPr>
            <w:r>
              <w:t>Chart Code</w:t>
            </w:r>
          </w:p>
        </w:tc>
        <w:tc>
          <w:tcPr>
            <w:tcW w:w="5371" w:type="dxa"/>
          </w:tcPr>
          <w:p w:rsidR="000F337E" w:rsidRDefault="000F337E" w:rsidP="00536ABB">
            <w:pPr>
              <w:pStyle w:val="TableCells"/>
            </w:pPr>
            <w:r>
              <w:t>Required. Select the chart associated with the organization for which you want to establish additional workflow action requests.</w:t>
            </w:r>
          </w:p>
        </w:tc>
      </w:tr>
      <w:tr w:rsidR="000F337E" w:rsidRPr="00C40BA1" w:rsidTr="0012652B">
        <w:tc>
          <w:tcPr>
            <w:tcW w:w="2160" w:type="dxa"/>
            <w:tcBorders>
              <w:right w:val="double" w:sz="4" w:space="0" w:color="auto"/>
            </w:tcBorders>
          </w:tcPr>
          <w:p w:rsidR="000F337E" w:rsidRDefault="000F337E" w:rsidP="00536ABB">
            <w:pPr>
              <w:pStyle w:val="TableCells"/>
            </w:pPr>
            <w:r>
              <w:t>Document Type</w:t>
            </w:r>
          </w:p>
        </w:tc>
        <w:tc>
          <w:tcPr>
            <w:tcW w:w="5371" w:type="dxa"/>
          </w:tcPr>
          <w:p w:rsidR="000F337E" w:rsidRPr="0043464C" w:rsidRDefault="000F337E" w:rsidP="00536ABB">
            <w:pPr>
              <w:pStyle w:val="TableCells"/>
            </w:pPr>
            <w:r>
              <w:t xml:space="preserve">Required. Use the </w:t>
            </w:r>
            <w:r w:rsidRPr="001E5AB0">
              <w:rPr>
                <w:b/>
              </w:rPr>
              <w:t xml:space="preserve">Document Type </w:t>
            </w:r>
            <w:r w:rsidRPr="007B7D19">
              <w:t>lookup</w:t>
            </w:r>
            <w:r>
              <w:rPr>
                <w:noProof/>
              </w:rPr>
              <w:t xml:space="preserve"> icon</w:t>
            </w:r>
            <w:r>
              <w:t xml:space="preserve"> to search for and select the document type for which you want to establish additional workflow action requests. Note that you may select a parent document type to establish workflow routing for all document types that answer to that parent in the document type hierarchy. </w:t>
            </w:r>
          </w:p>
        </w:tc>
      </w:tr>
      <w:tr w:rsidR="000F337E" w:rsidRPr="00C40BA1" w:rsidTr="0012652B">
        <w:tc>
          <w:tcPr>
            <w:tcW w:w="2160" w:type="dxa"/>
            <w:tcBorders>
              <w:right w:val="double" w:sz="4" w:space="0" w:color="auto"/>
            </w:tcBorders>
          </w:tcPr>
          <w:p w:rsidR="000F337E" w:rsidRDefault="000F337E" w:rsidP="00536ABB">
            <w:pPr>
              <w:pStyle w:val="TableCells"/>
            </w:pPr>
            <w:r>
              <w:t>Organization Code</w:t>
            </w:r>
          </w:p>
        </w:tc>
        <w:tc>
          <w:tcPr>
            <w:tcW w:w="5371" w:type="dxa"/>
          </w:tcPr>
          <w:p w:rsidR="000F337E" w:rsidRDefault="000F337E" w:rsidP="00536ABB">
            <w:pPr>
              <w:pStyle w:val="TableCells"/>
            </w:pPr>
            <w:r>
              <w:t xml:space="preserve">Required. Enter the organization code identifying the organization for which you want to establish additional workflow action requests or use the </w:t>
            </w:r>
            <w:r w:rsidRPr="001E5AB0">
              <w:rPr>
                <w:b/>
              </w:rPr>
              <w:t xml:space="preserve">Organization </w:t>
            </w:r>
            <w:r w:rsidRPr="007B7D19">
              <w:t>lookup</w:t>
            </w:r>
            <w:r>
              <w:rPr>
                <w:noProof/>
              </w:rPr>
              <w:t xml:space="preserve"> icon</w:t>
            </w:r>
            <w:r>
              <w:t xml:space="preserve"> to select a value. </w:t>
            </w:r>
          </w:p>
        </w:tc>
      </w:tr>
      <w:tr w:rsidR="000F337E" w:rsidRPr="00C40BA1" w:rsidTr="0012652B">
        <w:tc>
          <w:tcPr>
            <w:tcW w:w="2160" w:type="dxa"/>
            <w:tcBorders>
              <w:right w:val="double" w:sz="4" w:space="0" w:color="auto"/>
            </w:tcBorders>
          </w:tcPr>
          <w:p w:rsidR="000F337E" w:rsidRDefault="000F337E" w:rsidP="00536ABB">
            <w:pPr>
              <w:pStyle w:val="TableCells"/>
            </w:pPr>
            <w:r>
              <w:t>Review Types</w:t>
            </w:r>
          </w:p>
        </w:tc>
        <w:tc>
          <w:tcPr>
            <w:tcW w:w="5371" w:type="dxa"/>
          </w:tcPr>
          <w:p w:rsidR="000F337E" w:rsidRDefault="000F337E" w:rsidP="00536ABB">
            <w:pPr>
              <w:pStyle w:val="TableCells"/>
            </w:pPr>
            <w:r>
              <w:t>Required but may be display-only. This value determines whether the document adds member information to the accounting reviewer role ('Organization Accounting Only'), the organization reviewer role ('Organization Only'), or both.</w:t>
            </w:r>
          </w:p>
          <w:p w:rsidR="000F337E" w:rsidRDefault="000F337E" w:rsidP="00536ABB">
            <w:pPr>
              <w:pStyle w:val="TableCells"/>
            </w:pPr>
            <w:r>
              <w:t>After you select a document type, this system updates this field with a default value based on the following rules:</w:t>
            </w:r>
          </w:p>
          <w:p w:rsidR="000F337E" w:rsidRDefault="000F337E" w:rsidP="00536ABB">
            <w:pPr>
              <w:pStyle w:val="TableCells"/>
            </w:pPr>
            <w:r>
              <w:t xml:space="preserve">If the document type selected has a route node associated with the </w:t>
            </w:r>
            <w:r>
              <w:lastRenderedPageBreak/>
              <w:t>organization reviewer or accounting reviewer role, then review type is selected based on this value and cannot be edited.</w:t>
            </w:r>
          </w:p>
          <w:p w:rsidR="000F337E" w:rsidRDefault="000F337E" w:rsidP="00536ABB">
            <w:pPr>
              <w:pStyle w:val="TableCells"/>
            </w:pPr>
            <w:r>
              <w:t xml:space="preserve">If the document type selected is 'Kuali Financials' (Kuali Financials document at the top of the hierarchy), the </w:t>
            </w:r>
            <w:r w:rsidRPr="00B22BA8">
              <w:rPr>
                <w:rStyle w:val="Strong"/>
              </w:rPr>
              <w:t>Review Type</w:t>
            </w:r>
            <w:r>
              <w:t xml:space="preserve"> value defaults to 'both' but can be edited.</w:t>
            </w:r>
          </w:p>
          <w:p w:rsidR="000F337E" w:rsidRDefault="000F337E" w:rsidP="00536ABB">
            <w:pPr>
              <w:pStyle w:val="TableCells"/>
            </w:pPr>
            <w:r>
              <w:t xml:space="preserve">If the closest parent document type is 'Kuali FinancialsT' (Kuali Financials document to which all transactional documents answer), the </w:t>
            </w:r>
            <w:r w:rsidRPr="00B22BA8">
              <w:rPr>
                <w:rStyle w:val="Strong"/>
              </w:rPr>
              <w:t>Review Type</w:t>
            </w:r>
            <w:r>
              <w:t xml:space="preserve"> value defaults to 'Organization Accounting Only' and cannot be edited.</w:t>
            </w:r>
          </w:p>
          <w:p w:rsidR="000F337E" w:rsidRDefault="000F337E" w:rsidP="00536ABB">
            <w:pPr>
              <w:pStyle w:val="TableCells"/>
            </w:pPr>
            <w:r>
              <w:t xml:space="preserve">If the closest parent document type is 'Kuali FinancialsM' (Kuali Financials document to which all complex maintenance documents answer), the </w:t>
            </w:r>
            <w:r w:rsidRPr="00B22BA8">
              <w:rPr>
                <w:rStyle w:val="Strong"/>
              </w:rPr>
              <w:t xml:space="preserve">Review Type </w:t>
            </w:r>
            <w:r>
              <w:t>value defaults to 'Organization Only' and cannot be edited.</w:t>
            </w:r>
          </w:p>
          <w:p w:rsidR="000F337E" w:rsidRDefault="000F337E" w:rsidP="00536ABB">
            <w:pPr>
              <w:pStyle w:val="TableCells"/>
            </w:pPr>
            <w:r>
              <w:t>If the closest parent document type is 'FSSM' (Kuali Financials document to which all simple maintenance document answer), the document returns an error. These documents do not route for approval.</w:t>
            </w:r>
          </w:p>
          <w:p w:rsidR="000F337E" w:rsidRPr="0043464C" w:rsidRDefault="000F337E" w:rsidP="00536ABB">
            <w:pPr>
              <w:pStyle w:val="TableCells"/>
            </w:pPr>
          </w:p>
        </w:tc>
      </w:tr>
    </w:tbl>
    <w:p w:rsidR="000F337E" w:rsidRDefault="000F337E" w:rsidP="00B4230A">
      <w:pPr>
        <w:pStyle w:val="Heading5"/>
      </w:pPr>
      <w:bookmarkStart w:id="791" w:name="_Toc242850956"/>
      <w:bookmarkStart w:id="792" w:name="_Toc242862048"/>
      <w:bookmarkStart w:id="793" w:name="_Toc244320229"/>
      <w:bookmarkStart w:id="794" w:name="_Toc274319739"/>
      <w:r>
        <w:lastRenderedPageBreak/>
        <w:t>Assignee/Delegation Tab</w:t>
      </w:r>
      <w:bookmarkEnd w:id="791"/>
      <w:bookmarkEnd w:id="792"/>
      <w:bookmarkEnd w:id="793"/>
      <w:bookmarkEnd w:id="794"/>
      <w:r w:rsidR="00D61419">
        <w:fldChar w:fldCharType="begin"/>
      </w:r>
      <w:r>
        <w:instrText xml:space="preserve"> XE "Organization Review document:Assignee/Delegation tab" </w:instrText>
      </w:r>
      <w:r w:rsidR="00D61419">
        <w:fldChar w:fldCharType="end"/>
      </w:r>
    </w:p>
    <w:p w:rsidR="000F337E" w:rsidRDefault="000F337E" w:rsidP="000F337E">
      <w:pPr>
        <w:pStyle w:val="BodyText"/>
      </w:pPr>
      <w:r>
        <w:t xml:space="preserve">The </w:t>
      </w:r>
      <w:r w:rsidRPr="00961ED1">
        <w:rPr>
          <w:rStyle w:val="Strong"/>
        </w:rPr>
        <w:t xml:space="preserve">Assignee/Delegation </w:t>
      </w:r>
      <w:r>
        <w:t>tab records any additional qualifying values needed for adding users to the Accounting Reviewer role and defines the person, group or role that should be assigned as a member or a delegate. This tab also collects detailed information about the type of workflow request to be generated and how workflow should handle that request.</w:t>
      </w:r>
    </w:p>
    <w:p w:rsidR="000F337E" w:rsidRDefault="000F337E" w:rsidP="000F337E">
      <w:pPr>
        <w:pStyle w:val="BodyText"/>
      </w:pPr>
    </w:p>
    <w:p w:rsidR="000F337E" w:rsidRPr="005F45F1" w:rsidRDefault="000F337E" w:rsidP="000F337E">
      <w:pPr>
        <w:pStyle w:val="Note"/>
        <w:rPr>
          <w:vanish/>
          <w:color w:val="008000"/>
        </w:rPr>
      </w:pPr>
      <w:r>
        <w:rPr>
          <w:noProof/>
        </w:rPr>
        <w:drawing>
          <wp:inline distT="0" distB="0" distL="0" distR="0">
            <wp:extent cx="191135" cy="191135"/>
            <wp:effectExtent l="19050" t="0" r="0" b="0"/>
            <wp:docPr id="45" name="Picture 62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delegating via the Organization Review document, see </w:t>
      </w:r>
      <w:r w:rsidRPr="00D250FC">
        <w:rPr>
          <w:rStyle w:val="C1HJump"/>
        </w:rPr>
        <w:t>Delegation</w:t>
      </w:r>
      <w:r w:rsidRPr="00D250FC">
        <w:rPr>
          <w:rStyle w:val="C1HJump"/>
          <w:vanish/>
        </w:rPr>
        <w:t>|document=</w:t>
      </w:r>
      <w:r>
        <w:rPr>
          <w:rStyle w:val="C1HJump"/>
          <w:vanish/>
        </w:rPr>
        <w:t>WordDocuments\FIN COA Source.docx</w:t>
      </w:r>
      <w:r w:rsidRPr="00D250FC">
        <w:rPr>
          <w:rStyle w:val="C1HJump"/>
          <w:vanish/>
        </w:rPr>
        <w:t>;topic=Delegation</w:t>
      </w:r>
      <w:r>
        <w:t>.</w:t>
      </w:r>
    </w:p>
    <w:p w:rsidR="000F337E" w:rsidRDefault="000F337E" w:rsidP="000F337E">
      <w:bookmarkStart w:id="795" w:name="_Toc232319180"/>
    </w:p>
    <w:p w:rsidR="000F337E" w:rsidRDefault="000F337E" w:rsidP="000F337E">
      <w:pPr>
        <w:pStyle w:val="TableHeading"/>
      </w:pPr>
      <w:r>
        <w:t>Assignee / Delegation tab definition</w:t>
      </w:r>
      <w:bookmarkEnd w:id="79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F337E" w:rsidRPr="00C40BA1" w:rsidTr="0012652B">
        <w:tc>
          <w:tcPr>
            <w:tcW w:w="2160" w:type="dxa"/>
            <w:tcBorders>
              <w:top w:val="single" w:sz="4" w:space="0" w:color="auto"/>
              <w:bottom w:val="thickThinSmallGap" w:sz="12" w:space="0" w:color="auto"/>
              <w:right w:val="double" w:sz="4" w:space="0" w:color="auto"/>
            </w:tcBorders>
          </w:tcPr>
          <w:p w:rsidR="000F337E" w:rsidRDefault="000F337E" w:rsidP="00536ABB">
            <w:pPr>
              <w:pStyle w:val="TableCells"/>
            </w:pPr>
            <w:r>
              <w:t xml:space="preserve">Title </w:t>
            </w:r>
          </w:p>
        </w:tc>
        <w:tc>
          <w:tcPr>
            <w:tcW w:w="5371" w:type="dxa"/>
            <w:tcBorders>
              <w:top w:val="single" w:sz="4" w:space="0" w:color="auto"/>
              <w:bottom w:val="thickThinSmallGap" w:sz="12" w:space="0" w:color="auto"/>
            </w:tcBorders>
          </w:tcPr>
          <w:p w:rsidR="000F337E" w:rsidRDefault="000F337E" w:rsidP="00536ABB">
            <w:pPr>
              <w:pStyle w:val="TableCells"/>
            </w:pPr>
            <w:r>
              <w:t>Description</w:t>
            </w:r>
          </w:p>
        </w:tc>
      </w:tr>
      <w:tr w:rsidR="000F337E" w:rsidRPr="00C40BA1" w:rsidTr="0012652B">
        <w:tc>
          <w:tcPr>
            <w:tcW w:w="2160" w:type="dxa"/>
            <w:tcBorders>
              <w:right w:val="double" w:sz="4" w:space="0" w:color="auto"/>
            </w:tcBorders>
          </w:tcPr>
          <w:p w:rsidR="000F337E" w:rsidRDefault="000F337E" w:rsidP="00536ABB">
            <w:pPr>
              <w:pStyle w:val="TableCells"/>
            </w:pPr>
            <w:r>
              <w:t>Accounting Line Override Code</w:t>
            </w:r>
          </w:p>
        </w:tc>
        <w:tc>
          <w:tcPr>
            <w:tcW w:w="5371" w:type="dxa"/>
          </w:tcPr>
          <w:p w:rsidR="000F337E" w:rsidRDefault="000F337E" w:rsidP="00536ABB">
            <w:pPr>
              <w:pStyle w:val="TableCells"/>
            </w:pPr>
            <w:r>
              <w:t xml:space="preserve">Optional. Note that this field is available only if the </w:t>
            </w:r>
            <w:r w:rsidRPr="00B22BA8">
              <w:rPr>
                <w:rStyle w:val="Strong"/>
              </w:rPr>
              <w:t>Review Type</w:t>
            </w:r>
            <w:r>
              <w:t xml:space="preserve"> value is either 'Organization Accounting Only' or 'Both.'</w:t>
            </w:r>
          </w:p>
          <w:p w:rsidR="000F337E" w:rsidRDefault="000F337E" w:rsidP="00536ABB">
            <w:pPr>
              <w:pStyle w:val="TableCells"/>
            </w:pPr>
            <w:r>
              <w:t>If you want action requests to be generated only when a transactional document includes an accounting line with a particular override code, select that override code here. If you want action requests to be generated whether or not an override code is present, leave this field blank.</w:t>
            </w:r>
          </w:p>
          <w:p w:rsidR="000F337E" w:rsidRDefault="000F337E" w:rsidP="00536ABB">
            <w:pPr>
              <w:pStyle w:val="TableCells"/>
            </w:pPr>
            <w:r>
              <w:t>None – only triggers if there are no overrides applicable to the accounting line.  It is important to note that this is different than the [blank] default value, which ignores override codes altogether.</w:t>
            </w:r>
          </w:p>
          <w:p w:rsidR="000F337E" w:rsidRDefault="000F337E" w:rsidP="00536ABB">
            <w:pPr>
              <w:pStyle w:val="TableCells"/>
            </w:pPr>
            <w:r>
              <w:t>EXP_ACCT – triggers if an account used on the document is expired.</w:t>
            </w:r>
          </w:p>
          <w:p w:rsidR="000F337E" w:rsidRDefault="000F337E" w:rsidP="00536ABB">
            <w:pPr>
              <w:pStyle w:val="TableCells"/>
            </w:pPr>
            <w:r>
              <w:t>NON_BDG_OBJ – triggers if an account used on the document uses Object Presence Control and there is no budget for an account and object code used on the document.</w:t>
            </w:r>
          </w:p>
          <w:p w:rsidR="000F337E" w:rsidRDefault="000F337E" w:rsidP="00536ABB">
            <w:pPr>
              <w:pStyle w:val="TableCells"/>
            </w:pPr>
            <w:r>
              <w:lastRenderedPageBreak/>
              <w:t>NON_FR_ACCT – triggers if an account used on the document does not accept Fringe Benefits and the object code being used is identified as a fringe benefit code in the Labor Object Code table.</w:t>
            </w:r>
          </w:p>
          <w:p w:rsidR="000F337E" w:rsidRDefault="000F337E" w:rsidP="00536ABB">
            <w:pPr>
              <w:pStyle w:val="TableCells"/>
            </w:pPr>
            <w:r>
              <w:t>TRAN_ECXD_REM_BDG – triggers if an account used on the document uses Object Presence Control and the amount on the document is greater than the remaining budget for the account and object code.</w:t>
            </w:r>
          </w:p>
          <w:p w:rsidR="000F337E" w:rsidRPr="0043464C" w:rsidRDefault="000F337E" w:rsidP="00536ABB">
            <w:pPr>
              <w:pStyle w:val="TableCells"/>
            </w:pPr>
            <w:r>
              <w:t>The remaining codes are combinations of the above.</w:t>
            </w:r>
          </w:p>
        </w:tc>
      </w:tr>
      <w:tr w:rsidR="000F337E" w:rsidRPr="00C40BA1" w:rsidTr="0012652B">
        <w:tc>
          <w:tcPr>
            <w:tcW w:w="2160" w:type="dxa"/>
            <w:tcBorders>
              <w:right w:val="double" w:sz="4" w:space="0" w:color="auto"/>
            </w:tcBorders>
          </w:tcPr>
          <w:p w:rsidR="000F337E" w:rsidRDefault="000F337E" w:rsidP="00536ABB">
            <w:pPr>
              <w:pStyle w:val="TableCells"/>
            </w:pPr>
            <w:r>
              <w:lastRenderedPageBreak/>
              <w:t>Action Policy Code</w:t>
            </w:r>
          </w:p>
        </w:tc>
        <w:tc>
          <w:tcPr>
            <w:tcW w:w="5371" w:type="dxa"/>
          </w:tcPr>
          <w:p w:rsidR="000F337E" w:rsidRDefault="000F337E" w:rsidP="00536ABB">
            <w:pPr>
              <w:pStyle w:val="TableCells"/>
            </w:pPr>
            <w:r>
              <w:t>Required. This value determines what happens if multiple members of a role or group receive the same action request and one of them takes the requested action. For example, if a role has a group with three members assigned, all of these members receive the action request defined here; this code determines what the system does when one of them takes action on the document.</w:t>
            </w:r>
          </w:p>
          <w:p w:rsidR="000F337E" w:rsidRDefault="000F337E" w:rsidP="00536ABB">
            <w:pPr>
              <w:pStyle w:val="TableCells"/>
            </w:pPr>
            <w:r>
              <w:t>A value of 'FIRST' indicates that the first member to take action on the document automatically clears all requests for this responsibility that may be in other group members' action lists.</w:t>
            </w:r>
          </w:p>
          <w:p w:rsidR="000F337E" w:rsidRDefault="000F337E" w:rsidP="00536ABB">
            <w:pPr>
              <w:pStyle w:val="TableCells"/>
            </w:pPr>
            <w:r>
              <w:t>A value of 'ALL' indicates that each group member must take individual action to clear his or her requests.</w:t>
            </w:r>
          </w:p>
          <w:p w:rsidR="000F337E" w:rsidRDefault="000F337E" w:rsidP="00536ABB">
            <w:pPr>
              <w:pStyle w:val="Noteintable"/>
            </w:pPr>
            <w:r>
              <w:rPr>
                <w:noProof/>
              </w:rPr>
              <w:drawing>
                <wp:inline distT="0" distB="0" distL="0" distR="0">
                  <wp:extent cx="143510" cy="143510"/>
                  <wp:effectExtent l="19050" t="0" r="8890" b="0"/>
                  <wp:docPr id="46" name="Picture 63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This value impacts only a single action request. It has no impact on other requests that might be generated by workflow for the same chart, organization and document type.</w:t>
            </w:r>
          </w:p>
        </w:tc>
      </w:tr>
      <w:tr w:rsidR="000F337E" w:rsidRPr="00C40BA1" w:rsidTr="0012652B">
        <w:tc>
          <w:tcPr>
            <w:tcW w:w="2160" w:type="dxa"/>
            <w:tcBorders>
              <w:right w:val="double" w:sz="4" w:space="0" w:color="auto"/>
            </w:tcBorders>
          </w:tcPr>
          <w:p w:rsidR="000F337E" w:rsidRPr="003D6B77" w:rsidRDefault="000F337E" w:rsidP="00536ABB">
            <w:pPr>
              <w:pStyle w:val="TableCells"/>
            </w:pPr>
            <w:r w:rsidRPr="003D6B77">
              <w:t>Action Type Code</w:t>
            </w:r>
          </w:p>
        </w:tc>
        <w:tc>
          <w:tcPr>
            <w:tcW w:w="5371" w:type="dxa"/>
          </w:tcPr>
          <w:p w:rsidR="000F337E" w:rsidRDefault="000F337E" w:rsidP="00536ABB">
            <w:pPr>
              <w:pStyle w:val="TableCells"/>
            </w:pPr>
            <w:r>
              <w:t>Required. Select the type of workflow action request that is to be generated. Choices include:</w:t>
            </w:r>
          </w:p>
          <w:p w:rsidR="000F337E" w:rsidRDefault="000F337E" w:rsidP="00536ABB">
            <w:pPr>
              <w:pStyle w:val="TableCells"/>
            </w:pPr>
            <w:r>
              <w:t>Approve</w:t>
            </w:r>
            <w:r>
              <w:br/>
              <w:t>FYI</w:t>
            </w:r>
            <w:r>
              <w:br/>
              <w:t>Acknowledge</w:t>
            </w:r>
          </w:p>
        </w:tc>
      </w:tr>
      <w:tr w:rsidR="000F337E" w:rsidRPr="00C40BA1" w:rsidTr="0012652B">
        <w:tc>
          <w:tcPr>
            <w:tcW w:w="2160" w:type="dxa"/>
            <w:tcBorders>
              <w:right w:val="double" w:sz="4" w:space="0" w:color="auto"/>
            </w:tcBorders>
          </w:tcPr>
          <w:p w:rsidR="000F337E" w:rsidRDefault="000F337E" w:rsidP="00536ABB">
            <w:pPr>
              <w:pStyle w:val="TableCells"/>
            </w:pPr>
            <w:r>
              <w:t>Active From Date</w:t>
            </w:r>
          </w:p>
        </w:tc>
        <w:tc>
          <w:tcPr>
            <w:tcW w:w="5371" w:type="dxa"/>
          </w:tcPr>
          <w:p w:rsidR="000F337E" w:rsidRDefault="000F337E" w:rsidP="00536ABB">
            <w:pPr>
              <w:pStyle w:val="TableCells"/>
            </w:pPr>
            <w:r>
              <w:t>Optional. To begin generating these requests on a specific date, enter that date here. If no date is provided, the requests will be eligible for creation a soon as the Organization Review document is processed or final.</w:t>
            </w:r>
          </w:p>
        </w:tc>
      </w:tr>
      <w:tr w:rsidR="000F337E" w:rsidRPr="00C40BA1" w:rsidTr="0012652B">
        <w:tc>
          <w:tcPr>
            <w:tcW w:w="2160" w:type="dxa"/>
            <w:tcBorders>
              <w:right w:val="double" w:sz="4" w:space="0" w:color="auto"/>
            </w:tcBorders>
          </w:tcPr>
          <w:p w:rsidR="000F337E" w:rsidRDefault="000F337E" w:rsidP="00536ABB">
            <w:pPr>
              <w:pStyle w:val="TableCells"/>
            </w:pPr>
            <w:r>
              <w:t>Active To Date</w:t>
            </w:r>
          </w:p>
        </w:tc>
        <w:tc>
          <w:tcPr>
            <w:tcW w:w="5371" w:type="dxa"/>
          </w:tcPr>
          <w:p w:rsidR="000F337E" w:rsidRDefault="000F337E" w:rsidP="00536ABB">
            <w:pPr>
              <w:pStyle w:val="TableCells"/>
            </w:pPr>
            <w:r>
              <w:t>Optional. To stop generating these requests on a specific day, enter that date here. If no date is provided the requests will be generated indefinitely.</w:t>
            </w:r>
          </w:p>
        </w:tc>
      </w:tr>
      <w:tr w:rsidR="000F337E" w:rsidRPr="00C40BA1" w:rsidTr="0012652B">
        <w:tc>
          <w:tcPr>
            <w:tcW w:w="2160" w:type="dxa"/>
            <w:tcBorders>
              <w:right w:val="double" w:sz="4" w:space="0" w:color="auto"/>
            </w:tcBorders>
          </w:tcPr>
          <w:p w:rsidR="000F337E" w:rsidRDefault="000F337E" w:rsidP="00536ABB">
            <w:pPr>
              <w:pStyle w:val="TableCells"/>
            </w:pPr>
            <w:r>
              <w:t>Force Action</w:t>
            </w:r>
          </w:p>
        </w:tc>
        <w:tc>
          <w:tcPr>
            <w:tcW w:w="5371" w:type="dxa"/>
          </w:tcPr>
          <w:p w:rsidR="000F337E" w:rsidRDefault="000F337E" w:rsidP="00536ABB">
            <w:pPr>
              <w:pStyle w:val="TableCells"/>
            </w:pPr>
            <w:r>
              <w:t>Check the box to indicate that the assignee must take the action for this request even if the user has already previously taken action on this document. Leaving the box unchecked allows a request to be immediately fulfilled if the assignee has previously taken action on this specific document.</w:t>
            </w:r>
          </w:p>
        </w:tc>
      </w:tr>
      <w:tr w:rsidR="000F337E" w:rsidRPr="00C40BA1" w:rsidTr="0012652B">
        <w:tc>
          <w:tcPr>
            <w:tcW w:w="2160" w:type="dxa"/>
            <w:tcBorders>
              <w:right w:val="double" w:sz="4" w:space="0" w:color="auto"/>
            </w:tcBorders>
          </w:tcPr>
          <w:p w:rsidR="000F337E" w:rsidRDefault="000F337E" w:rsidP="00536ABB">
            <w:pPr>
              <w:pStyle w:val="TableCells"/>
            </w:pPr>
            <w:r>
              <w:t>From Amount</w:t>
            </w:r>
          </w:p>
        </w:tc>
        <w:tc>
          <w:tcPr>
            <w:tcW w:w="5371" w:type="dxa"/>
          </w:tcPr>
          <w:p w:rsidR="000F337E" w:rsidRDefault="000F337E" w:rsidP="00536ABB">
            <w:pPr>
              <w:pStyle w:val="TableCells"/>
            </w:pPr>
            <w:r>
              <w:t xml:space="preserve">Optional. This field is available only if the </w:t>
            </w:r>
            <w:r w:rsidRPr="00B22BA8">
              <w:rPr>
                <w:rStyle w:val="Strong"/>
              </w:rPr>
              <w:t>Review Type</w:t>
            </w:r>
            <w:r>
              <w:t xml:space="preserve"> value is either 'Organization Accounting Only' or 'Both.'</w:t>
            </w:r>
          </w:p>
          <w:p w:rsidR="000F337E" w:rsidRDefault="000F337E" w:rsidP="00536ABB">
            <w:pPr>
              <w:pStyle w:val="TableCells"/>
            </w:pPr>
            <w:r>
              <w:t xml:space="preserve">Enter a minimum dollar amount for transactional documents below which you do not want to generate action requests. If you do not want to establish a minimum dollar amount, leave this field blank. </w:t>
            </w:r>
          </w:p>
        </w:tc>
      </w:tr>
      <w:tr w:rsidR="000F337E" w:rsidRPr="00C40BA1" w:rsidTr="0012652B">
        <w:tc>
          <w:tcPr>
            <w:tcW w:w="2160" w:type="dxa"/>
            <w:tcBorders>
              <w:right w:val="double" w:sz="4" w:space="0" w:color="auto"/>
            </w:tcBorders>
          </w:tcPr>
          <w:p w:rsidR="000F337E" w:rsidRDefault="000F337E" w:rsidP="00536ABB">
            <w:pPr>
              <w:pStyle w:val="TableCells"/>
            </w:pPr>
            <w:r>
              <w:t>Group Name</w:t>
            </w:r>
          </w:p>
        </w:tc>
        <w:tc>
          <w:tcPr>
            <w:tcW w:w="5371" w:type="dxa"/>
          </w:tcPr>
          <w:p w:rsidR="000F337E" w:rsidRDefault="000F337E" w:rsidP="00536ABB">
            <w:pPr>
              <w:pStyle w:val="TableCells"/>
            </w:pPr>
            <w:r>
              <w:t xml:space="preserve">Optional. Enter the name of the group that is to receive these workflow action requests or use the </w:t>
            </w:r>
            <w:r w:rsidRPr="00B22BA8">
              <w:rPr>
                <w:rStyle w:val="Strong"/>
              </w:rPr>
              <w:t>Group</w:t>
            </w:r>
            <w:r>
              <w:t xml:space="preserve"> lookup to select a value.</w:t>
            </w:r>
          </w:p>
          <w:p w:rsidR="000F337E" w:rsidRDefault="000F337E" w:rsidP="00536ABB">
            <w:pPr>
              <w:pStyle w:val="Noteintable"/>
            </w:pPr>
            <w:r>
              <w:rPr>
                <w:noProof/>
              </w:rPr>
              <w:lastRenderedPageBreak/>
              <w:drawing>
                <wp:inline distT="0" distB="0" distL="0" distR="0">
                  <wp:extent cx="143510" cy="143510"/>
                  <wp:effectExtent l="19050" t="0" r="8890" b="0"/>
                  <wp:docPr id="47" name="Picture 63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B22BA8">
              <w:t xml:space="preserve">You must choose a principal name, role </w:t>
            </w:r>
            <w:r>
              <w:t>and/</w:t>
            </w:r>
            <w:r w:rsidRPr="00B22BA8">
              <w:t>or group to receive this workflow request. You may not leave all these fields blank</w:t>
            </w:r>
            <w:r>
              <w:t>.</w:t>
            </w:r>
          </w:p>
        </w:tc>
      </w:tr>
      <w:tr w:rsidR="000F337E" w:rsidRPr="00C40BA1" w:rsidTr="0012652B">
        <w:tc>
          <w:tcPr>
            <w:tcW w:w="2160" w:type="dxa"/>
            <w:tcBorders>
              <w:right w:val="double" w:sz="4" w:space="0" w:color="auto"/>
            </w:tcBorders>
          </w:tcPr>
          <w:p w:rsidR="000F337E" w:rsidRDefault="000F337E" w:rsidP="00536ABB">
            <w:pPr>
              <w:pStyle w:val="TableCells"/>
            </w:pPr>
            <w:r>
              <w:lastRenderedPageBreak/>
              <w:t>Group Namespace</w:t>
            </w:r>
          </w:p>
          <w:p w:rsidR="000F337E" w:rsidRDefault="000F337E" w:rsidP="00536ABB">
            <w:pPr>
              <w:pStyle w:val="TableCells"/>
            </w:pPr>
          </w:p>
        </w:tc>
        <w:tc>
          <w:tcPr>
            <w:tcW w:w="5371" w:type="dxa"/>
          </w:tcPr>
          <w:p w:rsidR="000F337E" w:rsidRDefault="000F337E" w:rsidP="00536ABB">
            <w:pPr>
              <w:pStyle w:val="TableCells"/>
            </w:pPr>
            <w:r>
              <w:t>Optional. If you want to generate workflow action requests to a particular group, select the namespace associated with that group.</w:t>
            </w:r>
          </w:p>
        </w:tc>
      </w:tr>
      <w:tr w:rsidR="000F337E" w:rsidRPr="00C40BA1" w:rsidTr="0012652B">
        <w:tc>
          <w:tcPr>
            <w:tcW w:w="2160" w:type="dxa"/>
            <w:tcBorders>
              <w:right w:val="double" w:sz="4" w:space="0" w:color="auto"/>
            </w:tcBorders>
          </w:tcPr>
          <w:p w:rsidR="000F337E" w:rsidRPr="00980255" w:rsidRDefault="000F337E" w:rsidP="00536ABB">
            <w:pPr>
              <w:pStyle w:val="TableCells"/>
            </w:pPr>
            <w:r>
              <w:t>Namespace</w:t>
            </w:r>
          </w:p>
        </w:tc>
        <w:tc>
          <w:tcPr>
            <w:tcW w:w="5371" w:type="dxa"/>
          </w:tcPr>
          <w:p w:rsidR="000F337E" w:rsidRDefault="000F337E" w:rsidP="00536ABB">
            <w:pPr>
              <w:pStyle w:val="TableCells"/>
            </w:pPr>
            <w:r>
              <w:t>Optional. To generate workflow action requests to a particular role, select the namespace associated with that role.</w:t>
            </w:r>
          </w:p>
        </w:tc>
      </w:tr>
      <w:tr w:rsidR="000F337E" w:rsidRPr="00C40BA1" w:rsidTr="0012652B">
        <w:tc>
          <w:tcPr>
            <w:tcW w:w="2160" w:type="dxa"/>
            <w:tcBorders>
              <w:right w:val="double" w:sz="4" w:space="0" w:color="auto"/>
            </w:tcBorders>
          </w:tcPr>
          <w:p w:rsidR="000F337E" w:rsidRDefault="000F337E" w:rsidP="00536ABB">
            <w:pPr>
              <w:pStyle w:val="TableCells"/>
            </w:pPr>
            <w:r>
              <w:t>Priority Number</w:t>
            </w:r>
          </w:p>
        </w:tc>
        <w:tc>
          <w:tcPr>
            <w:tcW w:w="5371" w:type="dxa"/>
          </w:tcPr>
          <w:p w:rsidR="000F337E" w:rsidRDefault="000F337E" w:rsidP="00536ABB">
            <w:pPr>
              <w:pStyle w:val="TableCells"/>
            </w:pPr>
            <w:r>
              <w:t>Optional. Enter a priority number between 1 and 11. If multiple action requests are generated for this chart, organization and document type, requests with lower priorities are generated before those with higher priorities.</w:t>
            </w:r>
          </w:p>
        </w:tc>
      </w:tr>
      <w:tr w:rsidR="000F337E" w:rsidRPr="00C40BA1" w:rsidTr="0012652B">
        <w:tc>
          <w:tcPr>
            <w:tcW w:w="2160" w:type="dxa"/>
            <w:tcBorders>
              <w:right w:val="double" w:sz="4" w:space="0" w:color="auto"/>
            </w:tcBorders>
          </w:tcPr>
          <w:p w:rsidR="000F337E" w:rsidRDefault="000F337E" w:rsidP="00536ABB">
            <w:pPr>
              <w:pStyle w:val="TableCells"/>
            </w:pPr>
            <w:r>
              <w:t>Principal Name</w:t>
            </w:r>
          </w:p>
        </w:tc>
        <w:tc>
          <w:tcPr>
            <w:tcW w:w="5371" w:type="dxa"/>
          </w:tcPr>
          <w:p w:rsidR="000F337E" w:rsidRDefault="000F337E" w:rsidP="00536ABB">
            <w:pPr>
              <w:pStyle w:val="TableCells"/>
            </w:pPr>
            <w:r>
              <w:t xml:space="preserve">Optional. Enter the principal name of the person who is to receive these workflow action requests or use the </w:t>
            </w:r>
            <w:r w:rsidRPr="00B22BA8">
              <w:rPr>
                <w:rStyle w:val="Strong"/>
              </w:rPr>
              <w:t>Person</w:t>
            </w:r>
            <w:r>
              <w:t xml:space="preserve"> lookup to select a value.</w:t>
            </w:r>
          </w:p>
          <w:p w:rsidR="000F337E" w:rsidRDefault="000F337E" w:rsidP="00536ABB">
            <w:pPr>
              <w:pStyle w:val="Noteintable"/>
            </w:pPr>
            <w:r>
              <w:rPr>
                <w:noProof/>
              </w:rPr>
              <w:drawing>
                <wp:inline distT="0" distB="0" distL="0" distR="0">
                  <wp:extent cx="143510" cy="143510"/>
                  <wp:effectExtent l="19050" t="0" r="8890" b="0"/>
                  <wp:docPr id="49" name="Picture 63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B22BA8">
              <w:t xml:space="preserve">You must choose a principal name, role </w:t>
            </w:r>
            <w:r>
              <w:t>and/</w:t>
            </w:r>
            <w:r w:rsidRPr="00B22BA8">
              <w:t>or group to receive this workflow request. You may not leave all these fields blank.</w:t>
            </w:r>
          </w:p>
        </w:tc>
      </w:tr>
      <w:tr w:rsidR="000F337E" w:rsidRPr="00C40BA1" w:rsidTr="0012652B">
        <w:tc>
          <w:tcPr>
            <w:tcW w:w="2160" w:type="dxa"/>
            <w:tcBorders>
              <w:right w:val="double" w:sz="4" w:space="0" w:color="auto"/>
            </w:tcBorders>
          </w:tcPr>
          <w:p w:rsidR="000F337E" w:rsidRDefault="000F337E" w:rsidP="00536ABB">
            <w:pPr>
              <w:pStyle w:val="TableCells"/>
            </w:pPr>
            <w:r>
              <w:t>Role Name</w:t>
            </w:r>
          </w:p>
        </w:tc>
        <w:tc>
          <w:tcPr>
            <w:tcW w:w="5371" w:type="dxa"/>
          </w:tcPr>
          <w:p w:rsidR="000F337E" w:rsidRDefault="000F337E" w:rsidP="00536ABB">
            <w:pPr>
              <w:pStyle w:val="TableCells"/>
            </w:pPr>
            <w:r>
              <w:t xml:space="preserve">Optional. Enter the name of the role that is to receive these workflow action requests or use the </w:t>
            </w:r>
            <w:r w:rsidRPr="00B22BA8">
              <w:rPr>
                <w:rStyle w:val="Strong"/>
              </w:rPr>
              <w:t>Role</w:t>
            </w:r>
            <w:r>
              <w:t xml:space="preserve"> lookup to select a value.</w:t>
            </w:r>
          </w:p>
          <w:p w:rsidR="000F337E" w:rsidRDefault="000F337E" w:rsidP="00536ABB">
            <w:pPr>
              <w:pStyle w:val="Noteintable"/>
            </w:pPr>
            <w:r>
              <w:rPr>
                <w:noProof/>
              </w:rPr>
              <w:drawing>
                <wp:inline distT="0" distB="0" distL="0" distR="0">
                  <wp:extent cx="143510" cy="143510"/>
                  <wp:effectExtent l="19050" t="0" r="8890" b="0"/>
                  <wp:docPr id="60" name="Picture 63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B22BA8">
              <w:t xml:space="preserve">You must choose a principal name, role </w:t>
            </w:r>
            <w:r>
              <w:t>and/</w:t>
            </w:r>
            <w:r w:rsidRPr="00B22BA8">
              <w:t>or group to receive this workflow request. You may not leave all these fields blank</w:t>
            </w:r>
            <w:r>
              <w:t>.</w:t>
            </w:r>
          </w:p>
        </w:tc>
      </w:tr>
      <w:tr w:rsidR="000F337E" w:rsidRPr="00C40BA1" w:rsidTr="0012652B">
        <w:tc>
          <w:tcPr>
            <w:tcW w:w="2160" w:type="dxa"/>
            <w:tcBorders>
              <w:right w:val="double" w:sz="4" w:space="0" w:color="auto"/>
            </w:tcBorders>
          </w:tcPr>
          <w:p w:rsidR="000F337E" w:rsidRDefault="000F337E" w:rsidP="00536ABB">
            <w:pPr>
              <w:pStyle w:val="TableCells"/>
            </w:pPr>
            <w:r>
              <w:t>To Amount</w:t>
            </w:r>
          </w:p>
        </w:tc>
        <w:tc>
          <w:tcPr>
            <w:tcW w:w="5371" w:type="dxa"/>
          </w:tcPr>
          <w:p w:rsidR="000F337E" w:rsidRDefault="000F337E" w:rsidP="00536ABB">
            <w:pPr>
              <w:pStyle w:val="TableCells"/>
            </w:pPr>
            <w:r>
              <w:t xml:space="preserve">Optional. This field is available only if the </w:t>
            </w:r>
            <w:r w:rsidRPr="00B22BA8">
              <w:rPr>
                <w:rStyle w:val="Strong"/>
              </w:rPr>
              <w:t>Review Type</w:t>
            </w:r>
            <w:r>
              <w:t xml:space="preserve"> value is either 'Organization Accounting Only' or 'Both.'</w:t>
            </w:r>
          </w:p>
          <w:p w:rsidR="000F337E" w:rsidRDefault="000F337E" w:rsidP="00536ABB">
            <w:pPr>
              <w:pStyle w:val="TableCells"/>
            </w:pPr>
            <w:r>
              <w:t xml:space="preserve">Enter a maximum dollar amount for transactional documents above which you do not want to generate action requests. If you do not want to establish a maximum dollar amount, leave this field blank. </w:t>
            </w:r>
          </w:p>
        </w:tc>
      </w:tr>
    </w:tbl>
    <w:p w:rsidR="000F337E" w:rsidRDefault="000F337E" w:rsidP="00B4230A">
      <w:pPr>
        <w:pStyle w:val="Heading5"/>
      </w:pPr>
      <w:bookmarkStart w:id="796" w:name="_Toc242850957"/>
      <w:bookmarkStart w:id="797" w:name="_Toc242862049"/>
      <w:bookmarkStart w:id="798" w:name="_Toc244320230"/>
      <w:bookmarkStart w:id="799" w:name="_Toc274319740"/>
      <w:r>
        <w:t>Delegation</w:t>
      </w:r>
      <w:bookmarkEnd w:id="796"/>
      <w:bookmarkEnd w:id="797"/>
      <w:bookmarkEnd w:id="798"/>
      <w:bookmarkEnd w:id="799"/>
      <w:r w:rsidR="00D61419">
        <w:fldChar w:fldCharType="begin"/>
      </w:r>
      <w:r>
        <w:instrText xml:space="preserve"> XE "delegate, creating a" </w:instrText>
      </w:r>
      <w:r w:rsidR="00D61419">
        <w:fldChar w:fldCharType="end"/>
      </w:r>
    </w:p>
    <w:p w:rsidR="000F337E" w:rsidRDefault="000F337E" w:rsidP="000F337E">
      <w:pPr>
        <w:pStyle w:val="BodyText"/>
      </w:pPr>
      <w:r>
        <w:t>Users may use the Organization Review document to establish a delegate for a current member of the Organization Reviewer or Organization Accounting Reviewer role. Delegates inherit all responsibilities of the role member they're associated with.</w:t>
      </w:r>
    </w:p>
    <w:p w:rsidR="000F337E" w:rsidRDefault="000F337E" w:rsidP="000F337E"/>
    <w:p w:rsidR="000F337E" w:rsidRDefault="000F337E" w:rsidP="000F337E">
      <w:pPr>
        <w:pStyle w:val="BodyText"/>
      </w:pPr>
      <w:r>
        <w:t>To create a delegate:</w:t>
      </w:r>
    </w:p>
    <w:p w:rsidR="000F337E" w:rsidRDefault="000F337E" w:rsidP="000F337E">
      <w:pPr>
        <w:pStyle w:val="C1HNumber"/>
        <w:numPr>
          <w:ilvl w:val="0"/>
          <w:numId w:val="15"/>
        </w:numPr>
      </w:pPr>
      <w:r w:rsidRPr="006E331D">
        <w:t xml:space="preserve">To create a delegate, use the </w:t>
      </w:r>
      <w:r w:rsidRPr="004F026B">
        <w:rPr>
          <w:rStyle w:val="Strong"/>
        </w:rPr>
        <w:t xml:space="preserve">Organization Review </w:t>
      </w:r>
      <w:r w:rsidRPr="006E331D">
        <w:t>lookup to find the member you want to create a delegate for.</w:t>
      </w:r>
    </w:p>
    <w:p w:rsidR="000F337E" w:rsidRPr="006E331D" w:rsidRDefault="000F337E" w:rsidP="000F337E">
      <w:pPr>
        <w:pStyle w:val="C1HNumber"/>
        <w:numPr>
          <w:ilvl w:val="0"/>
          <w:numId w:val="15"/>
        </w:numPr>
      </w:pPr>
      <w:r w:rsidRPr="006E331D">
        <w:t xml:space="preserve">Click the </w:t>
      </w:r>
      <w:r w:rsidRPr="004F026B">
        <w:rPr>
          <w:rStyle w:val="Strong"/>
        </w:rPr>
        <w:t>create delegation</w:t>
      </w:r>
      <w:r w:rsidRPr="006E331D">
        <w:t xml:space="preserve"> link.</w:t>
      </w:r>
    </w:p>
    <w:p w:rsidR="000F337E" w:rsidRPr="008F1992" w:rsidRDefault="000F337E" w:rsidP="000F337E">
      <w:pPr>
        <w:pStyle w:val="C1HContinue"/>
      </w:pPr>
      <w:r w:rsidRPr="008F1992">
        <w:t xml:space="preserve">The system creates a new Organization Review document that copies all the fields in the </w:t>
      </w:r>
      <w:r w:rsidRPr="008F1992">
        <w:rPr>
          <w:rStyle w:val="Strong"/>
        </w:rPr>
        <w:t>Organization Review</w:t>
      </w:r>
      <w:r w:rsidRPr="008F1992">
        <w:t xml:space="preserve"> tab from the selected member role and renders them uneditable.</w:t>
      </w:r>
      <w:r w:rsidR="00D61419">
        <w:fldChar w:fldCharType="begin"/>
      </w:r>
      <w:r>
        <w:instrText xml:space="preserve"> \MinBodyLeft 0 </w:instrText>
      </w:r>
      <w:r w:rsidR="00D61419">
        <w:fldChar w:fldCharType="end"/>
      </w:r>
    </w:p>
    <w:p w:rsidR="000F337E" w:rsidRPr="00E94285" w:rsidRDefault="000F337E" w:rsidP="000F337E">
      <w:pPr>
        <w:pStyle w:val="C1HContinue"/>
      </w:pPr>
      <w:r w:rsidRPr="00E94285">
        <w:t xml:space="preserve">All values on the </w:t>
      </w:r>
      <w:r w:rsidRPr="00E94285">
        <w:rPr>
          <w:rStyle w:val="Strong"/>
        </w:rPr>
        <w:t>Assignee / Delegation</w:t>
      </w:r>
      <w:r w:rsidRPr="00E94285">
        <w:t xml:space="preserve"> tab are also copied. These values may be edited. </w:t>
      </w:r>
      <w:r w:rsidR="00D61419">
        <w:fldChar w:fldCharType="begin"/>
      </w:r>
      <w:r>
        <w:instrText xml:space="preserve"> \MinBodyLeft 0 </w:instrText>
      </w:r>
      <w:r w:rsidR="00D61419">
        <w:fldChar w:fldCharType="end"/>
      </w:r>
    </w:p>
    <w:p w:rsidR="000F337E" w:rsidRDefault="000F337E" w:rsidP="00B4230A">
      <w:pPr>
        <w:pStyle w:val="Heading4"/>
      </w:pPr>
      <w:bookmarkStart w:id="800" w:name="_Toc242850959"/>
      <w:bookmarkStart w:id="801" w:name="_Toc242862051"/>
      <w:bookmarkStart w:id="802" w:name="_Toc244320232"/>
      <w:bookmarkStart w:id="803" w:name="_Toc274319742"/>
      <w:r>
        <w:t>Business Rules</w:t>
      </w:r>
      <w:bookmarkEnd w:id="800"/>
      <w:bookmarkEnd w:id="801"/>
      <w:bookmarkEnd w:id="802"/>
      <w:bookmarkEnd w:id="803"/>
      <w:r w:rsidR="00D61419">
        <w:fldChar w:fldCharType="begin"/>
      </w:r>
      <w:r>
        <w:instrText xml:space="preserve"> XE "Organization Review document:business rules" </w:instrText>
      </w:r>
      <w:r w:rsidR="00D61419">
        <w:fldChar w:fldCharType="end"/>
      </w:r>
    </w:p>
    <w:p w:rsidR="000F337E" w:rsidRPr="00EC1D2A" w:rsidRDefault="000F337E" w:rsidP="000F337E">
      <w:pPr>
        <w:pStyle w:val="C1HBullet"/>
      </w:pPr>
      <w:r w:rsidRPr="00EC1D2A">
        <w:t xml:space="preserve">Exactly one of the following groups of fields must be completed on the </w:t>
      </w:r>
      <w:r w:rsidRPr="00961ED1">
        <w:rPr>
          <w:rStyle w:val="Strong"/>
        </w:rPr>
        <w:t>Assignee / Delegation</w:t>
      </w:r>
      <w:r w:rsidRPr="00EC1D2A">
        <w:t xml:space="preserve"> tab:</w:t>
      </w:r>
    </w:p>
    <w:p w:rsidR="000F337E" w:rsidRPr="002C3BDB" w:rsidRDefault="000F337E" w:rsidP="000F337E">
      <w:pPr>
        <w:pStyle w:val="C1HBullet2A"/>
        <w:rPr>
          <w:rStyle w:val="Strong"/>
          <w:b w:val="0"/>
          <w:bCs w:val="0"/>
        </w:rPr>
      </w:pPr>
      <w:r w:rsidRPr="002C3BDB">
        <w:rPr>
          <w:rStyle w:val="Strong"/>
        </w:rPr>
        <w:t>Principal Name</w:t>
      </w:r>
    </w:p>
    <w:p w:rsidR="000F337E" w:rsidRPr="002C3BDB" w:rsidRDefault="000F337E" w:rsidP="000F337E">
      <w:pPr>
        <w:pStyle w:val="C1HBullet2A"/>
      </w:pPr>
      <w:r w:rsidRPr="002C3BDB">
        <w:rPr>
          <w:rStyle w:val="Strong"/>
        </w:rPr>
        <w:lastRenderedPageBreak/>
        <w:t>Namespace</w:t>
      </w:r>
      <w:r w:rsidRPr="002C3BDB">
        <w:t xml:space="preserve"> and </w:t>
      </w:r>
      <w:r w:rsidRPr="002C3BDB">
        <w:rPr>
          <w:rStyle w:val="Strong"/>
        </w:rPr>
        <w:t>Role Name</w:t>
      </w:r>
    </w:p>
    <w:p w:rsidR="000F337E" w:rsidRPr="002C3BDB" w:rsidRDefault="000F337E" w:rsidP="000F337E">
      <w:pPr>
        <w:pStyle w:val="C1HBullet2A"/>
      </w:pPr>
      <w:r w:rsidRPr="002C3BDB">
        <w:rPr>
          <w:rStyle w:val="Strong"/>
        </w:rPr>
        <w:t>Group Namespace</w:t>
      </w:r>
      <w:r w:rsidRPr="002C3BDB">
        <w:t xml:space="preserve"> and </w:t>
      </w:r>
      <w:r w:rsidRPr="002C3BDB">
        <w:rPr>
          <w:rStyle w:val="Strong"/>
        </w:rPr>
        <w:t>Group</w:t>
      </w:r>
    </w:p>
    <w:p w:rsidR="000F337E" w:rsidRDefault="000F337E" w:rsidP="000F337E">
      <w:pPr>
        <w:pStyle w:val="C1HBullet"/>
      </w:pPr>
      <w:r>
        <w:t xml:space="preserve">When delegating an Accounting Reviewer role, the values for the </w:t>
      </w:r>
      <w:r w:rsidRPr="00961ED1">
        <w:rPr>
          <w:rStyle w:val="Strong"/>
        </w:rPr>
        <w:t>From Amount</w:t>
      </w:r>
      <w:r>
        <w:t xml:space="preserve"> and </w:t>
      </w:r>
      <w:r w:rsidRPr="00961ED1">
        <w:rPr>
          <w:rStyle w:val="Strong"/>
        </w:rPr>
        <w:t>To Amount</w:t>
      </w:r>
      <w:r>
        <w:t xml:space="preserve"> must fall within the range established for the role member whose responsibility is being delegated.</w:t>
      </w:r>
    </w:p>
    <w:p w:rsidR="001020BC" w:rsidRDefault="001020BC" w:rsidP="00B4230A">
      <w:pPr>
        <w:pStyle w:val="Heading3"/>
      </w:pPr>
      <w:r>
        <w:t>Project Code</w:t>
      </w:r>
      <w:r w:rsidR="00D61419">
        <w:fldChar w:fldCharType="begin"/>
      </w:r>
      <w:r>
        <w:instrText xml:space="preserve"> XE "Project Code" </w:instrText>
      </w:r>
      <w:r w:rsidR="00D61419">
        <w:fldChar w:fldCharType="end"/>
      </w:r>
      <w:r w:rsidR="00D61419" w:rsidRPr="00000100">
        <w:fldChar w:fldCharType="begin"/>
      </w:r>
      <w:r w:rsidRPr="00000100">
        <w:instrText xml:space="preserve"> TC "</w:instrText>
      </w:r>
      <w:bookmarkStart w:id="804" w:name="_Toc249863224"/>
      <w:bookmarkStart w:id="805" w:name="_Toc274111864"/>
      <w:bookmarkStart w:id="806" w:name="_Toc277649954"/>
      <w:bookmarkStart w:id="807" w:name="_Toc403661303"/>
      <w:r>
        <w:instrText>Project Code</w:instrText>
      </w:r>
      <w:bookmarkEnd w:id="804"/>
      <w:bookmarkEnd w:id="805"/>
      <w:bookmarkEnd w:id="806"/>
      <w:bookmarkEnd w:id="807"/>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1020BC" w:rsidRDefault="001020BC" w:rsidP="001020BC">
      <w:pPr>
        <w:pStyle w:val="BodyText"/>
      </w:pPr>
      <w:bookmarkStart w:id="808" w:name="_Toc236797229"/>
      <w:r>
        <w:t>The Project Code document is used to define an optional part of the accounting string that allows you to assign an identifier to particular transactions that might span multiple accounts. Because Project Code is not specific to an account it can be used to track project activity that is shared across multiple accounts within an organization or even across multiple organizations.</w:t>
      </w:r>
    </w:p>
    <w:p w:rsidR="001020BC" w:rsidRDefault="001020BC" w:rsidP="001020BC">
      <w:pPr>
        <w:pStyle w:val="BodyText"/>
      </w:pPr>
    </w:p>
    <w:p w:rsidR="001020BC" w:rsidRDefault="001020BC" w:rsidP="001020BC">
      <w:pPr>
        <w:pStyle w:val="BodyText"/>
      </w:pPr>
      <w:r>
        <w:t>The use of this code allows individuals to run reports using the code and to get a listing of all revenues and expenditures that have been assigned to the project.</w:t>
      </w:r>
    </w:p>
    <w:p w:rsidR="001020BC" w:rsidRDefault="001020BC" w:rsidP="001020BC">
      <w:pPr>
        <w:pStyle w:val="BodyText"/>
      </w:pPr>
    </w:p>
    <w:p w:rsidR="001020BC" w:rsidRDefault="001020BC" w:rsidP="00B4230A">
      <w:pPr>
        <w:pStyle w:val="Heading4"/>
      </w:pPr>
      <w:bookmarkStart w:id="809" w:name="_Toc237074388"/>
      <w:bookmarkStart w:id="810" w:name="_Toc238548760"/>
      <w:bookmarkStart w:id="811" w:name="_Toc238549464"/>
      <w:bookmarkStart w:id="812" w:name="_Toc241298333"/>
      <w:bookmarkStart w:id="813" w:name="_Toc241403464"/>
      <w:bookmarkStart w:id="814" w:name="_Toc241480631"/>
      <w:bookmarkStart w:id="815" w:name="_Toc241814857"/>
      <w:bookmarkStart w:id="816" w:name="_Toc242519224"/>
      <w:bookmarkStart w:id="817" w:name="_Toc242850962"/>
      <w:bookmarkStart w:id="818" w:name="_Toc242862054"/>
      <w:bookmarkStart w:id="819" w:name="_Toc244320235"/>
      <w:bookmarkStart w:id="820" w:name="_Toc274319745"/>
      <w:r>
        <w:t>Document Layout</w:t>
      </w:r>
      <w:bookmarkEnd w:id="809"/>
      <w:bookmarkEnd w:id="810"/>
      <w:bookmarkEnd w:id="811"/>
      <w:bookmarkEnd w:id="812"/>
      <w:bookmarkEnd w:id="813"/>
      <w:bookmarkEnd w:id="814"/>
      <w:bookmarkEnd w:id="815"/>
      <w:bookmarkEnd w:id="816"/>
      <w:bookmarkEnd w:id="817"/>
      <w:bookmarkEnd w:id="818"/>
      <w:bookmarkEnd w:id="819"/>
      <w:bookmarkEnd w:id="820"/>
    </w:p>
    <w:p w:rsidR="001020BC" w:rsidRDefault="001020BC" w:rsidP="001020BC">
      <w:bookmarkStart w:id="821" w:name="_Toc232402601"/>
    </w:p>
    <w:p w:rsidR="001020BC" w:rsidRDefault="001020BC" w:rsidP="001020BC">
      <w:pPr>
        <w:pStyle w:val="TableHeading"/>
      </w:pPr>
      <w:r>
        <w:t>Project Code field definition</w:t>
      </w:r>
      <w:bookmarkEnd w:id="821"/>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1020BC" w:rsidRPr="00C40BA1" w:rsidTr="0012652B">
        <w:tc>
          <w:tcPr>
            <w:tcW w:w="2045" w:type="dxa"/>
            <w:tcBorders>
              <w:top w:val="single" w:sz="4" w:space="0" w:color="auto"/>
              <w:bottom w:val="thickThinSmallGap" w:sz="12" w:space="0" w:color="auto"/>
              <w:right w:val="double" w:sz="4" w:space="0" w:color="auto"/>
            </w:tcBorders>
          </w:tcPr>
          <w:p w:rsidR="001020BC" w:rsidRPr="00812B1D" w:rsidRDefault="001020BC" w:rsidP="00536ABB">
            <w:pPr>
              <w:pStyle w:val="TableCells"/>
            </w:pPr>
            <w:r w:rsidRPr="00812B1D">
              <w:t xml:space="preserve">Title </w:t>
            </w:r>
          </w:p>
        </w:tc>
        <w:tc>
          <w:tcPr>
            <w:tcW w:w="5486" w:type="dxa"/>
            <w:tcBorders>
              <w:top w:val="single" w:sz="4" w:space="0" w:color="auto"/>
              <w:bottom w:val="thickThinSmallGap" w:sz="12" w:space="0" w:color="auto"/>
            </w:tcBorders>
          </w:tcPr>
          <w:p w:rsidR="001020BC" w:rsidRDefault="001020BC" w:rsidP="00536ABB">
            <w:pPr>
              <w:pStyle w:val="TableCells"/>
            </w:pPr>
            <w:r>
              <w:t xml:space="preserve">Description </w:t>
            </w:r>
          </w:p>
        </w:tc>
      </w:tr>
      <w:tr w:rsidR="001020BC" w:rsidRPr="00C40BA1" w:rsidTr="0012652B">
        <w:tc>
          <w:tcPr>
            <w:tcW w:w="2045" w:type="dxa"/>
            <w:tcBorders>
              <w:bottom w:val="single" w:sz="4" w:space="0" w:color="auto"/>
              <w:right w:val="double" w:sz="4" w:space="0" w:color="auto"/>
            </w:tcBorders>
          </w:tcPr>
          <w:p w:rsidR="001020BC" w:rsidRPr="00812B1D" w:rsidRDefault="001020BC" w:rsidP="00536ABB">
            <w:pPr>
              <w:pStyle w:val="TableCells"/>
            </w:pPr>
            <w:r w:rsidRPr="00812B1D">
              <w:t>Active Indicator</w:t>
            </w:r>
          </w:p>
        </w:tc>
        <w:tc>
          <w:tcPr>
            <w:tcW w:w="5486" w:type="dxa"/>
            <w:tcBorders>
              <w:bottom w:val="single" w:sz="4" w:space="0" w:color="auto"/>
            </w:tcBorders>
          </w:tcPr>
          <w:p w:rsidR="001020BC" w:rsidRDefault="001020BC" w:rsidP="00536ABB">
            <w:pPr>
              <w:pStyle w:val="TableCells"/>
            </w:pPr>
            <w:r>
              <w:t>Optional. Select the check box if the project code is active. Clear the check box if it is inactive.</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Chart Code</w:t>
            </w:r>
          </w:p>
        </w:tc>
        <w:tc>
          <w:tcPr>
            <w:tcW w:w="5486" w:type="dxa"/>
          </w:tcPr>
          <w:p w:rsidR="001020BC" w:rsidRDefault="001020BC" w:rsidP="00536ABB">
            <w:pPr>
              <w:pStyle w:val="TableCells"/>
            </w:pPr>
            <w:r>
              <w:t xml:space="preserve">Required. Enter the chart code associated with the organization assigned to the project code, or search for it from the </w:t>
            </w:r>
            <w:r w:rsidRPr="003818F3">
              <w:rPr>
                <w:rStyle w:val="Strong"/>
              </w:rPr>
              <w:t xml:space="preserve">Chart </w:t>
            </w:r>
            <w:r>
              <w:t>lookup icon.</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Organization Code</w:t>
            </w:r>
          </w:p>
        </w:tc>
        <w:tc>
          <w:tcPr>
            <w:tcW w:w="5486" w:type="dxa"/>
          </w:tcPr>
          <w:p w:rsidR="001020BC" w:rsidRDefault="001020BC" w:rsidP="00536ABB">
            <w:pPr>
              <w:pStyle w:val="TableCells"/>
            </w:pPr>
            <w:r>
              <w:t xml:space="preserve">Required. Enter the organization code associated with the project code, or search for it from the </w:t>
            </w:r>
            <w:r w:rsidRPr="003818F3">
              <w:rPr>
                <w:rStyle w:val="Strong"/>
              </w:rPr>
              <w:t>Organization</w:t>
            </w:r>
            <w:r>
              <w:t xml:space="preserve"> lookup</w:t>
            </w:r>
            <w:r>
              <w:rPr>
                <w:noProof/>
              </w:rPr>
              <w:t xml:space="preserve"> icon</w:t>
            </w:r>
            <w:r>
              <w:t>.</w:t>
            </w:r>
          </w:p>
          <w:p w:rsidR="001020BC" w:rsidRDefault="001020BC" w:rsidP="00536ABB">
            <w:pPr>
              <w:pStyle w:val="Noteintable"/>
            </w:pPr>
            <w:r>
              <w:rPr>
                <w:noProof/>
              </w:rPr>
              <w:drawing>
                <wp:inline distT="0" distB="0" distL="0" distR="0">
                  <wp:extent cx="143510" cy="143510"/>
                  <wp:effectExtent l="19050" t="0" r="8890" b="0"/>
                  <wp:docPr id="62" name="Picture 65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While project code is assigned to a chart and organization code, it can be used in conjunction with accounts from other charts and organizations.</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 xml:space="preserve">Project Code </w:t>
            </w:r>
          </w:p>
        </w:tc>
        <w:tc>
          <w:tcPr>
            <w:tcW w:w="5486" w:type="dxa"/>
          </w:tcPr>
          <w:p w:rsidR="001020BC" w:rsidRDefault="001020BC" w:rsidP="00536ABB">
            <w:pPr>
              <w:pStyle w:val="TableCells"/>
            </w:pPr>
            <w:r>
              <w:t>Required. Enter the unique code to identify a project.</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Project Description</w:t>
            </w:r>
          </w:p>
        </w:tc>
        <w:tc>
          <w:tcPr>
            <w:tcW w:w="5486" w:type="dxa"/>
          </w:tcPr>
          <w:p w:rsidR="001020BC" w:rsidRDefault="001020BC" w:rsidP="00536ABB">
            <w:pPr>
              <w:pStyle w:val="TableCells"/>
            </w:pPr>
            <w:r>
              <w:t>Required. Enter the text description describing the purpose of the project Code.</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Project Name</w:t>
            </w:r>
          </w:p>
        </w:tc>
        <w:tc>
          <w:tcPr>
            <w:tcW w:w="5486" w:type="dxa"/>
          </w:tcPr>
          <w:p w:rsidR="001020BC" w:rsidRDefault="001020BC" w:rsidP="00536ABB">
            <w:pPr>
              <w:pStyle w:val="TableCells"/>
            </w:pPr>
            <w:r>
              <w:t xml:space="preserve">Required. Enter the long descriptive name. The name appears on the </w:t>
            </w:r>
            <w:r w:rsidRPr="003818F3">
              <w:rPr>
                <w:rStyle w:val="Strong"/>
              </w:rPr>
              <w:t xml:space="preserve">Accounting Lines </w:t>
            </w:r>
            <w:r>
              <w:t>tab in financial documents as well as in searches and reports.</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Project Manager User</w:t>
            </w:r>
            <w:r>
              <w:t xml:space="preserve"> </w:t>
            </w:r>
            <w:r w:rsidRPr="00812B1D">
              <w:t>ID</w:t>
            </w:r>
          </w:p>
        </w:tc>
        <w:tc>
          <w:tcPr>
            <w:tcW w:w="5486" w:type="dxa"/>
          </w:tcPr>
          <w:p w:rsidR="001020BC" w:rsidRDefault="001020BC" w:rsidP="00536ABB">
            <w:pPr>
              <w:pStyle w:val="TableCells"/>
            </w:pPr>
            <w:r>
              <w:t>Required. Enter the user ID of the person responsible for the project or search for it from the lookup icon.</w:t>
            </w:r>
          </w:p>
        </w:tc>
      </w:tr>
    </w:tbl>
    <w:bookmarkEnd w:id="808"/>
    <w:p w:rsidR="001020BC" w:rsidRDefault="001020BC" w:rsidP="00B4230A">
      <w:pPr>
        <w:pStyle w:val="Heading3"/>
      </w:pPr>
      <w:r>
        <w:t>Sub-Account</w:t>
      </w:r>
      <w:r w:rsidR="00D61419">
        <w:fldChar w:fldCharType="begin"/>
      </w:r>
      <w:r>
        <w:instrText xml:space="preserve"> XE "Sub-Account " </w:instrText>
      </w:r>
      <w:r w:rsidR="00D61419">
        <w:fldChar w:fldCharType="end"/>
      </w:r>
      <w:r w:rsidR="00D61419" w:rsidRPr="00000100">
        <w:fldChar w:fldCharType="begin"/>
      </w:r>
      <w:r w:rsidRPr="00000100">
        <w:instrText xml:space="preserve"> TC "</w:instrText>
      </w:r>
      <w:bookmarkStart w:id="822" w:name="_Toc249863225"/>
      <w:bookmarkStart w:id="823" w:name="_Toc274111865"/>
      <w:bookmarkStart w:id="824" w:name="_Toc277649955"/>
      <w:bookmarkStart w:id="825" w:name="_Toc403661304"/>
      <w:r>
        <w:instrText>Sub-Account</w:instrText>
      </w:r>
      <w:bookmarkEnd w:id="822"/>
      <w:bookmarkEnd w:id="823"/>
      <w:bookmarkEnd w:id="824"/>
      <w:bookmarkEnd w:id="825"/>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1020BC" w:rsidRDefault="001020BC" w:rsidP="001020BC">
      <w:pPr>
        <w:pStyle w:val="BodyText"/>
      </w:pPr>
      <w:bookmarkStart w:id="826" w:name="_Toc236797230"/>
      <w:r>
        <w:t>The Sub-Account document is used to define an optional part of the accounting string that allows tracking of financial activity within a particular account at a finer level of detail. Instead of associating budget, actuals and encumbrances with an account, you can specify a sub-account within that account to apply these entries. Sub-accounts are often used to help track expenses when several different activities may be funded by the same account.</w:t>
      </w:r>
    </w:p>
    <w:p w:rsidR="001020BC" w:rsidRDefault="001020BC" w:rsidP="001020BC"/>
    <w:p w:rsidR="001020BC" w:rsidRDefault="001020BC" w:rsidP="001020BC">
      <w:pPr>
        <w:pStyle w:val="BodyText"/>
      </w:pPr>
      <w:r>
        <w:t>For example, a large organization may have money in a general account that is used by several different areas of that organization. The organization might segregate the budgets for each of the areas into Sub-accounts such as 'Marketing,’ Research,' and 'Recruitment. When expenses are applied to the account they can be applied to the sub-account level, allowing direct comparisons between the budget and the actual income and expenditures of these smaller categories. Because all of the activity is still within a single account, it is still easy to report on the finances of the overall account.</w:t>
      </w:r>
    </w:p>
    <w:p w:rsidR="001020BC" w:rsidRDefault="001020BC" w:rsidP="001020BC"/>
    <w:p w:rsidR="001020BC" w:rsidRDefault="001020BC" w:rsidP="001020BC">
      <w:pPr>
        <w:pStyle w:val="BodyText"/>
      </w:pPr>
      <w:r>
        <w:t>Sub-accounts take on most of the attributes of the account to which it reports, including Fiscal Officer, account supervisor, fund group, and function code.</w:t>
      </w:r>
    </w:p>
    <w:p w:rsidR="001020BC" w:rsidRDefault="001020BC" w:rsidP="001020BC"/>
    <w:p w:rsidR="001020BC" w:rsidRDefault="001020BC" w:rsidP="001020BC">
      <w:pPr>
        <w:pStyle w:val="BodyText"/>
      </w:pPr>
      <w:r>
        <w:t>Kuali Financials also has a system that uses special sub-accounts to help track cost share associated with Contracts and Grants accounts. This works by establishing specially coded sub-accounts as part of a Contract or Grant account. These sub-accounts also have a designated Cost Share account. The Cost Share account is the account that is actually sharing costs with the grant. Expenses applied to the cost share sub-account are automatically reimbursed by the cost share account via an automatic transfer of funds generated by Kuali Financials Cost Share batch process. This allows you to track what has been cost shared for a particular contract or grant account, while still appropriately applying the expense to a different account.</w:t>
      </w:r>
    </w:p>
    <w:p w:rsidR="001020BC" w:rsidRDefault="001020BC" w:rsidP="001020BC"/>
    <w:p w:rsidR="001020BC" w:rsidRDefault="001020BC" w:rsidP="001020BC">
      <w:pPr>
        <w:pStyle w:val="BodyText"/>
      </w:pPr>
      <w:r>
        <w:t>Sub-accounts also allow you to take advantage of the Financial Reporting Code. This is an optional sub-account attribute that can be defined by a particular organization and retrieved from Kuali Financials via decision support queries.</w:t>
      </w:r>
    </w:p>
    <w:p w:rsidR="001020BC" w:rsidRDefault="001020BC" w:rsidP="001020BC"/>
    <w:p w:rsidR="001020BC" w:rsidRDefault="001020BC" w:rsidP="001020BC">
      <w:pPr>
        <w:pStyle w:val="BodyText"/>
      </w:pPr>
      <w:r>
        <w:t xml:space="preserve">The Sub-Account document includes the </w:t>
      </w:r>
      <w:r w:rsidRPr="00AE72B3">
        <w:rPr>
          <w:rStyle w:val="Strong"/>
        </w:rPr>
        <w:t>Sub-Account Code</w:t>
      </w:r>
      <w:r>
        <w:t xml:space="preserve">, </w:t>
      </w:r>
      <w:r w:rsidRPr="00AE72B3">
        <w:rPr>
          <w:rStyle w:val="Strong"/>
        </w:rPr>
        <w:t>Financial Reporting Code</w:t>
      </w:r>
      <w:r>
        <w:t xml:space="preserve">, </w:t>
      </w:r>
      <w:r w:rsidRPr="00AE72B3">
        <w:rPr>
          <w:rStyle w:val="Strong"/>
        </w:rPr>
        <w:t>CG Cost Sharing</w:t>
      </w:r>
      <w:r>
        <w:t xml:space="preserve">, and </w:t>
      </w:r>
      <w:r w:rsidRPr="00AE72B3">
        <w:rPr>
          <w:rStyle w:val="Strong"/>
        </w:rPr>
        <w:t>CG ICR</w:t>
      </w:r>
      <w:r>
        <w:t xml:space="preserve"> tabs.</w:t>
      </w:r>
    </w:p>
    <w:p w:rsidR="001020BC" w:rsidRDefault="001020BC" w:rsidP="00B4230A">
      <w:pPr>
        <w:pStyle w:val="Heading5"/>
      </w:pPr>
      <w:bookmarkStart w:id="827" w:name="_Toc144751628"/>
      <w:bookmarkStart w:id="828" w:name="_Toc144772008"/>
      <w:bookmarkStart w:id="829" w:name="_Toc237074394"/>
      <w:bookmarkStart w:id="830" w:name="_Toc238549470"/>
      <w:bookmarkStart w:id="831" w:name="_Toc241298339"/>
      <w:bookmarkStart w:id="832" w:name="_Toc241403470"/>
      <w:bookmarkStart w:id="833" w:name="_Toc241480637"/>
      <w:bookmarkStart w:id="834" w:name="_Toc241814863"/>
      <w:bookmarkStart w:id="835" w:name="_Toc242850968"/>
      <w:bookmarkStart w:id="836" w:name="_Toc242862060"/>
      <w:bookmarkStart w:id="837" w:name="_Toc244320241"/>
      <w:bookmarkStart w:id="838" w:name="_Toc274319751"/>
      <w:r>
        <w:t>Sub-Account Code Tab</w:t>
      </w:r>
      <w:bookmarkEnd w:id="827"/>
      <w:bookmarkEnd w:id="828"/>
      <w:bookmarkEnd w:id="829"/>
      <w:bookmarkEnd w:id="830"/>
      <w:bookmarkEnd w:id="831"/>
      <w:bookmarkEnd w:id="832"/>
      <w:bookmarkEnd w:id="833"/>
      <w:bookmarkEnd w:id="834"/>
      <w:bookmarkEnd w:id="835"/>
      <w:bookmarkEnd w:id="836"/>
      <w:bookmarkEnd w:id="837"/>
      <w:bookmarkEnd w:id="838"/>
      <w:r w:rsidR="00D61419">
        <w:fldChar w:fldCharType="begin"/>
      </w:r>
      <w:r>
        <w:instrText xml:space="preserve"> XE "</w:instrText>
      </w:r>
      <w:r w:rsidRPr="003111DF">
        <w:instrText>Sub-Account Code Tab</w:instrText>
      </w:r>
      <w:r>
        <w:instrText xml:space="preserve">" </w:instrText>
      </w:r>
      <w:r w:rsidR="00D61419">
        <w:fldChar w:fldCharType="end"/>
      </w:r>
    </w:p>
    <w:p w:rsidR="001020BC" w:rsidRDefault="001020BC" w:rsidP="001020BC">
      <w:pPr>
        <w:pStyle w:val="BodyText"/>
      </w:pPr>
      <w:r>
        <w:t xml:space="preserve">If you are not establishing a Cost Share sub-account or using the Financial Reporting Code, the </w:t>
      </w:r>
      <w:r w:rsidRPr="00AE72B3">
        <w:rPr>
          <w:rStyle w:val="Strong"/>
        </w:rPr>
        <w:t>Sub-Account Code</w:t>
      </w:r>
      <w:r>
        <w:t xml:space="preserve"> and the </w:t>
      </w:r>
      <w:r w:rsidRPr="00AE72B3">
        <w:rPr>
          <w:rStyle w:val="Strong"/>
        </w:rPr>
        <w:t>Document Overview</w:t>
      </w:r>
      <w:r>
        <w:t xml:space="preserve"> tabs are the only required tabs on the document.</w:t>
      </w:r>
    </w:p>
    <w:p w:rsidR="001020BC" w:rsidRDefault="001020BC" w:rsidP="001020BC"/>
    <w:p w:rsidR="001020BC" w:rsidRDefault="001020BC" w:rsidP="001020BC">
      <w:pPr>
        <w:pStyle w:val="TableHeading"/>
      </w:pPr>
      <w:bookmarkStart w:id="839" w:name="_Toc232402602"/>
      <w:r>
        <w:t>Sub-Account Code tab field definition</w:t>
      </w:r>
      <w:bookmarkEnd w:id="839"/>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1020BC" w:rsidRPr="00C40BA1" w:rsidTr="0012652B">
        <w:tc>
          <w:tcPr>
            <w:tcW w:w="2160" w:type="dxa"/>
            <w:tcBorders>
              <w:top w:val="single" w:sz="4" w:space="0" w:color="auto"/>
              <w:bottom w:val="thickThinSmallGap" w:sz="12" w:space="0" w:color="auto"/>
              <w:right w:val="double" w:sz="4" w:space="0" w:color="auto"/>
            </w:tcBorders>
          </w:tcPr>
          <w:p w:rsidR="001020BC" w:rsidRDefault="001020BC" w:rsidP="00536ABB">
            <w:pPr>
              <w:pStyle w:val="TableCells"/>
            </w:pPr>
            <w:r>
              <w:t xml:space="preserve">Title </w:t>
            </w:r>
          </w:p>
        </w:tc>
        <w:tc>
          <w:tcPr>
            <w:tcW w:w="5371" w:type="dxa"/>
            <w:tcBorders>
              <w:top w:val="single" w:sz="4" w:space="0" w:color="auto"/>
              <w:bottom w:val="thickThinSmallGap" w:sz="12" w:space="0" w:color="auto"/>
            </w:tcBorders>
          </w:tcPr>
          <w:p w:rsidR="001020BC" w:rsidRDefault="001020BC" w:rsidP="00536ABB">
            <w:pPr>
              <w:pStyle w:val="TableCells"/>
            </w:pPr>
            <w:r>
              <w:t xml:space="preserve">Description </w:t>
            </w:r>
          </w:p>
        </w:tc>
      </w:tr>
      <w:tr w:rsidR="001020BC" w:rsidRPr="00C40BA1" w:rsidTr="0012652B">
        <w:tc>
          <w:tcPr>
            <w:tcW w:w="2160" w:type="dxa"/>
            <w:tcBorders>
              <w:right w:val="double" w:sz="4" w:space="0" w:color="auto"/>
            </w:tcBorders>
          </w:tcPr>
          <w:p w:rsidR="001020BC" w:rsidRDefault="001020BC" w:rsidP="00536ABB">
            <w:pPr>
              <w:pStyle w:val="TableCells"/>
            </w:pPr>
            <w:r>
              <w:t>Account Number</w:t>
            </w:r>
          </w:p>
        </w:tc>
        <w:tc>
          <w:tcPr>
            <w:tcW w:w="5371" w:type="dxa"/>
          </w:tcPr>
          <w:p w:rsidR="001020BC" w:rsidRDefault="001020BC" w:rsidP="00536ABB">
            <w:pPr>
              <w:pStyle w:val="TableCells"/>
            </w:pPr>
            <w:r>
              <w:t xml:space="preserve">Required. Enter the account number on which you want to create the sub-account or search for it from the </w:t>
            </w:r>
            <w:r w:rsidRPr="003818F3">
              <w:rPr>
                <w:rStyle w:val="Strong"/>
              </w:rPr>
              <w:t>Account</w:t>
            </w:r>
            <w:r>
              <w:t xml:space="preserve"> lookup icon. If you want to use the same sub-account code on several accounts, you need to process an additional document for each additional account on which you want to use that sub-account.</w:t>
            </w:r>
          </w:p>
        </w:tc>
      </w:tr>
      <w:tr w:rsidR="001020BC" w:rsidRPr="00C40BA1" w:rsidTr="0012652B">
        <w:tc>
          <w:tcPr>
            <w:tcW w:w="2160" w:type="dxa"/>
            <w:tcBorders>
              <w:right w:val="double" w:sz="4" w:space="0" w:color="auto"/>
            </w:tcBorders>
          </w:tcPr>
          <w:p w:rsidR="001020BC" w:rsidRDefault="001020BC" w:rsidP="00536ABB">
            <w:pPr>
              <w:pStyle w:val="TableCells"/>
            </w:pPr>
            <w:r>
              <w:t>Active Indicator</w:t>
            </w:r>
          </w:p>
        </w:tc>
        <w:tc>
          <w:tcPr>
            <w:tcW w:w="5371" w:type="dxa"/>
          </w:tcPr>
          <w:p w:rsidR="001020BC" w:rsidRDefault="001020BC" w:rsidP="00536ABB">
            <w:pPr>
              <w:pStyle w:val="TableCells"/>
            </w:pPr>
            <w:r>
              <w:t>Optional. Select the check box if the sub-account is active. Clear the check box if it is inactive.</w:t>
            </w:r>
          </w:p>
        </w:tc>
      </w:tr>
      <w:tr w:rsidR="001020BC" w:rsidRPr="00C40BA1" w:rsidTr="0012652B">
        <w:tc>
          <w:tcPr>
            <w:tcW w:w="2160" w:type="dxa"/>
            <w:tcBorders>
              <w:right w:val="double" w:sz="4" w:space="0" w:color="auto"/>
            </w:tcBorders>
          </w:tcPr>
          <w:p w:rsidR="001020BC" w:rsidRDefault="001020BC" w:rsidP="00536ABB">
            <w:pPr>
              <w:pStyle w:val="TableCells"/>
            </w:pPr>
            <w:r>
              <w:t xml:space="preserve">Chart Code </w:t>
            </w:r>
          </w:p>
        </w:tc>
        <w:tc>
          <w:tcPr>
            <w:tcW w:w="5371" w:type="dxa"/>
          </w:tcPr>
          <w:p w:rsidR="001020BC" w:rsidRDefault="001020BC" w:rsidP="00536ABB">
            <w:pPr>
              <w:pStyle w:val="TableCells"/>
            </w:pPr>
            <w:r>
              <w:t>Required. Enter the chart code associated with the account associated with the sub-account, or search for it from the lookup icon.</w:t>
            </w:r>
          </w:p>
          <w:p w:rsidR="001020BC" w:rsidRDefault="001020BC" w:rsidP="00536ABB">
            <w:pPr>
              <w:pStyle w:val="Noteintable"/>
            </w:pPr>
            <w:r w:rsidRPr="0070594D">
              <w:rPr>
                <w:noProof/>
              </w:rPr>
              <w:drawing>
                <wp:inline distT="0" distB="0" distL="0" distR="0">
                  <wp:extent cx="143510" cy="143510"/>
                  <wp:effectExtent l="0" t="0" r="0" b="0"/>
                  <wp:docPr id="1507" name="Picture 186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1020BC" w:rsidRPr="00C40BA1" w:rsidTr="0012652B">
        <w:tc>
          <w:tcPr>
            <w:tcW w:w="2160" w:type="dxa"/>
            <w:tcBorders>
              <w:right w:val="double" w:sz="4" w:space="0" w:color="auto"/>
            </w:tcBorders>
          </w:tcPr>
          <w:p w:rsidR="001020BC" w:rsidRDefault="001020BC" w:rsidP="00536ABB">
            <w:pPr>
              <w:pStyle w:val="TableCells"/>
            </w:pPr>
            <w:r>
              <w:t>Sub-Account Name</w:t>
            </w:r>
          </w:p>
        </w:tc>
        <w:tc>
          <w:tcPr>
            <w:tcW w:w="5371" w:type="dxa"/>
          </w:tcPr>
          <w:p w:rsidR="001020BC" w:rsidRDefault="001020BC" w:rsidP="00536ABB">
            <w:pPr>
              <w:pStyle w:val="TableCells"/>
            </w:pPr>
            <w:r>
              <w:t xml:space="preserve">Required. Enter the long descriptive name. This name appears on the </w:t>
            </w:r>
            <w:r w:rsidRPr="003818F3">
              <w:rPr>
                <w:rStyle w:val="Strong"/>
              </w:rPr>
              <w:t xml:space="preserve">Accounting Lines </w:t>
            </w:r>
            <w:r>
              <w:t xml:space="preserve">tab in financial documents as well as in searches and </w:t>
            </w:r>
            <w:r>
              <w:lastRenderedPageBreak/>
              <w:t>reports.</w:t>
            </w:r>
          </w:p>
        </w:tc>
      </w:tr>
      <w:tr w:rsidR="001020BC" w:rsidRPr="00C40BA1" w:rsidTr="0012652B">
        <w:tc>
          <w:tcPr>
            <w:tcW w:w="2160" w:type="dxa"/>
            <w:tcBorders>
              <w:bottom w:val="single" w:sz="4" w:space="0" w:color="auto"/>
              <w:right w:val="double" w:sz="4" w:space="0" w:color="auto"/>
            </w:tcBorders>
          </w:tcPr>
          <w:p w:rsidR="001020BC" w:rsidRDefault="001020BC" w:rsidP="00536ABB">
            <w:pPr>
              <w:pStyle w:val="TableCells"/>
            </w:pPr>
            <w:r>
              <w:lastRenderedPageBreak/>
              <w:t>Sub-Account Number</w:t>
            </w:r>
          </w:p>
        </w:tc>
        <w:tc>
          <w:tcPr>
            <w:tcW w:w="5371" w:type="dxa"/>
            <w:tcBorders>
              <w:bottom w:val="single" w:sz="4" w:space="0" w:color="auto"/>
            </w:tcBorders>
          </w:tcPr>
          <w:p w:rsidR="001020BC" w:rsidRDefault="001020BC" w:rsidP="00536ABB">
            <w:pPr>
              <w:pStyle w:val="TableCells"/>
            </w:pPr>
            <w:r>
              <w:t xml:space="preserve">Required. Enter the code to define the sub-account. This is the code to be entered in the sub-account field of the </w:t>
            </w:r>
            <w:r w:rsidRPr="003818F3">
              <w:rPr>
                <w:rStyle w:val="Strong"/>
              </w:rPr>
              <w:t xml:space="preserve">Accounting Lines </w:t>
            </w:r>
            <w:r>
              <w:t>tab of financial documents.</w:t>
            </w:r>
          </w:p>
        </w:tc>
      </w:tr>
      <w:tr w:rsidR="001020BC" w:rsidRPr="00C40BA1" w:rsidTr="0012652B">
        <w:tc>
          <w:tcPr>
            <w:tcW w:w="2160" w:type="dxa"/>
            <w:tcBorders>
              <w:top w:val="single" w:sz="4" w:space="0" w:color="auto"/>
              <w:bottom w:val="nil"/>
              <w:right w:val="double" w:sz="4" w:space="0" w:color="auto"/>
            </w:tcBorders>
          </w:tcPr>
          <w:p w:rsidR="001020BC" w:rsidRDefault="001020BC" w:rsidP="00536ABB">
            <w:pPr>
              <w:pStyle w:val="TableCells"/>
            </w:pPr>
            <w:r>
              <w:t>Sub-Account Type Code</w:t>
            </w:r>
          </w:p>
        </w:tc>
        <w:tc>
          <w:tcPr>
            <w:tcW w:w="5371" w:type="dxa"/>
            <w:tcBorders>
              <w:top w:val="single" w:sz="4" w:space="0" w:color="auto"/>
              <w:bottom w:val="nil"/>
            </w:tcBorders>
          </w:tcPr>
          <w:p w:rsidR="001020BC" w:rsidRDefault="001020BC" w:rsidP="00536ABB">
            <w:pPr>
              <w:pStyle w:val="TableCells"/>
            </w:pPr>
            <w:r>
              <w:t>Required for the members of Kuali Financials</w:t>
            </w:r>
            <w:r>
              <w:rPr>
                <w:rFonts w:eastAsia="MS Mincho"/>
              </w:rPr>
              <w:t>-SYS Contracts &amp; Grants Processor role</w:t>
            </w:r>
            <w:r>
              <w:t xml:space="preserve">; otherwise display-only (the field is editable only for the members of Kuali Financials-SYS Contracts &amp; Grants Processor role and the field defaults to 'EX' for others). Select the code to indicate the purpose of the sub-account from the </w:t>
            </w:r>
            <w:r w:rsidRPr="003818F3">
              <w:rPr>
                <w:rStyle w:val="Strong"/>
              </w:rPr>
              <w:t>Sub-Account Type</w:t>
            </w:r>
            <w:r>
              <w:t xml:space="preserve"> list.</w:t>
            </w:r>
          </w:p>
          <w:p w:rsidR="001020BC" w:rsidRDefault="001020BC" w:rsidP="00536ABB">
            <w:pPr>
              <w:pStyle w:val="TableCells"/>
            </w:pPr>
            <w:r>
              <w:t xml:space="preserve">Your institution's values may vary, but standard examples would include 'EX' to indicate that this is a sub-account to be used to segregate budget and actuals on an account, or 'CS' to indicate that this is a sub-account that is used to track cost share expenses on a contract or grant account. </w:t>
            </w:r>
          </w:p>
        </w:tc>
      </w:tr>
    </w:tbl>
    <w:p w:rsidR="001020BC" w:rsidRDefault="001020BC" w:rsidP="00B4230A">
      <w:pPr>
        <w:pStyle w:val="Heading5"/>
      </w:pPr>
      <w:bookmarkStart w:id="840" w:name="_Toc144751629"/>
      <w:bookmarkStart w:id="841" w:name="_Toc144772009"/>
      <w:bookmarkStart w:id="842" w:name="_Toc237074395"/>
      <w:bookmarkStart w:id="843" w:name="_Toc238549471"/>
      <w:bookmarkStart w:id="844" w:name="_Toc241298340"/>
      <w:bookmarkStart w:id="845" w:name="_Toc241403471"/>
      <w:bookmarkStart w:id="846" w:name="_Toc241480638"/>
      <w:bookmarkStart w:id="847" w:name="_Toc241814864"/>
      <w:bookmarkStart w:id="848" w:name="_Toc242850969"/>
      <w:bookmarkStart w:id="849" w:name="_Toc242862061"/>
      <w:bookmarkStart w:id="850" w:name="_Toc244320242"/>
      <w:bookmarkStart w:id="851" w:name="_Toc274319752"/>
      <w:r>
        <w:t>Financial Reporting Code Tab</w:t>
      </w:r>
      <w:bookmarkEnd w:id="840"/>
      <w:bookmarkEnd w:id="841"/>
      <w:bookmarkEnd w:id="842"/>
      <w:bookmarkEnd w:id="843"/>
      <w:bookmarkEnd w:id="844"/>
      <w:bookmarkEnd w:id="845"/>
      <w:bookmarkEnd w:id="846"/>
      <w:bookmarkEnd w:id="847"/>
      <w:bookmarkEnd w:id="848"/>
      <w:bookmarkEnd w:id="849"/>
      <w:bookmarkEnd w:id="850"/>
      <w:bookmarkEnd w:id="851"/>
      <w:r w:rsidR="00D61419">
        <w:fldChar w:fldCharType="begin"/>
      </w:r>
      <w:r>
        <w:instrText xml:space="preserve"> XE "</w:instrText>
      </w:r>
      <w:r w:rsidRPr="003111DF">
        <w:instrText>Financial Reporting Code Tab</w:instrText>
      </w:r>
      <w:r>
        <w:instrText xml:space="preserve">" </w:instrText>
      </w:r>
      <w:r w:rsidR="00D61419">
        <w:fldChar w:fldCharType="end"/>
      </w:r>
    </w:p>
    <w:p w:rsidR="001020BC" w:rsidRDefault="001020BC" w:rsidP="001020BC">
      <w:pPr>
        <w:pStyle w:val="BodyText"/>
      </w:pPr>
      <w:r>
        <w:t xml:space="preserve">This </w:t>
      </w:r>
      <w:r w:rsidRPr="00AE72B3">
        <w:rPr>
          <w:rStyle w:val="Strong"/>
        </w:rPr>
        <w:t>Financial Reporting Code</w:t>
      </w:r>
      <w:r>
        <w:t xml:space="preserve"> tab is optional but can be used to associate this sub-account with a Financial Reporting Code. The associated reporting code could then be retrieved via decision support tools.</w:t>
      </w:r>
    </w:p>
    <w:p w:rsidR="001020BC" w:rsidRDefault="001020BC" w:rsidP="001020BC">
      <w:bookmarkStart w:id="852" w:name="_Toc232402603"/>
    </w:p>
    <w:p w:rsidR="001020BC" w:rsidRDefault="001020BC" w:rsidP="001020BC">
      <w:pPr>
        <w:pStyle w:val="TableHeading"/>
      </w:pPr>
      <w:r>
        <w:t>Financial Reporting Code tab field definition</w:t>
      </w:r>
      <w:bookmarkEnd w:id="85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1020BC" w:rsidRPr="00C40BA1" w:rsidTr="0012652B">
        <w:tc>
          <w:tcPr>
            <w:tcW w:w="2045" w:type="dxa"/>
            <w:tcBorders>
              <w:top w:val="single" w:sz="4" w:space="0" w:color="auto"/>
              <w:bottom w:val="thickThinSmallGap" w:sz="12" w:space="0" w:color="auto"/>
              <w:right w:val="double" w:sz="4" w:space="0" w:color="auto"/>
            </w:tcBorders>
          </w:tcPr>
          <w:p w:rsidR="001020BC" w:rsidRPr="00812B1D" w:rsidRDefault="001020BC" w:rsidP="00536ABB">
            <w:pPr>
              <w:pStyle w:val="TableCells"/>
            </w:pPr>
            <w:r w:rsidRPr="00812B1D">
              <w:t xml:space="preserve">Title </w:t>
            </w:r>
          </w:p>
        </w:tc>
        <w:tc>
          <w:tcPr>
            <w:tcW w:w="5486" w:type="dxa"/>
            <w:tcBorders>
              <w:top w:val="single" w:sz="4" w:space="0" w:color="auto"/>
              <w:bottom w:val="thickThinSmallGap" w:sz="12" w:space="0" w:color="auto"/>
            </w:tcBorders>
          </w:tcPr>
          <w:p w:rsidR="001020BC" w:rsidRDefault="001020BC" w:rsidP="00536ABB">
            <w:pPr>
              <w:pStyle w:val="TableCells"/>
            </w:pPr>
            <w:r>
              <w:t xml:space="preserve">Description </w:t>
            </w:r>
          </w:p>
        </w:tc>
      </w:tr>
      <w:tr w:rsidR="001020BC" w:rsidRPr="00C40BA1" w:rsidTr="0012652B">
        <w:tc>
          <w:tcPr>
            <w:tcW w:w="2045" w:type="dxa"/>
            <w:tcBorders>
              <w:bottom w:val="single" w:sz="4" w:space="0" w:color="auto"/>
              <w:right w:val="double" w:sz="4" w:space="0" w:color="auto"/>
            </w:tcBorders>
          </w:tcPr>
          <w:p w:rsidR="001020BC" w:rsidRPr="00812B1D" w:rsidRDefault="001020BC" w:rsidP="00536ABB">
            <w:pPr>
              <w:pStyle w:val="TableCells"/>
            </w:pPr>
            <w:r w:rsidRPr="00812B1D">
              <w:t>Financial Reporting Code</w:t>
            </w:r>
          </w:p>
        </w:tc>
        <w:tc>
          <w:tcPr>
            <w:tcW w:w="5486" w:type="dxa"/>
            <w:tcBorders>
              <w:bottom w:val="single" w:sz="4" w:space="0" w:color="auto"/>
            </w:tcBorders>
          </w:tcPr>
          <w:p w:rsidR="001020BC" w:rsidRDefault="001020BC" w:rsidP="00536ABB">
            <w:pPr>
              <w:pStyle w:val="TableCells"/>
            </w:pPr>
            <w:r>
              <w:t xml:space="preserve">Optional. Enter the reporting code assigned to the Sub-Account, or search for it from the </w:t>
            </w:r>
            <w:r w:rsidRPr="007B7D19">
              <w:rPr>
                <w:rStyle w:val="Strong"/>
              </w:rPr>
              <w:t xml:space="preserve">Financial Reporting Code </w:t>
            </w:r>
            <w:r>
              <w:t>lookup</w:t>
            </w:r>
            <w:r>
              <w:rPr>
                <w:noProof/>
              </w:rPr>
              <w:t xml:space="preserve"> icon</w:t>
            </w:r>
            <w:r>
              <w:t>. Financial reporting codes are specific to a chart and organization.</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 xml:space="preserve">Financial Reporting Chart Code </w:t>
            </w:r>
          </w:p>
        </w:tc>
        <w:tc>
          <w:tcPr>
            <w:tcW w:w="5486" w:type="dxa"/>
          </w:tcPr>
          <w:p w:rsidR="001020BC" w:rsidRDefault="001020BC" w:rsidP="00536ABB">
            <w:pPr>
              <w:pStyle w:val="TableCells"/>
            </w:pPr>
            <w:r>
              <w:t xml:space="preserve">Optional. Enter the chart code associated with the organization that owns the assigned financial reporting code, or search for it from the </w:t>
            </w:r>
            <w:r w:rsidRPr="007B7D19">
              <w:rPr>
                <w:rStyle w:val="Strong"/>
              </w:rPr>
              <w:t>Chart</w:t>
            </w:r>
            <w:r>
              <w:t xml:space="preserve"> lookup</w:t>
            </w:r>
            <w:r>
              <w:rPr>
                <w:noProof/>
              </w:rPr>
              <w:t xml:space="preserve"> icon</w:t>
            </w:r>
            <w:r>
              <w:t>.</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Financial Reporting Org Code</w:t>
            </w:r>
          </w:p>
        </w:tc>
        <w:tc>
          <w:tcPr>
            <w:tcW w:w="5486" w:type="dxa"/>
          </w:tcPr>
          <w:p w:rsidR="001020BC" w:rsidRDefault="001020BC" w:rsidP="00536ABB">
            <w:pPr>
              <w:pStyle w:val="TableCells"/>
            </w:pPr>
            <w:r>
              <w:t xml:space="preserve">Optional. Enter the code for the organization that owns the assigned financial reporting code, or search for it from the </w:t>
            </w:r>
            <w:r w:rsidRPr="007B7D19">
              <w:rPr>
                <w:rStyle w:val="Strong"/>
              </w:rPr>
              <w:t>Org Code</w:t>
            </w:r>
            <w:r>
              <w:rPr>
                <w:rStyle w:val="Strong"/>
              </w:rPr>
              <w:t xml:space="preserve"> </w:t>
            </w:r>
            <w:r>
              <w:t>lookup</w:t>
            </w:r>
            <w:r>
              <w:rPr>
                <w:noProof/>
              </w:rPr>
              <w:t xml:space="preserve"> icon</w:t>
            </w:r>
            <w:r>
              <w:t>.</w:t>
            </w:r>
          </w:p>
        </w:tc>
      </w:tr>
    </w:tbl>
    <w:p w:rsidR="001020BC" w:rsidRDefault="001020BC" w:rsidP="00B4230A">
      <w:pPr>
        <w:pStyle w:val="Heading5"/>
      </w:pPr>
      <w:bookmarkStart w:id="853" w:name="_Toc144751630"/>
      <w:bookmarkStart w:id="854" w:name="_Toc144772010"/>
      <w:bookmarkStart w:id="855" w:name="_Toc237074396"/>
      <w:bookmarkStart w:id="856" w:name="_Toc238549472"/>
      <w:bookmarkStart w:id="857" w:name="_Toc241298341"/>
      <w:bookmarkStart w:id="858" w:name="_Toc241403472"/>
      <w:bookmarkStart w:id="859" w:name="_Toc241480639"/>
      <w:bookmarkStart w:id="860" w:name="_Toc241814865"/>
      <w:bookmarkStart w:id="861" w:name="_Toc242850970"/>
      <w:bookmarkStart w:id="862" w:name="_Toc242862062"/>
      <w:bookmarkStart w:id="863" w:name="_Toc244320243"/>
      <w:bookmarkStart w:id="864" w:name="_Toc274319753"/>
      <w:r>
        <w:t>CG Cost Sharing Tab</w:t>
      </w:r>
      <w:bookmarkEnd w:id="853"/>
      <w:bookmarkEnd w:id="854"/>
      <w:bookmarkEnd w:id="855"/>
      <w:bookmarkEnd w:id="856"/>
      <w:bookmarkEnd w:id="857"/>
      <w:bookmarkEnd w:id="858"/>
      <w:bookmarkEnd w:id="859"/>
      <w:bookmarkEnd w:id="860"/>
      <w:bookmarkEnd w:id="861"/>
      <w:bookmarkEnd w:id="862"/>
      <w:bookmarkEnd w:id="863"/>
      <w:bookmarkEnd w:id="864"/>
      <w:r w:rsidR="00D61419">
        <w:fldChar w:fldCharType="begin"/>
      </w:r>
      <w:r>
        <w:instrText xml:space="preserve"> XE "</w:instrText>
      </w:r>
      <w:r w:rsidRPr="003111DF">
        <w:instrText>CG Cost Sharing Tab</w:instrText>
      </w:r>
      <w:r>
        <w:instrText xml:space="preserve">" </w:instrText>
      </w:r>
      <w:r w:rsidR="00D61419">
        <w:fldChar w:fldCharType="end"/>
      </w:r>
    </w:p>
    <w:p w:rsidR="001020BC" w:rsidRDefault="001020BC" w:rsidP="001020BC">
      <w:pPr>
        <w:pStyle w:val="BodyText"/>
      </w:pPr>
      <w:r>
        <w:t xml:space="preserve">The </w:t>
      </w:r>
      <w:r w:rsidRPr="00AE72B3">
        <w:rPr>
          <w:rStyle w:val="Strong"/>
        </w:rPr>
        <w:t>CG Cost Sharing</w:t>
      </w:r>
      <w:r>
        <w:t xml:space="preserve"> tab is only required if the sub-account type code value has been set to 'CS.' Fields in this tab are available only to members of Kuali Financials-SYS Contracts &amp; Grants Processor role.</w:t>
      </w:r>
    </w:p>
    <w:p w:rsidR="001020BC" w:rsidRDefault="001020BC" w:rsidP="001020BC">
      <w:bookmarkStart w:id="865" w:name="_Toc232402604"/>
    </w:p>
    <w:p w:rsidR="001020BC" w:rsidRDefault="001020BC" w:rsidP="001020BC">
      <w:pPr>
        <w:pStyle w:val="TableHeading"/>
      </w:pPr>
      <w:r>
        <w:t>CG Cost Sharing tab field definition</w:t>
      </w:r>
      <w:bookmarkEnd w:id="865"/>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318"/>
        <w:gridCol w:w="7042"/>
      </w:tblGrid>
      <w:tr w:rsidR="001020BC" w:rsidRPr="00C40BA1" w:rsidTr="0012652B">
        <w:tc>
          <w:tcPr>
            <w:tcW w:w="1865" w:type="dxa"/>
            <w:tcBorders>
              <w:top w:val="single" w:sz="4" w:space="0" w:color="auto"/>
              <w:bottom w:val="thickThinSmallGap" w:sz="12" w:space="0" w:color="auto"/>
              <w:right w:val="double" w:sz="4" w:space="0" w:color="auto"/>
            </w:tcBorders>
          </w:tcPr>
          <w:p w:rsidR="001020BC" w:rsidRPr="00812B1D" w:rsidRDefault="001020BC" w:rsidP="00536ABB">
            <w:pPr>
              <w:pStyle w:val="TableCells"/>
            </w:pPr>
            <w:r w:rsidRPr="00812B1D">
              <w:t xml:space="preserve">Title </w:t>
            </w:r>
          </w:p>
        </w:tc>
        <w:tc>
          <w:tcPr>
            <w:tcW w:w="5666" w:type="dxa"/>
            <w:tcBorders>
              <w:top w:val="single" w:sz="4" w:space="0" w:color="auto"/>
              <w:bottom w:val="thickThinSmallGap" w:sz="12" w:space="0" w:color="auto"/>
            </w:tcBorders>
          </w:tcPr>
          <w:p w:rsidR="001020BC" w:rsidRDefault="001020BC" w:rsidP="00536ABB">
            <w:pPr>
              <w:pStyle w:val="TableCells"/>
            </w:pPr>
            <w:r>
              <w:t xml:space="preserve">Description </w:t>
            </w:r>
          </w:p>
        </w:tc>
      </w:tr>
      <w:tr w:rsidR="001020BC" w:rsidRPr="00C40BA1" w:rsidTr="0012652B">
        <w:tc>
          <w:tcPr>
            <w:tcW w:w="1865" w:type="dxa"/>
            <w:tcBorders>
              <w:right w:val="double" w:sz="4" w:space="0" w:color="auto"/>
            </w:tcBorders>
          </w:tcPr>
          <w:p w:rsidR="001020BC" w:rsidRPr="00812B1D" w:rsidRDefault="001020BC" w:rsidP="00536ABB">
            <w:pPr>
              <w:pStyle w:val="TableCells"/>
            </w:pPr>
            <w:r w:rsidRPr="00812B1D">
              <w:t>Cost Sharing Account Number</w:t>
            </w:r>
          </w:p>
        </w:tc>
        <w:tc>
          <w:tcPr>
            <w:tcW w:w="5666" w:type="dxa"/>
          </w:tcPr>
          <w:p w:rsidR="001020BC" w:rsidRDefault="001020BC" w:rsidP="00536ABB">
            <w:pPr>
              <w:pStyle w:val="TableCells"/>
            </w:pPr>
            <w:r>
              <w:t>Optional. Enter the account number that bears the cost share expenses applied to the cost share sub-account.</w:t>
            </w:r>
          </w:p>
        </w:tc>
      </w:tr>
      <w:tr w:rsidR="001020BC" w:rsidRPr="00C40BA1" w:rsidTr="0012652B">
        <w:tc>
          <w:tcPr>
            <w:tcW w:w="1865" w:type="dxa"/>
            <w:tcBorders>
              <w:bottom w:val="single" w:sz="4" w:space="0" w:color="auto"/>
              <w:right w:val="double" w:sz="4" w:space="0" w:color="auto"/>
            </w:tcBorders>
          </w:tcPr>
          <w:p w:rsidR="001020BC" w:rsidRPr="00812B1D" w:rsidRDefault="001020BC" w:rsidP="00536ABB">
            <w:pPr>
              <w:pStyle w:val="TableCells"/>
            </w:pPr>
            <w:r w:rsidRPr="00812B1D">
              <w:t xml:space="preserve">Cost Sharing Chart of Accounts Code </w:t>
            </w:r>
          </w:p>
        </w:tc>
        <w:tc>
          <w:tcPr>
            <w:tcW w:w="5666" w:type="dxa"/>
            <w:tcBorders>
              <w:bottom w:val="single" w:sz="4" w:space="0" w:color="auto"/>
            </w:tcBorders>
          </w:tcPr>
          <w:p w:rsidR="001020BC" w:rsidRPr="00313E24" w:rsidRDefault="001020BC" w:rsidP="00536ABB">
            <w:pPr>
              <w:pStyle w:val="TableCells"/>
              <w:rPr>
                <w:rFonts w:cs="Arial"/>
                <w:noProof/>
                <w:szCs w:val="20"/>
              </w:rPr>
            </w:pPr>
            <w:r>
              <w:t xml:space="preserve">Optional. Select the chart associated with the cost share account assigned to the sub-account from the </w:t>
            </w:r>
            <w:r w:rsidRPr="003818F3">
              <w:rPr>
                <w:rStyle w:val="Strong"/>
              </w:rPr>
              <w:t xml:space="preserve">Chart </w:t>
            </w:r>
            <w:r>
              <w:t>list.</w:t>
            </w:r>
          </w:p>
        </w:tc>
      </w:tr>
      <w:tr w:rsidR="001020BC" w:rsidRPr="00C40BA1" w:rsidTr="0012652B">
        <w:trPr>
          <w:trHeight w:val="1727"/>
        </w:trPr>
        <w:tc>
          <w:tcPr>
            <w:tcW w:w="1865" w:type="dxa"/>
            <w:tcBorders>
              <w:top w:val="single" w:sz="4" w:space="0" w:color="auto"/>
              <w:bottom w:val="nil"/>
              <w:right w:val="double" w:sz="4" w:space="0" w:color="auto"/>
            </w:tcBorders>
          </w:tcPr>
          <w:p w:rsidR="001020BC" w:rsidRPr="00812B1D" w:rsidRDefault="001020BC" w:rsidP="00536ABB">
            <w:pPr>
              <w:pStyle w:val="TableCells"/>
            </w:pPr>
            <w:r w:rsidRPr="00812B1D">
              <w:lastRenderedPageBreak/>
              <w:t>Cost Sharing Sub-Account Number</w:t>
            </w:r>
          </w:p>
        </w:tc>
        <w:tc>
          <w:tcPr>
            <w:tcW w:w="5666" w:type="dxa"/>
            <w:tcBorders>
              <w:top w:val="single" w:sz="4" w:space="0" w:color="auto"/>
              <w:bottom w:val="nil"/>
            </w:tcBorders>
          </w:tcPr>
          <w:p w:rsidR="001020BC" w:rsidRDefault="001020BC" w:rsidP="00536ABB">
            <w:pPr>
              <w:pStyle w:val="TableCells"/>
            </w:pPr>
            <w:r>
              <w:t>Optional. Enter the sub-account number on the cost share account to which the cost share expenses should be applied. If this check box is not selected, cost share expenses are applied directly to the cost share account with no sub-account assigned.</w:t>
            </w:r>
          </w:p>
        </w:tc>
      </w:tr>
    </w:tbl>
    <w:p w:rsidR="001020BC" w:rsidRDefault="001020BC" w:rsidP="00B4230A">
      <w:pPr>
        <w:pStyle w:val="Heading5"/>
      </w:pPr>
      <w:bookmarkStart w:id="866" w:name="_Toc144751631"/>
      <w:bookmarkStart w:id="867" w:name="_Toc144772011"/>
      <w:bookmarkStart w:id="868" w:name="_Toc237074397"/>
      <w:bookmarkStart w:id="869" w:name="_Toc238549473"/>
      <w:bookmarkStart w:id="870" w:name="_Toc241298342"/>
      <w:bookmarkStart w:id="871" w:name="_Toc241403473"/>
      <w:bookmarkStart w:id="872" w:name="_Toc241480640"/>
      <w:bookmarkStart w:id="873" w:name="_Toc241814866"/>
      <w:bookmarkStart w:id="874" w:name="_Toc242850971"/>
      <w:bookmarkStart w:id="875" w:name="_Toc242862063"/>
      <w:bookmarkStart w:id="876" w:name="_Toc244320244"/>
      <w:bookmarkStart w:id="877" w:name="_Toc274319754"/>
      <w:r>
        <w:t>CG ICR Tab</w:t>
      </w:r>
      <w:bookmarkEnd w:id="866"/>
      <w:bookmarkEnd w:id="867"/>
      <w:bookmarkEnd w:id="868"/>
      <w:bookmarkEnd w:id="869"/>
      <w:bookmarkEnd w:id="870"/>
      <w:bookmarkEnd w:id="871"/>
      <w:bookmarkEnd w:id="872"/>
      <w:bookmarkEnd w:id="873"/>
      <w:bookmarkEnd w:id="874"/>
      <w:bookmarkEnd w:id="875"/>
      <w:bookmarkEnd w:id="876"/>
      <w:bookmarkEnd w:id="877"/>
      <w:r w:rsidR="00D61419">
        <w:fldChar w:fldCharType="begin"/>
      </w:r>
      <w:r>
        <w:instrText xml:space="preserve"> XE "CG ICR Tab" </w:instrText>
      </w:r>
      <w:r w:rsidR="00D61419">
        <w:fldChar w:fldCharType="end"/>
      </w:r>
      <w:r w:rsidR="00D61419">
        <w:fldChar w:fldCharType="begin"/>
      </w:r>
      <w:r>
        <w:instrText xml:space="preserve"> XE "Sub-Account:CG ICR Tab" </w:instrText>
      </w:r>
      <w:r w:rsidR="00D61419">
        <w:fldChar w:fldCharType="end"/>
      </w:r>
    </w:p>
    <w:p w:rsidR="001020BC" w:rsidRDefault="001020BC" w:rsidP="001020BC">
      <w:pPr>
        <w:pStyle w:val="BodyText"/>
      </w:pPr>
      <w:r>
        <w:t xml:space="preserve">The </w:t>
      </w:r>
      <w:r w:rsidRPr="00AE72B3">
        <w:rPr>
          <w:rStyle w:val="Strong"/>
        </w:rPr>
        <w:t>CG ICR</w:t>
      </w:r>
      <w:r>
        <w:t xml:space="preserve"> tab must be completed if this is an expense sub-account associated with a Contracts and Grants account. This information determines how indirect cost should be calculated for expenses applied to this sub-account. This information may be the same as the ICR information for the parent account or it may be different. For example, a sub-account might be used to track expenses that record indirect costs at a greater or lesser percentage of direct costs than the rest of the account.</w:t>
      </w:r>
    </w:p>
    <w:p w:rsidR="001020BC" w:rsidRDefault="001020BC" w:rsidP="001020BC">
      <w:pPr>
        <w:pStyle w:val="BodyText"/>
      </w:pPr>
    </w:p>
    <w:p w:rsidR="001020BC" w:rsidRDefault="001020BC" w:rsidP="001020BC">
      <w:pPr>
        <w:pStyle w:val="Note"/>
      </w:pPr>
      <w:r w:rsidRPr="0070594D">
        <w:rPr>
          <w:noProof/>
        </w:rPr>
        <w:drawing>
          <wp:inline distT="0" distB="0" distL="0" distR="0">
            <wp:extent cx="143510" cy="143510"/>
            <wp:effectExtent l="0" t="0" r="0" b="0"/>
            <wp:docPr id="1508" name="Picture 186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The </w:t>
      </w:r>
      <w:r w:rsidRPr="00AE72B3">
        <w:rPr>
          <w:rStyle w:val="Strong"/>
        </w:rPr>
        <w:t>CG ICR</w:t>
      </w:r>
      <w:r>
        <w:t xml:space="preserve"> tab is only required if the sub-account type code value has been set to 'EX.</w:t>
      </w:r>
    </w:p>
    <w:p w:rsidR="001020BC" w:rsidRDefault="001020BC" w:rsidP="001020BC">
      <w:bookmarkStart w:id="878" w:name="_Toc232402605"/>
    </w:p>
    <w:p w:rsidR="001020BC" w:rsidRDefault="001020BC" w:rsidP="001020BC">
      <w:pPr>
        <w:pStyle w:val="TableHeading"/>
      </w:pPr>
      <w:r>
        <w:t>CG ICR tab field definition</w:t>
      </w:r>
      <w:bookmarkEnd w:id="878"/>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1020BC" w:rsidRPr="00C40BA1" w:rsidTr="0012652B">
        <w:tc>
          <w:tcPr>
            <w:tcW w:w="2045" w:type="dxa"/>
            <w:tcBorders>
              <w:top w:val="single" w:sz="4" w:space="0" w:color="auto"/>
              <w:bottom w:val="thickThinSmallGap" w:sz="12" w:space="0" w:color="auto"/>
              <w:right w:val="double" w:sz="4" w:space="0" w:color="auto"/>
            </w:tcBorders>
          </w:tcPr>
          <w:p w:rsidR="001020BC" w:rsidRPr="00812B1D" w:rsidRDefault="001020BC" w:rsidP="00536ABB">
            <w:pPr>
              <w:pStyle w:val="TableCells"/>
            </w:pPr>
            <w:r w:rsidRPr="00812B1D">
              <w:t xml:space="preserve">Title </w:t>
            </w:r>
          </w:p>
        </w:tc>
        <w:tc>
          <w:tcPr>
            <w:tcW w:w="5486" w:type="dxa"/>
            <w:tcBorders>
              <w:top w:val="single" w:sz="4" w:space="0" w:color="auto"/>
              <w:bottom w:val="thickThinSmallGap" w:sz="12" w:space="0" w:color="auto"/>
            </w:tcBorders>
          </w:tcPr>
          <w:p w:rsidR="001020BC" w:rsidRDefault="001020BC" w:rsidP="00536ABB">
            <w:pPr>
              <w:pStyle w:val="TableCells"/>
            </w:pPr>
            <w:r>
              <w:t xml:space="preserve">Description </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 xml:space="preserve">Financial ICR Series Identifier </w:t>
            </w:r>
          </w:p>
        </w:tc>
        <w:tc>
          <w:tcPr>
            <w:tcW w:w="5486" w:type="dxa"/>
          </w:tcPr>
          <w:p w:rsidR="001020BC" w:rsidRDefault="001020BC" w:rsidP="00536ABB">
            <w:pPr>
              <w:pStyle w:val="TableCells"/>
            </w:pPr>
            <w:r>
              <w:t>Optional. Enter the series ID that indicates at what percentage indirect cost recovery should be applied to expenses on the sub-account.</w:t>
            </w:r>
          </w:p>
        </w:tc>
      </w:tr>
      <w:tr w:rsidR="001020BC" w:rsidRPr="00C40BA1" w:rsidTr="0012652B">
        <w:trPr>
          <w:trHeight w:val="701"/>
        </w:trPr>
        <w:tc>
          <w:tcPr>
            <w:tcW w:w="2045" w:type="dxa"/>
            <w:tcBorders>
              <w:right w:val="double" w:sz="4" w:space="0" w:color="auto"/>
            </w:tcBorders>
          </w:tcPr>
          <w:p w:rsidR="001020BC" w:rsidRPr="00812B1D" w:rsidRDefault="001020BC" w:rsidP="00536ABB">
            <w:pPr>
              <w:pStyle w:val="TableCells"/>
            </w:pPr>
            <w:r w:rsidRPr="00812B1D">
              <w:t>ICR Account Number</w:t>
            </w:r>
          </w:p>
        </w:tc>
        <w:tc>
          <w:tcPr>
            <w:tcW w:w="5486" w:type="dxa"/>
          </w:tcPr>
          <w:p w:rsidR="001020BC" w:rsidRDefault="001020BC" w:rsidP="00536ABB">
            <w:pPr>
              <w:pStyle w:val="TableCells"/>
            </w:pPr>
            <w:r>
              <w:t>Optional. Enter the account to which indirect cost revenue should be applied.</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ICR Chart of Accounts Code</w:t>
            </w:r>
          </w:p>
        </w:tc>
        <w:tc>
          <w:tcPr>
            <w:tcW w:w="5486" w:type="dxa"/>
          </w:tcPr>
          <w:p w:rsidR="001020BC" w:rsidRDefault="001020BC" w:rsidP="00536ABB">
            <w:pPr>
              <w:pStyle w:val="TableCells"/>
            </w:pPr>
            <w:r>
              <w:t xml:space="preserve">Optional. Select the chart associated with the account to which the indirect cost recovery revenue is applied from the </w:t>
            </w:r>
            <w:r w:rsidRPr="003818F3">
              <w:rPr>
                <w:rStyle w:val="Strong"/>
              </w:rPr>
              <w:t>Chart</w:t>
            </w:r>
            <w:r>
              <w:t xml:space="preserve"> list.</w:t>
            </w:r>
          </w:p>
        </w:tc>
      </w:tr>
      <w:tr w:rsidR="001020BC" w:rsidRPr="00C40BA1" w:rsidTr="0012652B">
        <w:trPr>
          <w:trHeight w:val="926"/>
        </w:trPr>
        <w:tc>
          <w:tcPr>
            <w:tcW w:w="2045" w:type="dxa"/>
            <w:tcBorders>
              <w:bottom w:val="single" w:sz="4" w:space="0" w:color="auto"/>
              <w:right w:val="double" w:sz="4" w:space="0" w:color="auto"/>
            </w:tcBorders>
          </w:tcPr>
          <w:p w:rsidR="001020BC" w:rsidRPr="00812B1D" w:rsidRDefault="001020BC" w:rsidP="00536ABB">
            <w:pPr>
              <w:pStyle w:val="TableCells"/>
            </w:pPr>
            <w:r w:rsidRPr="00812B1D">
              <w:t>ICR Type Code</w:t>
            </w:r>
          </w:p>
        </w:tc>
        <w:tc>
          <w:tcPr>
            <w:tcW w:w="5486" w:type="dxa"/>
            <w:tcBorders>
              <w:bottom w:val="single" w:sz="4" w:space="0" w:color="auto"/>
            </w:tcBorders>
          </w:tcPr>
          <w:p w:rsidR="001020BC" w:rsidRDefault="001020BC" w:rsidP="00536ABB">
            <w:pPr>
              <w:pStyle w:val="TableCells"/>
            </w:pPr>
            <w:r>
              <w:t xml:space="preserve">Optional. Select the type code which defines what kind of direct costs generate indirect costs on the sub-account from the </w:t>
            </w:r>
            <w:r w:rsidRPr="003818F3">
              <w:rPr>
                <w:rStyle w:val="Strong"/>
              </w:rPr>
              <w:t>ICR Type Code</w:t>
            </w:r>
            <w:r>
              <w:t xml:space="preserve"> list.</w:t>
            </w:r>
          </w:p>
        </w:tc>
      </w:tr>
      <w:tr w:rsidR="001020BC" w:rsidRPr="00C40BA1" w:rsidTr="0012652B">
        <w:trPr>
          <w:trHeight w:val="1070"/>
        </w:trPr>
        <w:tc>
          <w:tcPr>
            <w:tcW w:w="2045" w:type="dxa"/>
            <w:tcBorders>
              <w:top w:val="single" w:sz="4" w:space="0" w:color="auto"/>
              <w:bottom w:val="nil"/>
              <w:right w:val="double" w:sz="4" w:space="0" w:color="auto"/>
            </w:tcBorders>
          </w:tcPr>
          <w:p w:rsidR="001020BC" w:rsidRPr="00812B1D" w:rsidRDefault="001020BC" w:rsidP="00536ABB">
            <w:pPr>
              <w:pStyle w:val="TableCells"/>
            </w:pPr>
            <w:r w:rsidRPr="00812B1D">
              <w:t>Off Campus Indicator</w:t>
            </w:r>
          </w:p>
        </w:tc>
        <w:tc>
          <w:tcPr>
            <w:tcW w:w="5486" w:type="dxa"/>
            <w:tcBorders>
              <w:top w:val="single" w:sz="4" w:space="0" w:color="auto"/>
              <w:bottom w:val="nil"/>
            </w:tcBorders>
          </w:tcPr>
          <w:p w:rsidR="001020BC" w:rsidRDefault="001020BC" w:rsidP="00536ABB">
            <w:pPr>
              <w:pStyle w:val="TableCells"/>
            </w:pPr>
            <w:r>
              <w:t>Optional. Select the check box if the indirect cost recovery associated with the account reflects an off-campus rate (off-campus rates often differ from regular on-campus rates). Clear the check box if it does not.</w:t>
            </w:r>
          </w:p>
        </w:tc>
      </w:tr>
    </w:tbl>
    <w:p w:rsidR="001020BC" w:rsidRDefault="001020BC" w:rsidP="00B4230A">
      <w:pPr>
        <w:pStyle w:val="Heading4"/>
      </w:pPr>
      <w:bookmarkStart w:id="879" w:name="_Toc237074398"/>
      <w:bookmarkStart w:id="880" w:name="_Toc238548763"/>
      <w:bookmarkStart w:id="881" w:name="_Toc238549474"/>
      <w:bookmarkStart w:id="882" w:name="_Toc241298343"/>
      <w:bookmarkStart w:id="883" w:name="_Toc241403474"/>
      <w:bookmarkStart w:id="884" w:name="_Toc241480641"/>
      <w:bookmarkStart w:id="885" w:name="_Toc241814867"/>
      <w:bookmarkStart w:id="886" w:name="_Toc242519227"/>
      <w:bookmarkStart w:id="887" w:name="_Toc242850972"/>
      <w:bookmarkStart w:id="888" w:name="_Toc242862064"/>
      <w:bookmarkStart w:id="889" w:name="_Toc244320245"/>
      <w:bookmarkStart w:id="890" w:name="_Toc274319755"/>
      <w:bookmarkStart w:id="891" w:name="_Toc144751632"/>
      <w:bookmarkStart w:id="892" w:name="_Toc144772012"/>
      <w:r>
        <w:t>Process Overview</w:t>
      </w:r>
      <w:bookmarkEnd w:id="879"/>
      <w:bookmarkEnd w:id="880"/>
      <w:bookmarkEnd w:id="881"/>
      <w:bookmarkEnd w:id="882"/>
      <w:bookmarkEnd w:id="883"/>
      <w:bookmarkEnd w:id="884"/>
      <w:bookmarkEnd w:id="885"/>
      <w:bookmarkEnd w:id="886"/>
      <w:bookmarkEnd w:id="887"/>
      <w:bookmarkEnd w:id="888"/>
      <w:bookmarkEnd w:id="889"/>
      <w:bookmarkEnd w:id="890"/>
    </w:p>
    <w:p w:rsidR="001020BC" w:rsidRDefault="001020BC" w:rsidP="00B4230A">
      <w:pPr>
        <w:pStyle w:val="Heading5"/>
      </w:pPr>
      <w:bookmarkStart w:id="893" w:name="_Toc237074399"/>
      <w:bookmarkStart w:id="894" w:name="_Toc238549475"/>
      <w:bookmarkStart w:id="895" w:name="_Toc241298344"/>
      <w:bookmarkStart w:id="896" w:name="_Toc241403475"/>
      <w:bookmarkStart w:id="897" w:name="_Toc241480642"/>
      <w:bookmarkStart w:id="898" w:name="_Toc241814868"/>
      <w:bookmarkStart w:id="899" w:name="_Toc242850973"/>
      <w:bookmarkStart w:id="900" w:name="_Toc242862065"/>
      <w:bookmarkStart w:id="901" w:name="_Toc244320246"/>
      <w:bookmarkStart w:id="902" w:name="_Toc274319756"/>
      <w:r>
        <w:t>Business Rules</w:t>
      </w:r>
      <w:bookmarkEnd w:id="891"/>
      <w:bookmarkEnd w:id="892"/>
      <w:bookmarkEnd w:id="893"/>
      <w:bookmarkEnd w:id="894"/>
      <w:bookmarkEnd w:id="895"/>
      <w:bookmarkEnd w:id="896"/>
      <w:bookmarkEnd w:id="897"/>
      <w:bookmarkEnd w:id="898"/>
      <w:bookmarkEnd w:id="899"/>
      <w:bookmarkEnd w:id="900"/>
      <w:bookmarkEnd w:id="901"/>
      <w:bookmarkEnd w:id="902"/>
      <w:r w:rsidR="00D61419">
        <w:fldChar w:fldCharType="begin"/>
      </w:r>
      <w:r>
        <w:instrText xml:space="preserve"> XE "business rules:Sub-Account" </w:instrText>
      </w:r>
      <w:r w:rsidR="00D61419">
        <w:fldChar w:fldCharType="end"/>
      </w:r>
      <w:r w:rsidR="00D61419">
        <w:fldChar w:fldCharType="begin"/>
      </w:r>
      <w:r>
        <w:instrText xml:space="preserve"> XE " Sub-Account business rules" </w:instrText>
      </w:r>
      <w:r w:rsidR="00D61419">
        <w:fldChar w:fldCharType="end"/>
      </w:r>
    </w:p>
    <w:p w:rsidR="001020BC" w:rsidRDefault="001020BC" w:rsidP="001020BC">
      <w:pPr>
        <w:pStyle w:val="C1HBullet"/>
      </w:pPr>
      <w:r>
        <w:t>Only authorized users can modify the sub-account type code.</w:t>
      </w:r>
    </w:p>
    <w:p w:rsidR="001020BC" w:rsidRDefault="001020BC" w:rsidP="001020BC">
      <w:pPr>
        <w:pStyle w:val="C1HBullet"/>
      </w:pPr>
      <w:r>
        <w:t xml:space="preserve">If sub-account type code is 'CS,' then the fields </w:t>
      </w:r>
      <w:r w:rsidRPr="00AE72B3">
        <w:rPr>
          <w:rStyle w:val="Strong"/>
        </w:rPr>
        <w:t>Cost Sharing Chart of Accounts Code</w:t>
      </w:r>
      <w:r>
        <w:t xml:space="preserve"> and </w:t>
      </w:r>
      <w:r w:rsidRPr="00AE72B3">
        <w:rPr>
          <w:rStyle w:val="Strong"/>
        </w:rPr>
        <w:t>Cost Sharing Account Number</w:t>
      </w:r>
      <w:r>
        <w:t xml:space="preserve"> in the </w:t>
      </w:r>
      <w:r w:rsidRPr="00AE72B3">
        <w:rPr>
          <w:rStyle w:val="Strong"/>
        </w:rPr>
        <w:t>CG Cost Sharing</w:t>
      </w:r>
      <w:r>
        <w:t xml:space="preserve"> tab are required.</w:t>
      </w:r>
    </w:p>
    <w:p w:rsidR="001020BC" w:rsidRDefault="001020BC" w:rsidP="001020BC">
      <w:pPr>
        <w:pStyle w:val="C1HBullet"/>
      </w:pPr>
      <w:r>
        <w:lastRenderedPageBreak/>
        <w:t xml:space="preserve">If sub-account type code is 'EX' and the Account associated with the Sub-Account is a Contracts and Grants account, then all fields in the </w:t>
      </w:r>
      <w:r w:rsidRPr="00AE72B3">
        <w:rPr>
          <w:rStyle w:val="Strong"/>
        </w:rPr>
        <w:t>CG ICR</w:t>
      </w:r>
      <w:r>
        <w:t xml:space="preserve"> tab are required.</w:t>
      </w:r>
    </w:p>
    <w:p w:rsidR="001020BC" w:rsidRDefault="001020BC" w:rsidP="001020BC">
      <w:pPr>
        <w:pStyle w:val="C1HBullet"/>
      </w:pPr>
      <w:r>
        <w:t xml:space="preserve">If any field in the </w:t>
      </w:r>
      <w:r w:rsidRPr="00AE72B3">
        <w:rPr>
          <w:rStyle w:val="Strong"/>
        </w:rPr>
        <w:t>Financial Reporting Code</w:t>
      </w:r>
      <w:r>
        <w:t xml:space="preserve"> tab is completed, all fields become required.</w:t>
      </w:r>
    </w:p>
    <w:p w:rsidR="001020BC" w:rsidRDefault="001020BC" w:rsidP="00B4230A">
      <w:pPr>
        <w:pStyle w:val="Heading5"/>
      </w:pPr>
      <w:bookmarkStart w:id="903" w:name="_Toc237074400"/>
      <w:bookmarkStart w:id="904" w:name="_Toc238549476"/>
      <w:bookmarkStart w:id="905" w:name="_Toc241298345"/>
      <w:bookmarkStart w:id="906" w:name="_Toc241403476"/>
      <w:bookmarkStart w:id="907" w:name="_Toc241480643"/>
      <w:bookmarkStart w:id="908" w:name="_Toc241814869"/>
      <w:bookmarkStart w:id="909" w:name="_Toc242850974"/>
      <w:bookmarkStart w:id="910" w:name="_Toc242862066"/>
      <w:bookmarkStart w:id="911" w:name="_Toc244320247"/>
      <w:bookmarkStart w:id="912" w:name="_Toc274319757"/>
      <w:r>
        <w:t>Routing</w:t>
      </w:r>
      <w:bookmarkEnd w:id="903"/>
      <w:bookmarkEnd w:id="904"/>
      <w:bookmarkEnd w:id="905"/>
      <w:bookmarkEnd w:id="906"/>
      <w:bookmarkEnd w:id="907"/>
      <w:bookmarkEnd w:id="908"/>
      <w:bookmarkEnd w:id="909"/>
      <w:bookmarkEnd w:id="910"/>
      <w:bookmarkEnd w:id="911"/>
      <w:bookmarkEnd w:id="912"/>
      <w:r w:rsidR="00D61419">
        <w:fldChar w:fldCharType="begin"/>
      </w:r>
      <w:r>
        <w:instrText xml:space="preserve"> XE "routing:Sub-Account" </w:instrText>
      </w:r>
      <w:r w:rsidR="00D61419">
        <w:fldChar w:fldCharType="end"/>
      </w:r>
      <w:r w:rsidR="00D61419">
        <w:fldChar w:fldCharType="begin"/>
      </w:r>
      <w:r>
        <w:instrText xml:space="preserve"> XE " Sub-Account routing" </w:instrText>
      </w:r>
      <w:r w:rsidR="00D61419">
        <w:fldChar w:fldCharType="end"/>
      </w:r>
    </w:p>
    <w:p w:rsidR="001020BC" w:rsidRDefault="001020BC" w:rsidP="001020BC">
      <w:pPr>
        <w:pStyle w:val="C1HBullet"/>
      </w:pPr>
      <w:r>
        <w:t>The Sub-Account document routes to the Fiscal Officer associated with the account on the document.</w:t>
      </w:r>
    </w:p>
    <w:bookmarkEnd w:id="826"/>
    <w:p w:rsidR="001020BC" w:rsidRDefault="001020BC" w:rsidP="00B4230A">
      <w:pPr>
        <w:pStyle w:val="Heading3"/>
      </w:pPr>
      <w:r>
        <w:t>Sub-Object Code</w:t>
      </w:r>
      <w:r w:rsidR="00D61419">
        <w:fldChar w:fldCharType="begin"/>
      </w:r>
      <w:r>
        <w:instrText xml:space="preserve"> XE "Sub-Object Code" </w:instrText>
      </w:r>
      <w:r w:rsidR="00D61419">
        <w:fldChar w:fldCharType="end"/>
      </w:r>
      <w:r w:rsidR="00D61419" w:rsidRPr="00000100">
        <w:fldChar w:fldCharType="begin"/>
      </w:r>
      <w:r w:rsidRPr="00000100">
        <w:instrText xml:space="preserve"> TC "</w:instrText>
      </w:r>
      <w:bookmarkStart w:id="913" w:name="_Toc249863226"/>
      <w:bookmarkStart w:id="914" w:name="_Toc274111866"/>
      <w:bookmarkStart w:id="915" w:name="_Toc277649956"/>
      <w:bookmarkStart w:id="916" w:name="_Toc403661305"/>
      <w:r>
        <w:instrText>Sub-Object Code</w:instrText>
      </w:r>
      <w:bookmarkEnd w:id="913"/>
      <w:bookmarkEnd w:id="914"/>
      <w:bookmarkEnd w:id="915"/>
      <w:bookmarkEnd w:id="916"/>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1020BC" w:rsidRDefault="001020BC" w:rsidP="001020BC">
      <w:pPr>
        <w:pStyle w:val="BodyText"/>
      </w:pPr>
      <w:bookmarkStart w:id="917" w:name="_Toc236797231"/>
      <w:r>
        <w:t>The Sub-Object document is used to define an optional part of the accounting string that allows you to create finer distinctions within a particular object code on an account. For example, your institution may have an object code for 'in-state travel' but you would like to track travel expenses at a greater level of detail. You could create sub-object codes to reflect 'faculty travel, ''staff travel, ''student travel,' or any other designation required.</w:t>
      </w:r>
    </w:p>
    <w:p w:rsidR="001020BC" w:rsidRDefault="001020BC" w:rsidP="001020BC"/>
    <w:p w:rsidR="001020BC" w:rsidRDefault="001020BC" w:rsidP="001020BC">
      <w:pPr>
        <w:pStyle w:val="BodyText"/>
      </w:pPr>
      <w:r>
        <w:t>Sub-object codes are specific to an account and a fiscal year and take on most of the attributes of the object code to which they report, including object code type and sub-type.</w:t>
      </w:r>
    </w:p>
    <w:p w:rsidR="001020BC" w:rsidRDefault="001020BC" w:rsidP="00B4230A">
      <w:pPr>
        <w:pStyle w:val="Heading4"/>
      </w:pPr>
      <w:bookmarkStart w:id="918" w:name="_Toc237074402"/>
      <w:bookmarkStart w:id="919" w:name="_Toc238548765"/>
      <w:bookmarkStart w:id="920" w:name="_Toc238549478"/>
      <w:bookmarkStart w:id="921" w:name="_Toc241298347"/>
      <w:bookmarkStart w:id="922" w:name="_Toc241403478"/>
      <w:bookmarkStart w:id="923" w:name="_Toc241480645"/>
      <w:bookmarkStart w:id="924" w:name="_Toc241814871"/>
      <w:bookmarkStart w:id="925" w:name="_Toc242519229"/>
      <w:bookmarkStart w:id="926" w:name="_Toc242850976"/>
      <w:bookmarkStart w:id="927" w:name="_Toc242862068"/>
      <w:bookmarkStart w:id="928" w:name="_Toc244320249"/>
      <w:bookmarkStart w:id="929" w:name="_Toc274319759"/>
      <w:r>
        <w:t>Document Layout</w:t>
      </w:r>
      <w:bookmarkEnd w:id="918"/>
      <w:bookmarkEnd w:id="919"/>
      <w:bookmarkEnd w:id="920"/>
      <w:bookmarkEnd w:id="921"/>
      <w:bookmarkEnd w:id="922"/>
      <w:bookmarkEnd w:id="923"/>
      <w:bookmarkEnd w:id="924"/>
      <w:bookmarkEnd w:id="925"/>
      <w:bookmarkEnd w:id="926"/>
      <w:bookmarkEnd w:id="927"/>
      <w:bookmarkEnd w:id="928"/>
      <w:bookmarkEnd w:id="929"/>
    </w:p>
    <w:p w:rsidR="001020BC" w:rsidRDefault="001020BC" w:rsidP="001020BC">
      <w:bookmarkStart w:id="930" w:name="_Toc144751635"/>
      <w:bookmarkStart w:id="931" w:name="_Toc144772015"/>
      <w:bookmarkStart w:id="932" w:name="_Toc237074403"/>
      <w:bookmarkStart w:id="933" w:name="_Toc238549479"/>
      <w:bookmarkStart w:id="934" w:name="_Toc241298348"/>
      <w:bookmarkStart w:id="935" w:name="_Toc241403479"/>
      <w:bookmarkStart w:id="936" w:name="_Toc241480646"/>
      <w:bookmarkStart w:id="937" w:name="_Toc241814872"/>
      <w:bookmarkStart w:id="938" w:name="_Toc242850977"/>
      <w:bookmarkStart w:id="939" w:name="_Toc242862069"/>
      <w:bookmarkStart w:id="940" w:name="_Toc244320250"/>
      <w:bookmarkStart w:id="941" w:name="_Toc274319760"/>
    </w:p>
    <w:p w:rsidR="001020BC" w:rsidRDefault="001020BC" w:rsidP="001020BC">
      <w:pPr>
        <w:pStyle w:val="TableHeading"/>
      </w:pPr>
      <w:bookmarkStart w:id="942" w:name="_Toc232402606"/>
      <w:bookmarkEnd w:id="930"/>
      <w:bookmarkEnd w:id="931"/>
      <w:bookmarkEnd w:id="932"/>
      <w:bookmarkEnd w:id="933"/>
      <w:bookmarkEnd w:id="934"/>
      <w:bookmarkEnd w:id="935"/>
      <w:bookmarkEnd w:id="936"/>
      <w:bookmarkEnd w:id="937"/>
      <w:bookmarkEnd w:id="938"/>
      <w:bookmarkEnd w:id="939"/>
      <w:bookmarkEnd w:id="940"/>
      <w:bookmarkEnd w:id="941"/>
      <w:r>
        <w:t>Sub Object Code field definition</w:t>
      </w:r>
      <w:bookmarkEnd w:id="94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1020BC" w:rsidRPr="00C40BA1" w:rsidTr="0012652B">
        <w:tc>
          <w:tcPr>
            <w:tcW w:w="2045" w:type="dxa"/>
            <w:tcBorders>
              <w:top w:val="single" w:sz="4" w:space="0" w:color="auto"/>
              <w:bottom w:val="thickThinSmallGap" w:sz="12" w:space="0" w:color="auto"/>
              <w:right w:val="double" w:sz="4" w:space="0" w:color="auto"/>
            </w:tcBorders>
          </w:tcPr>
          <w:p w:rsidR="001020BC" w:rsidRPr="00812B1D" w:rsidRDefault="001020BC" w:rsidP="00536ABB">
            <w:pPr>
              <w:pStyle w:val="TableCells"/>
            </w:pPr>
            <w:r w:rsidRPr="00812B1D">
              <w:t xml:space="preserve">Title </w:t>
            </w:r>
          </w:p>
        </w:tc>
        <w:tc>
          <w:tcPr>
            <w:tcW w:w="5486" w:type="dxa"/>
            <w:tcBorders>
              <w:top w:val="single" w:sz="4" w:space="0" w:color="auto"/>
              <w:bottom w:val="thickThinSmallGap" w:sz="12" w:space="0" w:color="auto"/>
            </w:tcBorders>
          </w:tcPr>
          <w:p w:rsidR="001020BC" w:rsidRPr="000C791A" w:rsidRDefault="001020BC" w:rsidP="00536ABB">
            <w:pPr>
              <w:pStyle w:val="TableCells"/>
            </w:pPr>
            <w:r w:rsidRPr="000C791A">
              <w:t xml:space="preserve">Description </w:t>
            </w:r>
          </w:p>
        </w:tc>
      </w:tr>
      <w:tr w:rsidR="001020BC" w:rsidRPr="00C40BA1" w:rsidTr="0012652B">
        <w:trPr>
          <w:trHeight w:val="701"/>
        </w:trPr>
        <w:tc>
          <w:tcPr>
            <w:tcW w:w="2045" w:type="dxa"/>
            <w:tcBorders>
              <w:right w:val="double" w:sz="4" w:space="0" w:color="auto"/>
            </w:tcBorders>
          </w:tcPr>
          <w:p w:rsidR="001020BC" w:rsidRPr="00812B1D" w:rsidRDefault="001020BC" w:rsidP="00536ABB">
            <w:pPr>
              <w:pStyle w:val="TableCells"/>
            </w:pPr>
            <w:r w:rsidRPr="00812B1D">
              <w:t>Account Number</w:t>
            </w:r>
          </w:p>
        </w:tc>
        <w:tc>
          <w:tcPr>
            <w:tcW w:w="5486" w:type="dxa"/>
          </w:tcPr>
          <w:p w:rsidR="001020BC" w:rsidRPr="000C791A" w:rsidRDefault="001020BC" w:rsidP="00536ABB">
            <w:pPr>
              <w:pStyle w:val="TableCells"/>
            </w:pPr>
            <w:r w:rsidRPr="000C791A">
              <w:t xml:space="preserve">Required. Enter the account number on which you want to use the sub-object code, or select it from the </w:t>
            </w:r>
            <w:r w:rsidRPr="003818F3">
              <w:rPr>
                <w:rStyle w:val="Strong"/>
              </w:rPr>
              <w:t>Account</w:t>
            </w:r>
            <w:r w:rsidRPr="000C791A">
              <w:t xml:space="preserve"> lookup</w:t>
            </w:r>
            <w:r>
              <w:rPr>
                <w:noProof/>
              </w:rPr>
              <w:t xml:space="preserve"> icon</w:t>
            </w:r>
            <w:r w:rsidRPr="000C791A">
              <w:t>. If you want to use the same sub-object code on several accounts, you need to process an additional document for each additional account on which you want to use that code.</w:t>
            </w:r>
          </w:p>
        </w:tc>
      </w:tr>
      <w:tr w:rsidR="001020BC" w:rsidRPr="00C40BA1" w:rsidTr="0012652B">
        <w:trPr>
          <w:trHeight w:val="1070"/>
        </w:trPr>
        <w:tc>
          <w:tcPr>
            <w:tcW w:w="2045" w:type="dxa"/>
            <w:tcBorders>
              <w:bottom w:val="single" w:sz="4" w:space="0" w:color="auto"/>
              <w:right w:val="double" w:sz="4" w:space="0" w:color="auto"/>
            </w:tcBorders>
          </w:tcPr>
          <w:p w:rsidR="001020BC" w:rsidRPr="00812B1D" w:rsidRDefault="001020BC" w:rsidP="00536ABB">
            <w:pPr>
              <w:pStyle w:val="TableCells"/>
            </w:pPr>
            <w:r w:rsidRPr="00812B1D">
              <w:t>Active Indicator</w:t>
            </w:r>
          </w:p>
        </w:tc>
        <w:tc>
          <w:tcPr>
            <w:tcW w:w="5486" w:type="dxa"/>
            <w:tcBorders>
              <w:bottom w:val="single" w:sz="4" w:space="0" w:color="auto"/>
            </w:tcBorders>
          </w:tcPr>
          <w:p w:rsidR="001020BC" w:rsidRPr="000C791A" w:rsidRDefault="001020BC" w:rsidP="00536ABB">
            <w:pPr>
              <w:pStyle w:val="TableCells"/>
            </w:pPr>
            <w:r w:rsidRPr="000C791A">
              <w:t>Optional. Select the check box if the sub-object code is active. Clear the check box if it is inactive.</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Chart Code</w:t>
            </w:r>
          </w:p>
        </w:tc>
        <w:tc>
          <w:tcPr>
            <w:tcW w:w="5486" w:type="dxa"/>
          </w:tcPr>
          <w:p w:rsidR="001020BC" w:rsidRDefault="001020BC" w:rsidP="00536ABB">
            <w:pPr>
              <w:pStyle w:val="TableCells"/>
            </w:pPr>
            <w:r w:rsidRPr="000C791A">
              <w:t xml:space="preserve">Required. Enter the chart code to which the sub-object code belongs, or select it from the </w:t>
            </w:r>
            <w:r w:rsidRPr="003818F3">
              <w:rPr>
                <w:rStyle w:val="Strong"/>
              </w:rPr>
              <w:t>Chart</w:t>
            </w:r>
            <w:r w:rsidRPr="000C791A">
              <w:t xml:space="preserve"> </w:t>
            </w:r>
            <w:r>
              <w:t>lookup icon.</w:t>
            </w:r>
          </w:p>
          <w:p w:rsidR="001020BC" w:rsidRPr="000C791A" w:rsidRDefault="001020BC" w:rsidP="00536ABB">
            <w:pPr>
              <w:pStyle w:val="Noteintable"/>
            </w:pPr>
            <w:r w:rsidRPr="0070594D">
              <w:rPr>
                <w:noProof/>
              </w:rPr>
              <w:drawing>
                <wp:inline distT="0" distB="0" distL="0" distR="0">
                  <wp:extent cx="143510" cy="143510"/>
                  <wp:effectExtent l="0" t="0" r="0" b="0"/>
                  <wp:docPr id="1517" name="Picture 1863"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1020BC" w:rsidRPr="00C40BA1" w:rsidTr="0012652B">
        <w:tc>
          <w:tcPr>
            <w:tcW w:w="2045" w:type="dxa"/>
            <w:tcBorders>
              <w:right w:val="double" w:sz="4" w:space="0" w:color="auto"/>
            </w:tcBorders>
          </w:tcPr>
          <w:p w:rsidR="001020BC" w:rsidRPr="00812B1D" w:rsidRDefault="001020BC" w:rsidP="00536ABB">
            <w:pPr>
              <w:pStyle w:val="TableCells"/>
            </w:pPr>
            <w:r w:rsidRPr="00812B1D">
              <w:t xml:space="preserve">Fiscal Year </w:t>
            </w:r>
          </w:p>
        </w:tc>
        <w:tc>
          <w:tcPr>
            <w:tcW w:w="5486" w:type="dxa"/>
          </w:tcPr>
          <w:p w:rsidR="001020BC" w:rsidRPr="000C791A" w:rsidRDefault="001020BC" w:rsidP="00536ABB">
            <w:pPr>
              <w:pStyle w:val="TableCells"/>
            </w:pPr>
            <w:r w:rsidRPr="000C791A">
              <w:t xml:space="preserve">Required. Enter the fiscal year when you want to use the sub-object code, or search for it from the </w:t>
            </w:r>
            <w:r w:rsidRPr="003818F3">
              <w:rPr>
                <w:rStyle w:val="Strong"/>
              </w:rPr>
              <w:t>Fiscal Year</w:t>
            </w:r>
            <w:r w:rsidRPr="000C791A">
              <w:t xml:space="preserve"> </w:t>
            </w:r>
            <w:r>
              <w:t>lookup icon.</w:t>
            </w:r>
          </w:p>
        </w:tc>
      </w:tr>
      <w:tr w:rsidR="001020BC" w:rsidRPr="00C40BA1" w:rsidTr="0012652B">
        <w:trPr>
          <w:trHeight w:val="926"/>
        </w:trPr>
        <w:tc>
          <w:tcPr>
            <w:tcW w:w="2045" w:type="dxa"/>
            <w:tcBorders>
              <w:right w:val="double" w:sz="4" w:space="0" w:color="auto"/>
            </w:tcBorders>
          </w:tcPr>
          <w:p w:rsidR="001020BC" w:rsidRPr="00812B1D" w:rsidRDefault="001020BC" w:rsidP="00536ABB">
            <w:pPr>
              <w:pStyle w:val="TableCells"/>
            </w:pPr>
            <w:r w:rsidRPr="00812B1D">
              <w:t>Object Code</w:t>
            </w:r>
          </w:p>
        </w:tc>
        <w:tc>
          <w:tcPr>
            <w:tcW w:w="5486" w:type="dxa"/>
          </w:tcPr>
          <w:p w:rsidR="001020BC" w:rsidRPr="000C791A" w:rsidRDefault="001020BC" w:rsidP="00536ABB">
            <w:pPr>
              <w:pStyle w:val="TableCells"/>
            </w:pPr>
            <w:r w:rsidRPr="000C791A">
              <w:t xml:space="preserve">Required. Enter the object code to which the sub-object code belongs, or select it from the </w:t>
            </w:r>
            <w:r w:rsidRPr="003818F3">
              <w:rPr>
                <w:rStyle w:val="Strong"/>
              </w:rPr>
              <w:t>Object Code</w:t>
            </w:r>
            <w:r w:rsidRPr="000C791A">
              <w:t xml:space="preserve"> </w:t>
            </w:r>
            <w:r>
              <w:t>lookup icon.</w:t>
            </w:r>
            <w:r w:rsidRPr="000C791A">
              <w:t xml:space="preserve"> The sub-object code has its own name and code, but otherwise inherits all attributes of the object code to which it belongs.</w:t>
            </w:r>
          </w:p>
        </w:tc>
      </w:tr>
      <w:tr w:rsidR="001020BC" w:rsidRPr="00C40BA1" w:rsidTr="0012652B">
        <w:trPr>
          <w:trHeight w:val="1070"/>
        </w:trPr>
        <w:tc>
          <w:tcPr>
            <w:tcW w:w="2045" w:type="dxa"/>
            <w:tcBorders>
              <w:right w:val="double" w:sz="4" w:space="0" w:color="auto"/>
            </w:tcBorders>
          </w:tcPr>
          <w:p w:rsidR="001020BC" w:rsidRPr="00812B1D" w:rsidRDefault="001020BC" w:rsidP="00536ABB">
            <w:pPr>
              <w:pStyle w:val="TableCells"/>
            </w:pPr>
            <w:r w:rsidRPr="00812B1D">
              <w:lastRenderedPageBreak/>
              <w:t>Sub-Object Code</w:t>
            </w:r>
          </w:p>
        </w:tc>
        <w:tc>
          <w:tcPr>
            <w:tcW w:w="5486" w:type="dxa"/>
          </w:tcPr>
          <w:p w:rsidR="001020BC" w:rsidRPr="000C791A" w:rsidRDefault="001020BC" w:rsidP="00536ABB">
            <w:pPr>
              <w:pStyle w:val="TableCells"/>
            </w:pPr>
            <w:r w:rsidRPr="000C791A">
              <w:t xml:space="preserve">Required. Enter the code to define the sub-object. This is the code that should be entered in the sub-object field of the </w:t>
            </w:r>
            <w:r w:rsidRPr="003818F3">
              <w:rPr>
                <w:rStyle w:val="Strong"/>
              </w:rPr>
              <w:t xml:space="preserve">Accounting Lines </w:t>
            </w:r>
            <w:r w:rsidRPr="000C791A">
              <w:t>tab on financial transaction documents.</w:t>
            </w:r>
          </w:p>
        </w:tc>
      </w:tr>
      <w:tr w:rsidR="001020BC" w:rsidRPr="00C40BA1" w:rsidTr="0012652B">
        <w:trPr>
          <w:trHeight w:val="1070"/>
        </w:trPr>
        <w:tc>
          <w:tcPr>
            <w:tcW w:w="2045" w:type="dxa"/>
            <w:tcBorders>
              <w:right w:val="double" w:sz="4" w:space="0" w:color="auto"/>
            </w:tcBorders>
          </w:tcPr>
          <w:p w:rsidR="001020BC" w:rsidRPr="00812B1D" w:rsidRDefault="001020BC" w:rsidP="00536ABB">
            <w:pPr>
              <w:pStyle w:val="TableCells"/>
            </w:pPr>
            <w:r w:rsidRPr="00812B1D">
              <w:t>Sub-Object Code Name</w:t>
            </w:r>
          </w:p>
        </w:tc>
        <w:tc>
          <w:tcPr>
            <w:tcW w:w="5486" w:type="dxa"/>
          </w:tcPr>
          <w:p w:rsidR="001020BC" w:rsidRPr="000C791A" w:rsidRDefault="001020BC" w:rsidP="00536ABB">
            <w:pPr>
              <w:pStyle w:val="TableCells"/>
            </w:pPr>
            <w:r w:rsidRPr="000C791A">
              <w:t xml:space="preserve">Required. Enter the long descriptive name of the sub-object code. This name appears on the </w:t>
            </w:r>
            <w:r w:rsidRPr="003818F3">
              <w:rPr>
                <w:rStyle w:val="Strong"/>
              </w:rPr>
              <w:t xml:space="preserve">Accounting Lines </w:t>
            </w:r>
            <w:r w:rsidRPr="000C791A">
              <w:t>tab in financial transaction documents as well as in searches and reports.</w:t>
            </w:r>
          </w:p>
        </w:tc>
      </w:tr>
      <w:tr w:rsidR="001020BC" w:rsidRPr="00C40BA1" w:rsidTr="0012652B">
        <w:trPr>
          <w:trHeight w:val="1070"/>
        </w:trPr>
        <w:tc>
          <w:tcPr>
            <w:tcW w:w="2045" w:type="dxa"/>
            <w:tcBorders>
              <w:right w:val="double" w:sz="4" w:space="0" w:color="auto"/>
            </w:tcBorders>
          </w:tcPr>
          <w:p w:rsidR="001020BC" w:rsidRPr="00812B1D" w:rsidRDefault="001020BC" w:rsidP="00536ABB">
            <w:pPr>
              <w:pStyle w:val="TableCells"/>
            </w:pPr>
            <w:r w:rsidRPr="00812B1D">
              <w:t>Sub-Object Code Short Name</w:t>
            </w:r>
          </w:p>
        </w:tc>
        <w:tc>
          <w:tcPr>
            <w:tcW w:w="5486" w:type="dxa"/>
          </w:tcPr>
          <w:p w:rsidR="001020BC" w:rsidRPr="000C791A" w:rsidRDefault="001020BC" w:rsidP="00536ABB">
            <w:pPr>
              <w:pStyle w:val="TableCells"/>
            </w:pPr>
            <w:r w:rsidRPr="000C791A">
              <w:t>Required. Enter the shortened version of the sub-object code name used in reporting where space is limited.</w:t>
            </w:r>
          </w:p>
        </w:tc>
      </w:tr>
    </w:tbl>
    <w:p w:rsidR="001020BC" w:rsidRDefault="001020BC" w:rsidP="00B4230A">
      <w:pPr>
        <w:pStyle w:val="Heading4"/>
      </w:pPr>
      <w:bookmarkStart w:id="943" w:name="_Toc237074404"/>
      <w:bookmarkStart w:id="944" w:name="_Toc238548766"/>
      <w:bookmarkStart w:id="945" w:name="_Toc238549480"/>
      <w:bookmarkStart w:id="946" w:name="_Toc241298349"/>
      <w:bookmarkStart w:id="947" w:name="_Toc241403480"/>
      <w:bookmarkStart w:id="948" w:name="_Toc241480647"/>
      <w:bookmarkStart w:id="949" w:name="_Toc241814873"/>
      <w:bookmarkStart w:id="950" w:name="_Toc242519230"/>
      <w:bookmarkStart w:id="951" w:name="_Toc242850978"/>
      <w:bookmarkStart w:id="952" w:name="_Toc242862070"/>
      <w:bookmarkStart w:id="953" w:name="_Toc244320251"/>
      <w:bookmarkStart w:id="954" w:name="_Toc274319761"/>
      <w:bookmarkStart w:id="955" w:name="_Toc144751636"/>
      <w:bookmarkStart w:id="956" w:name="_Toc144772016"/>
      <w:r>
        <w:t>Process Overview</w:t>
      </w:r>
      <w:bookmarkEnd w:id="943"/>
      <w:bookmarkEnd w:id="944"/>
      <w:bookmarkEnd w:id="945"/>
      <w:bookmarkEnd w:id="946"/>
      <w:bookmarkEnd w:id="947"/>
      <w:bookmarkEnd w:id="948"/>
      <w:bookmarkEnd w:id="949"/>
      <w:bookmarkEnd w:id="950"/>
      <w:bookmarkEnd w:id="951"/>
      <w:bookmarkEnd w:id="952"/>
      <w:bookmarkEnd w:id="953"/>
      <w:bookmarkEnd w:id="954"/>
    </w:p>
    <w:p w:rsidR="001020BC" w:rsidRDefault="001020BC" w:rsidP="00B4230A">
      <w:pPr>
        <w:pStyle w:val="Heading5"/>
      </w:pPr>
      <w:bookmarkStart w:id="957" w:name="_Toc237074405"/>
      <w:bookmarkStart w:id="958" w:name="_Toc238549481"/>
      <w:bookmarkStart w:id="959" w:name="_Toc241298350"/>
      <w:bookmarkStart w:id="960" w:name="_Toc241403481"/>
      <w:bookmarkStart w:id="961" w:name="_Toc241480648"/>
      <w:bookmarkStart w:id="962" w:name="_Toc241814874"/>
      <w:bookmarkStart w:id="963" w:name="_Toc242850979"/>
      <w:bookmarkStart w:id="964" w:name="_Toc242862071"/>
      <w:bookmarkStart w:id="965" w:name="_Toc244320252"/>
      <w:bookmarkStart w:id="966" w:name="_Toc274319762"/>
      <w:r>
        <w:t>Business Rules</w:t>
      </w:r>
      <w:bookmarkEnd w:id="955"/>
      <w:bookmarkEnd w:id="956"/>
      <w:bookmarkEnd w:id="957"/>
      <w:bookmarkEnd w:id="958"/>
      <w:bookmarkEnd w:id="959"/>
      <w:bookmarkEnd w:id="960"/>
      <w:bookmarkEnd w:id="961"/>
      <w:bookmarkEnd w:id="962"/>
      <w:bookmarkEnd w:id="963"/>
      <w:bookmarkEnd w:id="964"/>
      <w:bookmarkEnd w:id="965"/>
      <w:bookmarkEnd w:id="966"/>
      <w:r w:rsidR="00D61419">
        <w:fldChar w:fldCharType="begin"/>
      </w:r>
      <w:r>
        <w:instrText xml:space="preserve"> XE "business rules:Sub-Object Code" </w:instrText>
      </w:r>
      <w:r w:rsidR="00D61419">
        <w:fldChar w:fldCharType="end"/>
      </w:r>
      <w:r w:rsidR="00D61419">
        <w:fldChar w:fldCharType="begin"/>
      </w:r>
      <w:r>
        <w:instrText xml:space="preserve"> XE " Sub-Object Code business rules" </w:instrText>
      </w:r>
      <w:r w:rsidR="00D61419">
        <w:fldChar w:fldCharType="end"/>
      </w:r>
    </w:p>
    <w:p w:rsidR="001020BC" w:rsidRDefault="001020BC" w:rsidP="001020BC">
      <w:pPr>
        <w:pStyle w:val="C1HBullet"/>
      </w:pPr>
      <w:r>
        <w:t>The object code associated with the sub-object code must be active.</w:t>
      </w:r>
    </w:p>
    <w:p w:rsidR="001020BC" w:rsidRDefault="001020BC" w:rsidP="001020BC">
      <w:pPr>
        <w:pStyle w:val="C1HBullet"/>
      </w:pPr>
      <w:r>
        <w:t>Expired accounts are allowed, however, if the account is expired Kuali Financials offers to replace it with the continuation account.</w:t>
      </w:r>
    </w:p>
    <w:p w:rsidR="001020BC" w:rsidRDefault="001020BC" w:rsidP="00B4230A">
      <w:pPr>
        <w:pStyle w:val="Heading5"/>
      </w:pPr>
      <w:bookmarkStart w:id="967" w:name="_Toc237074406"/>
      <w:bookmarkStart w:id="968" w:name="_Toc238549482"/>
      <w:bookmarkStart w:id="969" w:name="_Toc241298351"/>
      <w:bookmarkStart w:id="970" w:name="_Toc241403482"/>
      <w:bookmarkStart w:id="971" w:name="_Toc241480649"/>
      <w:bookmarkStart w:id="972" w:name="_Toc241814875"/>
      <w:bookmarkStart w:id="973" w:name="_Toc242850980"/>
      <w:bookmarkStart w:id="974" w:name="_Toc242862072"/>
      <w:bookmarkStart w:id="975" w:name="_Toc244320253"/>
      <w:bookmarkStart w:id="976" w:name="_Toc274319763"/>
      <w:r>
        <w:t>Routing</w:t>
      </w:r>
      <w:bookmarkEnd w:id="967"/>
      <w:bookmarkEnd w:id="968"/>
      <w:bookmarkEnd w:id="969"/>
      <w:bookmarkEnd w:id="970"/>
      <w:bookmarkEnd w:id="971"/>
      <w:bookmarkEnd w:id="972"/>
      <w:bookmarkEnd w:id="973"/>
      <w:bookmarkEnd w:id="974"/>
      <w:bookmarkEnd w:id="975"/>
      <w:bookmarkEnd w:id="976"/>
      <w:r w:rsidR="00D61419">
        <w:fldChar w:fldCharType="begin"/>
      </w:r>
      <w:r>
        <w:instrText xml:space="preserve"> XE "routing:Sub-Object Code" </w:instrText>
      </w:r>
      <w:r w:rsidR="00D61419">
        <w:fldChar w:fldCharType="end"/>
      </w:r>
      <w:r w:rsidR="00D61419">
        <w:fldChar w:fldCharType="begin"/>
      </w:r>
      <w:r>
        <w:instrText xml:space="preserve"> XE " Sub-Object Code routing" </w:instrText>
      </w:r>
      <w:r w:rsidR="00D61419">
        <w:fldChar w:fldCharType="end"/>
      </w:r>
    </w:p>
    <w:p w:rsidR="001020BC" w:rsidRDefault="001020BC" w:rsidP="001020BC">
      <w:pPr>
        <w:pStyle w:val="C1HBullet"/>
      </w:pPr>
      <w:r>
        <w:t>The Sub-Object document routes to the Fiscal Officer or Primary Delegate associated with the account on the document.</w:t>
      </w:r>
    </w:p>
    <w:p w:rsidR="001020BC" w:rsidRDefault="001020BC" w:rsidP="00B4230A">
      <w:pPr>
        <w:pStyle w:val="Heading3"/>
      </w:pPr>
      <w:bookmarkStart w:id="977" w:name="_Toc232402529"/>
      <w:bookmarkStart w:id="978" w:name="_Toc237074407"/>
      <w:bookmarkStart w:id="979" w:name="_Toc238548767"/>
      <w:bookmarkStart w:id="980" w:name="_Toc238549483"/>
      <w:bookmarkStart w:id="981" w:name="_Toc241298352"/>
      <w:bookmarkStart w:id="982" w:name="_Toc241403483"/>
      <w:bookmarkStart w:id="983" w:name="_Toc241480650"/>
      <w:bookmarkStart w:id="984" w:name="_Toc241814876"/>
      <w:bookmarkStart w:id="985" w:name="_Toc242519231"/>
      <w:bookmarkStart w:id="986" w:name="_Toc242850981"/>
      <w:bookmarkStart w:id="987" w:name="_Toc242862073"/>
      <w:bookmarkStart w:id="988" w:name="_Toc244320254"/>
      <w:bookmarkStart w:id="989" w:name="_Toc274319764"/>
      <w:bookmarkStart w:id="990" w:name="_Toc276323808"/>
      <w:bookmarkStart w:id="991" w:name="_Toc277322957"/>
      <w:bookmarkStart w:id="992" w:name="_Toc277405731"/>
      <w:bookmarkStart w:id="993" w:name="_Toc277648917"/>
      <w:bookmarkEnd w:id="917"/>
      <w:r>
        <w:t>Sub-Object Code</w:t>
      </w:r>
      <w:bookmarkEnd w:id="977"/>
      <w:r>
        <w:t xml:space="preserve"> Global</w:t>
      </w:r>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r w:rsidR="00D61419">
        <w:fldChar w:fldCharType="begin"/>
      </w:r>
      <w:r>
        <w:instrText xml:space="preserve"> XE "Global Sub-Object Code" </w:instrText>
      </w:r>
      <w:r w:rsidR="00D61419">
        <w:fldChar w:fldCharType="end"/>
      </w:r>
      <w:r w:rsidR="00D61419" w:rsidRPr="00000100">
        <w:fldChar w:fldCharType="begin"/>
      </w:r>
      <w:r w:rsidRPr="00000100">
        <w:instrText xml:space="preserve"> TC "</w:instrText>
      </w:r>
      <w:bookmarkStart w:id="994" w:name="_Toc249863227"/>
      <w:bookmarkStart w:id="995" w:name="_Toc274111867"/>
      <w:bookmarkStart w:id="996" w:name="_Toc277649957"/>
      <w:bookmarkStart w:id="997" w:name="_Toc403661306"/>
      <w:r>
        <w:instrText>Sub-Object Code Global</w:instrText>
      </w:r>
      <w:bookmarkEnd w:id="994"/>
      <w:bookmarkEnd w:id="995"/>
      <w:bookmarkEnd w:id="996"/>
      <w:bookmarkEnd w:id="997"/>
      <w:r w:rsidRPr="00000100">
        <w:instrText xml:space="preserve">" \f </w:instrText>
      </w:r>
      <w:r>
        <w:instrText>M</w:instrText>
      </w:r>
      <w:r w:rsidRPr="00000100">
        <w:instrText xml:space="preserve"> \l "</w:instrText>
      </w:r>
      <w:r>
        <w:instrText>2</w:instrText>
      </w:r>
      <w:r w:rsidRPr="00000100">
        <w:instrText xml:space="preserve">" </w:instrText>
      </w:r>
      <w:r w:rsidR="00D61419" w:rsidRPr="00000100">
        <w:fldChar w:fldCharType="end"/>
      </w:r>
    </w:p>
    <w:p w:rsidR="001020BC" w:rsidRDefault="001020BC" w:rsidP="001020BC">
      <w:pPr>
        <w:pStyle w:val="Note"/>
      </w:pPr>
      <w:r>
        <w:rPr>
          <w:noProof/>
        </w:rPr>
        <w:drawing>
          <wp:inline distT="0" distB="0" distL="0" distR="0">
            <wp:extent cx="190500" cy="190500"/>
            <wp:effectExtent l="19050" t="0" r="0" b="0"/>
            <wp:docPr id="1525" name="Picture 39"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For general information about accessing and working with global documents, see </w:t>
      </w:r>
      <w:r w:rsidR="00B3255F">
        <w:rPr>
          <w:rStyle w:val="C1HJump"/>
        </w:rPr>
        <w:t>Global Chart of Accounts</w:t>
      </w:r>
      <w:r>
        <w:rPr>
          <w:rStyle w:val="C1HJump"/>
        </w:rPr>
        <w:t xml:space="preserve"> </w:t>
      </w:r>
      <w:r w:rsidRPr="007B675E">
        <w:rPr>
          <w:rStyle w:val="C1HJump"/>
        </w:rPr>
        <w:t>Doc</w:t>
      </w:r>
      <w:r>
        <w:rPr>
          <w:rStyle w:val="C1HJump"/>
        </w:rPr>
        <w:t>ument</w:t>
      </w:r>
      <w:r w:rsidRPr="007B675E">
        <w:rPr>
          <w:rStyle w:val="C1HJump"/>
        </w:rPr>
        <w:t>s</w:t>
      </w:r>
      <w:r w:rsidRPr="007B675E">
        <w:rPr>
          <w:rStyle w:val="C1HJump"/>
          <w:vanish/>
        </w:rPr>
        <w:t>|document=</w:t>
      </w:r>
      <w:r>
        <w:rPr>
          <w:rStyle w:val="C1HJump"/>
          <w:vanish/>
        </w:rPr>
        <w:t>WordDocuments\FIN COA Source.docx;topic=</w:t>
      </w:r>
      <w:r w:rsidR="00B3255F">
        <w:rPr>
          <w:rStyle w:val="C1HJump"/>
          <w:vanish/>
        </w:rPr>
        <w:t>Global Chart of Accounts</w:t>
      </w:r>
      <w:r>
        <w:rPr>
          <w:rStyle w:val="C1HJump"/>
          <w:vanish/>
        </w:rPr>
        <w:t xml:space="preserve"> </w:t>
      </w:r>
      <w:r w:rsidRPr="007B675E">
        <w:rPr>
          <w:rStyle w:val="C1HJump"/>
          <w:vanish/>
        </w:rPr>
        <w:t>Doc</w:t>
      </w:r>
      <w:r>
        <w:rPr>
          <w:rStyle w:val="C1HJump"/>
          <w:vanish/>
        </w:rPr>
        <w:t>ument</w:t>
      </w:r>
      <w:r w:rsidRPr="007B675E">
        <w:rPr>
          <w:rStyle w:val="C1HJump"/>
          <w:vanish/>
        </w:rPr>
        <w:t>s</w:t>
      </w:r>
      <w:r>
        <w:t xml:space="preserve">. </w:t>
      </w:r>
    </w:p>
    <w:p w:rsidR="001020BC" w:rsidRPr="001020BC" w:rsidRDefault="001020BC" w:rsidP="001020BC">
      <w:pPr>
        <w:pStyle w:val="BodyText"/>
      </w:pPr>
      <w:r>
        <w:t xml:space="preserve">The Sub-Object Code Global document is used to create multiple sub-object codes on a single document. </w:t>
      </w:r>
      <w:r w:rsidRPr="001020BC">
        <w:t xml:space="preserve">This global document cannot be used to edit existing values.  </w:t>
      </w:r>
    </w:p>
    <w:p w:rsidR="001020BC" w:rsidRDefault="001020BC" w:rsidP="00B4230A">
      <w:pPr>
        <w:pStyle w:val="Heading4"/>
      </w:pPr>
      <w:bookmarkStart w:id="998" w:name="_Toc237074408"/>
      <w:bookmarkStart w:id="999" w:name="_Toc238548768"/>
      <w:bookmarkStart w:id="1000" w:name="_Toc238549484"/>
      <w:bookmarkStart w:id="1001" w:name="_Toc241298353"/>
      <w:bookmarkStart w:id="1002" w:name="_Toc241403484"/>
      <w:bookmarkStart w:id="1003" w:name="_Toc241480651"/>
      <w:bookmarkStart w:id="1004" w:name="_Toc241814877"/>
      <w:bookmarkStart w:id="1005" w:name="_Toc242519232"/>
      <w:bookmarkStart w:id="1006" w:name="_Toc242850982"/>
      <w:bookmarkStart w:id="1007" w:name="_Toc242862074"/>
      <w:bookmarkStart w:id="1008" w:name="_Toc244320255"/>
      <w:bookmarkStart w:id="1009" w:name="_Toc274319765"/>
      <w:r>
        <w:t>Document Layout</w:t>
      </w:r>
      <w:bookmarkEnd w:id="998"/>
      <w:bookmarkEnd w:id="999"/>
      <w:bookmarkEnd w:id="1000"/>
      <w:bookmarkEnd w:id="1001"/>
      <w:bookmarkEnd w:id="1002"/>
      <w:bookmarkEnd w:id="1003"/>
      <w:bookmarkEnd w:id="1004"/>
      <w:bookmarkEnd w:id="1005"/>
      <w:bookmarkEnd w:id="1006"/>
      <w:bookmarkEnd w:id="1007"/>
      <w:bookmarkEnd w:id="1008"/>
      <w:bookmarkEnd w:id="1009"/>
    </w:p>
    <w:p w:rsidR="001020BC" w:rsidRDefault="001020BC" w:rsidP="001020BC">
      <w:pPr>
        <w:pStyle w:val="BodyText"/>
      </w:pPr>
      <w:r>
        <w:t>The Sub-Object Code Global document has three unique tabs:</w:t>
      </w:r>
      <w:r w:rsidRPr="00AE72B3">
        <w:rPr>
          <w:rStyle w:val="Strong"/>
        </w:rPr>
        <w:t xml:space="preserve"> Global Sub Object Code</w:t>
      </w:r>
      <w:r>
        <w:t xml:space="preserve">, and </w:t>
      </w:r>
      <w:r w:rsidRPr="00AE72B3">
        <w:rPr>
          <w:rStyle w:val="Strong"/>
        </w:rPr>
        <w:t>Object Codes</w:t>
      </w:r>
      <w:r>
        <w:t xml:space="preserve">, and </w:t>
      </w:r>
      <w:r w:rsidRPr="00AE72B3">
        <w:rPr>
          <w:rStyle w:val="Strong"/>
        </w:rPr>
        <w:t>Accounts</w:t>
      </w:r>
      <w:r>
        <w:t>. These tabs contain all of the modifiable sub-object code at</w:t>
      </w:r>
      <w:r w:rsidRPr="00B50A8D">
        <w:t>tributes that are not specific to object codes and account numbers</w:t>
      </w:r>
      <w:r>
        <w:t>.</w:t>
      </w:r>
    </w:p>
    <w:p w:rsidR="001020BC" w:rsidRDefault="001020BC" w:rsidP="001020BC">
      <w:bookmarkStart w:id="1010" w:name="_Toc237074409"/>
      <w:bookmarkStart w:id="1011" w:name="_Toc238549485"/>
      <w:bookmarkStart w:id="1012" w:name="_Toc241298354"/>
      <w:bookmarkStart w:id="1013" w:name="_Toc241403485"/>
      <w:bookmarkStart w:id="1014" w:name="_Toc241480652"/>
      <w:bookmarkStart w:id="1015" w:name="_Toc241814878"/>
      <w:bookmarkStart w:id="1016" w:name="_Toc242850983"/>
      <w:bookmarkStart w:id="1017" w:name="_Toc242862075"/>
      <w:bookmarkStart w:id="1018" w:name="_Toc244320256"/>
      <w:bookmarkStart w:id="1019" w:name="_Toc274319766"/>
    </w:p>
    <w:p w:rsidR="001020BC" w:rsidRDefault="001020BC" w:rsidP="00B4230A">
      <w:pPr>
        <w:pStyle w:val="Heading5"/>
      </w:pPr>
      <w:r>
        <w:lastRenderedPageBreak/>
        <w:t>Global Sub Object Code Tab</w:t>
      </w:r>
      <w:bookmarkEnd w:id="1010"/>
      <w:bookmarkEnd w:id="1011"/>
      <w:bookmarkEnd w:id="1012"/>
      <w:bookmarkEnd w:id="1013"/>
      <w:bookmarkEnd w:id="1014"/>
      <w:bookmarkEnd w:id="1015"/>
      <w:bookmarkEnd w:id="1016"/>
      <w:bookmarkEnd w:id="1017"/>
      <w:bookmarkEnd w:id="1018"/>
      <w:bookmarkEnd w:id="1019"/>
      <w:r w:rsidR="00D61419">
        <w:fldChar w:fldCharType="begin"/>
      </w:r>
      <w:r>
        <w:instrText xml:space="preserve"> XE "Global Sub-Object Code Tab" </w:instrText>
      </w:r>
      <w:r w:rsidR="00D61419">
        <w:fldChar w:fldCharType="end"/>
      </w:r>
      <w:r w:rsidR="00D61419">
        <w:fldChar w:fldCharType="begin"/>
      </w:r>
      <w:r>
        <w:instrText xml:space="preserve"> XE "Global Sub-Object Code:Global Sub-Object Code Tab" </w:instrText>
      </w:r>
      <w:r w:rsidR="00D61419">
        <w:fldChar w:fldCharType="end"/>
      </w:r>
    </w:p>
    <w:p w:rsidR="001020BC" w:rsidRDefault="001020BC" w:rsidP="001020BC">
      <w:pPr>
        <w:pStyle w:val="BodyText"/>
      </w:pPr>
      <w:r>
        <w:t xml:space="preserve">The </w:t>
      </w:r>
      <w:r w:rsidRPr="00AE72B3">
        <w:rPr>
          <w:rStyle w:val="Strong"/>
        </w:rPr>
        <w:t>Global Sub</w:t>
      </w:r>
      <w:r>
        <w:rPr>
          <w:rStyle w:val="Strong"/>
        </w:rPr>
        <w:t xml:space="preserve"> </w:t>
      </w:r>
      <w:r w:rsidRPr="00AE72B3">
        <w:rPr>
          <w:rStyle w:val="Strong"/>
        </w:rPr>
        <w:t xml:space="preserve">Object </w:t>
      </w:r>
      <w:r>
        <w:rPr>
          <w:rStyle w:val="Strong"/>
        </w:rPr>
        <w:t xml:space="preserve">Code </w:t>
      </w:r>
      <w:r>
        <w:t xml:space="preserve">tab works much the same as the </w:t>
      </w:r>
      <w:r w:rsidRPr="00AE72B3">
        <w:rPr>
          <w:rStyle w:val="Strong"/>
        </w:rPr>
        <w:t>Sub</w:t>
      </w:r>
      <w:r>
        <w:rPr>
          <w:rStyle w:val="Strong"/>
        </w:rPr>
        <w:t xml:space="preserve"> </w:t>
      </w:r>
      <w:r w:rsidRPr="00AE72B3">
        <w:rPr>
          <w:rStyle w:val="Strong"/>
        </w:rPr>
        <w:t>Object Code</w:t>
      </w:r>
      <w:r>
        <w:t xml:space="preserve"> tab of the Sub-Object Code document works. All of the fields on this tab are required. The Sub Object Code Global document can both create new and update existing records.</w:t>
      </w:r>
    </w:p>
    <w:p w:rsidR="001020BC" w:rsidRPr="00A50358" w:rsidRDefault="001020BC" w:rsidP="001020BC">
      <w:pPr>
        <w:pStyle w:val="Note"/>
      </w:pPr>
      <w:r>
        <w:rPr>
          <w:noProof/>
        </w:rPr>
        <w:drawing>
          <wp:inline distT="0" distB="0" distL="0" distR="0">
            <wp:extent cx="191135" cy="191135"/>
            <wp:effectExtent l="19050" t="0" r="0" b="0"/>
            <wp:docPr id="1527" name="Picture 69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how to complete the </w:t>
      </w:r>
      <w:r w:rsidRPr="001952EF">
        <w:rPr>
          <w:rStyle w:val="Strong"/>
        </w:rPr>
        <w:t>Global Sub Object Code</w:t>
      </w:r>
      <w:r>
        <w:t xml:space="preserve"> tab, see </w:t>
      </w:r>
      <w:r w:rsidRPr="00D250FC">
        <w:rPr>
          <w:rStyle w:val="C1HJump"/>
        </w:rPr>
        <w:t>Sub-Object Code</w:t>
      </w:r>
      <w:r w:rsidRPr="00D250FC">
        <w:rPr>
          <w:rStyle w:val="C1HJump"/>
          <w:vanish/>
        </w:rPr>
        <w:t>|document=</w:t>
      </w:r>
      <w:r>
        <w:rPr>
          <w:rStyle w:val="C1HJump"/>
          <w:vanish/>
        </w:rPr>
        <w:t>WordDocuments\FIN COA Source.docx</w:t>
      </w:r>
      <w:r w:rsidRPr="00D250FC">
        <w:rPr>
          <w:rStyle w:val="C1HJump"/>
          <w:vanish/>
        </w:rPr>
        <w:t>;topic=Sub-Object Code</w:t>
      </w:r>
      <w:r>
        <w:t>.</w:t>
      </w:r>
    </w:p>
    <w:p w:rsidR="001020BC" w:rsidRDefault="001020BC" w:rsidP="00B4230A">
      <w:pPr>
        <w:pStyle w:val="Heading5"/>
      </w:pPr>
      <w:bookmarkStart w:id="1020" w:name="_Toc237074410"/>
      <w:bookmarkStart w:id="1021" w:name="_Toc238549486"/>
      <w:bookmarkStart w:id="1022" w:name="_Toc241298355"/>
      <w:bookmarkStart w:id="1023" w:name="_Toc241403486"/>
      <w:bookmarkStart w:id="1024" w:name="_Toc241480653"/>
      <w:bookmarkStart w:id="1025" w:name="_Toc241814879"/>
      <w:bookmarkStart w:id="1026" w:name="_Toc242850984"/>
      <w:bookmarkStart w:id="1027" w:name="_Toc242862076"/>
      <w:bookmarkStart w:id="1028" w:name="_Toc244320257"/>
      <w:bookmarkStart w:id="1029" w:name="_Toc274319767"/>
      <w:r>
        <w:t>Object Code Tab</w:t>
      </w:r>
      <w:bookmarkEnd w:id="1020"/>
      <w:bookmarkEnd w:id="1021"/>
      <w:bookmarkEnd w:id="1022"/>
      <w:bookmarkEnd w:id="1023"/>
      <w:bookmarkEnd w:id="1024"/>
      <w:bookmarkEnd w:id="1025"/>
      <w:bookmarkEnd w:id="1026"/>
      <w:bookmarkEnd w:id="1027"/>
      <w:bookmarkEnd w:id="1028"/>
      <w:bookmarkEnd w:id="1029"/>
      <w:r w:rsidR="00D61419">
        <w:fldChar w:fldCharType="begin"/>
      </w:r>
      <w:r>
        <w:instrText xml:space="preserve"> XE "Object Code Tab" </w:instrText>
      </w:r>
      <w:r w:rsidR="00D61419">
        <w:fldChar w:fldCharType="end"/>
      </w:r>
      <w:r w:rsidR="00D61419">
        <w:fldChar w:fldCharType="begin"/>
      </w:r>
      <w:r>
        <w:instrText xml:space="preserve"> XE "Global Sub-Object Code:Object Code Tab" </w:instrText>
      </w:r>
      <w:r w:rsidR="00D61419">
        <w:fldChar w:fldCharType="end"/>
      </w:r>
    </w:p>
    <w:p w:rsidR="001020BC" w:rsidRDefault="001020BC" w:rsidP="001020BC">
      <w:pPr>
        <w:pStyle w:val="BodyText"/>
      </w:pPr>
      <w:r>
        <w:t xml:space="preserve">In the </w:t>
      </w:r>
      <w:r w:rsidRPr="00AE72B3">
        <w:rPr>
          <w:rStyle w:val="Strong"/>
        </w:rPr>
        <w:t>Account</w:t>
      </w:r>
      <w:r>
        <w:t xml:space="preserve"> tab, specify the chart and object codes that the sub-object code belongs to. There are two ways to populate the object codes in the </w:t>
      </w:r>
      <w:r w:rsidRPr="00AE72B3">
        <w:rPr>
          <w:rStyle w:val="Strong"/>
        </w:rPr>
        <w:t xml:space="preserve">Object </w:t>
      </w:r>
      <w:r>
        <w:t xml:space="preserve">tab. One is by manually entering or selecting one object code at a time from the normal </w:t>
      </w:r>
      <w:r w:rsidRPr="00AE72B3">
        <w:rPr>
          <w:rStyle w:val="Strong"/>
        </w:rPr>
        <w:t>Object Code</w:t>
      </w:r>
      <w:r>
        <w:t xml:space="preserve"> lookup, the other is by using a special multiple value lookup called the </w:t>
      </w:r>
      <w:r w:rsidRPr="00AE72B3">
        <w:rPr>
          <w:rStyle w:val="Strong"/>
        </w:rPr>
        <w:t>Look Up / Add Multiple Object Code Lines</w:t>
      </w:r>
      <w:r w:rsidR="00D61419" w:rsidRPr="00AE72B3">
        <w:rPr>
          <w:rStyle w:val="Strong"/>
        </w:rPr>
        <w:fldChar w:fldCharType="begin"/>
      </w:r>
      <w:r w:rsidRPr="00AE72B3">
        <w:rPr>
          <w:rStyle w:val="Strong"/>
        </w:rPr>
        <w:instrText xml:space="preserve"> XE "Look Up / Add Multiple Object Code Lines" </w:instrText>
      </w:r>
      <w:r w:rsidR="00D61419" w:rsidRPr="00AE72B3">
        <w:rPr>
          <w:rStyle w:val="Strong"/>
        </w:rPr>
        <w:fldChar w:fldCharType="end"/>
      </w:r>
      <w:r>
        <w:rPr>
          <w:noProof/>
        </w:rPr>
        <w:t xml:space="preserve"> icon </w:t>
      </w:r>
      <w:r>
        <w:t>to return multiple values.</w:t>
      </w:r>
    </w:p>
    <w:p w:rsidR="001020BC" w:rsidRDefault="001020BC" w:rsidP="00B4230A">
      <w:pPr>
        <w:pStyle w:val="Heading5"/>
      </w:pPr>
      <w:bookmarkStart w:id="1030" w:name="_Toc237074411"/>
      <w:bookmarkStart w:id="1031" w:name="_Toc238549487"/>
      <w:bookmarkStart w:id="1032" w:name="_Toc241298356"/>
      <w:bookmarkStart w:id="1033" w:name="_Toc241403487"/>
      <w:bookmarkStart w:id="1034" w:name="_Toc241480654"/>
      <w:bookmarkStart w:id="1035" w:name="_Toc241814880"/>
      <w:bookmarkStart w:id="1036" w:name="_Toc242850985"/>
      <w:bookmarkStart w:id="1037" w:name="_Toc242862077"/>
      <w:bookmarkStart w:id="1038" w:name="_Toc244320258"/>
      <w:bookmarkStart w:id="1039" w:name="_Toc274319768"/>
      <w:r>
        <w:t>Accounts Tab</w:t>
      </w:r>
      <w:bookmarkEnd w:id="1030"/>
      <w:bookmarkEnd w:id="1031"/>
      <w:bookmarkEnd w:id="1032"/>
      <w:bookmarkEnd w:id="1033"/>
      <w:bookmarkEnd w:id="1034"/>
      <w:bookmarkEnd w:id="1035"/>
      <w:bookmarkEnd w:id="1036"/>
      <w:bookmarkEnd w:id="1037"/>
      <w:bookmarkEnd w:id="1038"/>
      <w:bookmarkEnd w:id="1039"/>
      <w:r w:rsidR="00D61419">
        <w:fldChar w:fldCharType="begin"/>
      </w:r>
      <w:r>
        <w:instrText xml:space="preserve"> XE "Account Tab" </w:instrText>
      </w:r>
      <w:r w:rsidR="00D61419">
        <w:fldChar w:fldCharType="end"/>
      </w:r>
      <w:r w:rsidR="00D61419">
        <w:fldChar w:fldCharType="begin"/>
      </w:r>
      <w:r>
        <w:instrText xml:space="preserve"> XE "Global Sub-Object Code:Account Tab" </w:instrText>
      </w:r>
      <w:r w:rsidR="00D61419">
        <w:fldChar w:fldCharType="end"/>
      </w:r>
    </w:p>
    <w:p w:rsidR="001020BC" w:rsidRDefault="001020BC" w:rsidP="001020BC">
      <w:pPr>
        <w:pStyle w:val="BodyText"/>
      </w:pPr>
      <w:r>
        <w:t xml:space="preserve">In the </w:t>
      </w:r>
      <w:r w:rsidRPr="00AE72B3">
        <w:rPr>
          <w:rStyle w:val="Strong"/>
        </w:rPr>
        <w:t>Account</w:t>
      </w:r>
      <w:r>
        <w:t xml:space="preserve"> tab, specify the chart and account that the sub-object code belongs to. There are two ways to populate the accounts that you want to select in the </w:t>
      </w:r>
      <w:r w:rsidRPr="00AE72B3">
        <w:rPr>
          <w:rStyle w:val="Strong"/>
        </w:rPr>
        <w:t xml:space="preserve">Account </w:t>
      </w:r>
      <w:r>
        <w:t xml:space="preserve">tab. One is by manually entering or selecting one account at a time from the normal </w:t>
      </w:r>
      <w:r w:rsidRPr="00AE72B3">
        <w:rPr>
          <w:rStyle w:val="Strong"/>
        </w:rPr>
        <w:t>Account</w:t>
      </w:r>
      <w:r>
        <w:t xml:space="preserve"> lookup, the other is by using a special multiple value lookup called the </w:t>
      </w:r>
      <w:r w:rsidRPr="00AE72B3">
        <w:rPr>
          <w:rStyle w:val="Strong"/>
        </w:rPr>
        <w:t>Look Up / Add Multiple Account Lines</w:t>
      </w:r>
      <w:r>
        <w:t xml:space="preserve"> to return multiple values.</w:t>
      </w:r>
    </w:p>
    <w:p w:rsidR="001020BC" w:rsidRDefault="001020BC" w:rsidP="001020BC">
      <w:pPr>
        <w:pStyle w:val="Note"/>
      </w:pPr>
      <w:r>
        <w:rPr>
          <w:noProof/>
        </w:rPr>
        <w:drawing>
          <wp:inline distT="0" distB="0" distL="0" distR="0">
            <wp:extent cx="191135" cy="191135"/>
            <wp:effectExtent l="19050" t="0" r="0" b="0"/>
            <wp:docPr id="1528" name="Picture 69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bookmarkStart w:id="1040" w:name="_Toc237074412"/>
      <w:bookmarkStart w:id="1041" w:name="_Toc238548769"/>
      <w:bookmarkStart w:id="1042" w:name="_Toc238549488"/>
      <w:bookmarkStart w:id="1043" w:name="_Toc241298357"/>
      <w:bookmarkStart w:id="1044" w:name="_Toc241403488"/>
      <w:bookmarkStart w:id="1045" w:name="_Toc241480655"/>
      <w:bookmarkStart w:id="1046" w:name="_Toc241814881"/>
      <w:bookmarkStart w:id="1047" w:name="_Toc242519233"/>
      <w:bookmarkStart w:id="1048" w:name="_Toc242850986"/>
      <w:bookmarkStart w:id="1049" w:name="_Toc242862078"/>
      <w:bookmarkStart w:id="1050" w:name="_Toc244320259"/>
      <w:bookmarkStart w:id="1051" w:name="_Toc274319769"/>
      <w:r>
        <w:t xml:space="preserve">For information about how to use the multiple value lookup, see </w:t>
      </w:r>
      <w:commentRangeStart w:id="1052"/>
      <w:r w:rsidRPr="00DE3709">
        <w:rPr>
          <w:rStyle w:val="C1HJump"/>
        </w:rPr>
        <w:t>Multiple Value Lookup</w:t>
      </w:r>
      <w:r w:rsidRPr="00DE3709">
        <w:rPr>
          <w:rStyle w:val="C1HJump"/>
          <w:vanish/>
        </w:rPr>
        <w:t>|document=WordDocuments\</w:t>
      </w:r>
      <w:r>
        <w:rPr>
          <w:rStyle w:val="C1HJump"/>
          <w:vanish/>
        </w:rPr>
        <w:t>FIN Overview Source.docx</w:t>
      </w:r>
      <w:r w:rsidRPr="00DE3709">
        <w:rPr>
          <w:rStyle w:val="C1HJump"/>
          <w:vanish/>
        </w:rPr>
        <w:t>;topic=Multiple Value Lookup</w:t>
      </w:r>
      <w:commentRangeEnd w:id="1052"/>
      <w:r>
        <w:rPr>
          <w:rStyle w:val="CommentReference"/>
        </w:rPr>
        <w:commentReference w:id="1052"/>
      </w:r>
      <w:commentRangeStart w:id="1053"/>
      <w:r w:rsidRPr="00FD139D">
        <w:t>“Multiple Value Lookup”</w:t>
      </w:r>
      <w:r w:rsidRPr="00CC1476">
        <w:t xml:space="preserve"> in </w:t>
      </w:r>
      <w:r w:rsidR="0012652B">
        <w:rPr>
          <w:rStyle w:val="Emphasis"/>
        </w:rPr>
        <w:t>Overview and Introduction</w:t>
      </w:r>
      <w:r>
        <w:rPr>
          <w:i/>
        </w:rPr>
        <w:t xml:space="preserve"> to the User Interface</w:t>
      </w:r>
      <w:commentRangeEnd w:id="1053"/>
      <w:r>
        <w:rPr>
          <w:rStyle w:val="CommentReference"/>
        </w:rPr>
        <w:commentReference w:id="1053"/>
      </w:r>
      <w:r w:rsidRPr="00CC1476">
        <w:t>.</w:t>
      </w:r>
      <w:r w:rsidR="00D61419">
        <w:fldChar w:fldCharType="begin"/>
      </w:r>
      <w:r>
        <w:instrText xml:space="preserve"> \MinBodyLeft 122.4 </w:instrText>
      </w:r>
      <w:r w:rsidR="00D61419">
        <w:fldChar w:fldCharType="end"/>
      </w:r>
    </w:p>
    <w:p w:rsidR="001020BC" w:rsidRDefault="001020BC" w:rsidP="00B4230A">
      <w:pPr>
        <w:pStyle w:val="Heading4"/>
      </w:pPr>
      <w:r>
        <w:t>Process Overview</w:t>
      </w:r>
      <w:bookmarkEnd w:id="1040"/>
      <w:bookmarkEnd w:id="1041"/>
      <w:bookmarkEnd w:id="1042"/>
      <w:bookmarkEnd w:id="1043"/>
      <w:bookmarkEnd w:id="1044"/>
      <w:bookmarkEnd w:id="1045"/>
      <w:bookmarkEnd w:id="1046"/>
      <w:bookmarkEnd w:id="1047"/>
      <w:bookmarkEnd w:id="1048"/>
      <w:bookmarkEnd w:id="1049"/>
      <w:bookmarkEnd w:id="1050"/>
      <w:bookmarkEnd w:id="1051"/>
    </w:p>
    <w:p w:rsidR="001020BC" w:rsidRDefault="001020BC" w:rsidP="00B4230A">
      <w:pPr>
        <w:pStyle w:val="Heading5"/>
      </w:pPr>
      <w:bookmarkStart w:id="1054" w:name="_Toc237074413"/>
      <w:bookmarkStart w:id="1055" w:name="_Toc238549489"/>
      <w:bookmarkStart w:id="1056" w:name="_Toc241298358"/>
      <w:bookmarkStart w:id="1057" w:name="_Toc241403489"/>
      <w:bookmarkStart w:id="1058" w:name="_Toc241480656"/>
      <w:bookmarkStart w:id="1059" w:name="_Toc241814882"/>
      <w:bookmarkStart w:id="1060" w:name="_Toc242850987"/>
      <w:bookmarkStart w:id="1061" w:name="_Toc242862079"/>
      <w:bookmarkStart w:id="1062" w:name="_Toc244320260"/>
      <w:bookmarkStart w:id="1063" w:name="_Toc274319770"/>
      <w:r>
        <w:t>Business Rules</w:t>
      </w:r>
      <w:bookmarkEnd w:id="1054"/>
      <w:bookmarkEnd w:id="1055"/>
      <w:bookmarkEnd w:id="1056"/>
      <w:bookmarkEnd w:id="1057"/>
      <w:bookmarkEnd w:id="1058"/>
      <w:bookmarkEnd w:id="1059"/>
      <w:bookmarkEnd w:id="1060"/>
      <w:bookmarkEnd w:id="1061"/>
      <w:bookmarkEnd w:id="1062"/>
      <w:bookmarkEnd w:id="1063"/>
      <w:r w:rsidR="00D61419">
        <w:fldChar w:fldCharType="begin"/>
      </w:r>
      <w:r>
        <w:instrText xml:space="preserve"> XE "business rules:Global Sub-Object Code" </w:instrText>
      </w:r>
      <w:r w:rsidR="00D61419">
        <w:fldChar w:fldCharType="end"/>
      </w:r>
    </w:p>
    <w:p w:rsidR="001020BC" w:rsidRDefault="001020BC" w:rsidP="001020BC">
      <w:pPr>
        <w:pStyle w:val="BodyText"/>
      </w:pPr>
      <w:r>
        <w:t xml:space="preserve">The Global Sub-Object Code document is subject to the same business rules as the Sub-Object Code document. </w:t>
      </w:r>
      <w:r>
        <w:rPr>
          <w:rFonts w:hint="eastAsia"/>
        </w:rPr>
        <w:t xml:space="preserve">In addition, at least one account must be selected on the </w:t>
      </w:r>
      <w:r w:rsidRPr="00AE72B3">
        <w:rPr>
          <w:rStyle w:val="Strong"/>
        </w:rPr>
        <w:t>Accounts</w:t>
      </w:r>
      <w:r>
        <w:t xml:space="preserve"> tab and one object code must be selected on the </w:t>
      </w:r>
      <w:r w:rsidRPr="00AE72B3">
        <w:rPr>
          <w:rStyle w:val="Strong"/>
        </w:rPr>
        <w:t>Object Code</w:t>
      </w:r>
      <w:r>
        <w:t xml:space="preserve"> tab</w:t>
      </w:r>
      <w:r>
        <w:rPr>
          <w:rFonts w:hint="eastAsia"/>
        </w:rPr>
        <w:t>.</w:t>
      </w:r>
    </w:p>
    <w:p w:rsidR="001020BC" w:rsidRDefault="001020BC" w:rsidP="00B4230A">
      <w:pPr>
        <w:pStyle w:val="Heading5"/>
      </w:pPr>
      <w:bookmarkStart w:id="1064" w:name="_Toc237074414"/>
      <w:bookmarkStart w:id="1065" w:name="_Toc238549490"/>
      <w:bookmarkStart w:id="1066" w:name="_Toc241298359"/>
      <w:bookmarkStart w:id="1067" w:name="_Toc241403490"/>
      <w:bookmarkStart w:id="1068" w:name="_Toc241480657"/>
      <w:bookmarkStart w:id="1069" w:name="_Toc241814883"/>
      <w:bookmarkStart w:id="1070" w:name="_Toc242850988"/>
      <w:bookmarkStart w:id="1071" w:name="_Toc242862080"/>
      <w:bookmarkStart w:id="1072" w:name="_Toc244320261"/>
      <w:bookmarkStart w:id="1073" w:name="_Toc274319771"/>
      <w:r>
        <w:t>Routing</w:t>
      </w:r>
      <w:bookmarkEnd w:id="1064"/>
      <w:bookmarkEnd w:id="1065"/>
      <w:bookmarkEnd w:id="1066"/>
      <w:bookmarkEnd w:id="1067"/>
      <w:bookmarkEnd w:id="1068"/>
      <w:bookmarkEnd w:id="1069"/>
      <w:bookmarkEnd w:id="1070"/>
      <w:bookmarkEnd w:id="1071"/>
      <w:bookmarkEnd w:id="1072"/>
      <w:bookmarkEnd w:id="1073"/>
    </w:p>
    <w:p w:rsidR="001020BC" w:rsidRDefault="001020BC" w:rsidP="001020BC">
      <w:pPr>
        <w:pStyle w:val="BodyText"/>
      </w:pPr>
      <w:r>
        <w:t>The Global Sub-Object Code document routes to the Chart Manager and University Chart Manager.</w:t>
      </w:r>
    </w:p>
    <w:p w:rsidR="00AD0F6F" w:rsidRDefault="006365BE" w:rsidP="00B4230A">
      <w:pPr>
        <w:pStyle w:val="Heading2"/>
      </w:pPr>
      <w:r>
        <w:t>Chart of Accounts Attribute Maintenance Documents</w:t>
      </w:r>
      <w:r w:rsidR="00D61419" w:rsidRPr="00000100">
        <w:fldChar w:fldCharType="begin"/>
      </w:r>
      <w:r w:rsidR="00AD0F6F" w:rsidRPr="00000100">
        <w:instrText xml:space="preserve"> TC "</w:instrText>
      </w:r>
      <w:bookmarkStart w:id="1074" w:name="_Toc277649943"/>
      <w:bookmarkStart w:id="1075" w:name="_Toc403661292"/>
      <w:r w:rsidR="00AD0F6F">
        <w:instrText xml:space="preserve"> </w:instrText>
      </w:r>
      <w:r>
        <w:instrText>Chart of Accounts Attribute Maintenance</w:instrText>
      </w:r>
      <w:r w:rsidR="00E61D68">
        <w:instrText xml:space="preserve"> </w:instrText>
      </w:r>
      <w:r w:rsidR="00382172">
        <w:instrText>Doc</w:instrText>
      </w:r>
      <w:r w:rsidR="003E01B1">
        <w:instrText>ument</w:instrText>
      </w:r>
      <w:r w:rsidR="00382172">
        <w:instrText>s</w:instrText>
      </w:r>
      <w:bookmarkEnd w:id="1074"/>
      <w:bookmarkEnd w:id="1075"/>
      <w:r w:rsidR="00AD0F6F" w:rsidRPr="00000100">
        <w:instrText xml:space="preserve">" \f </w:instrText>
      </w:r>
      <w:r w:rsidR="00AD0F6F">
        <w:instrText>M</w:instrText>
      </w:r>
      <w:r w:rsidR="00AD0F6F" w:rsidRPr="00000100">
        <w:instrText xml:space="preserve"> \l "</w:instrText>
      </w:r>
      <w:r w:rsidR="00AD0F6F">
        <w:instrText>1</w:instrText>
      </w:r>
      <w:r w:rsidR="00AD0F6F" w:rsidRPr="00000100">
        <w:instrText xml:space="preserve">" </w:instrText>
      </w:r>
      <w:r w:rsidR="00D61419" w:rsidRPr="00000100">
        <w:fldChar w:fldCharType="end"/>
      </w:r>
    </w:p>
    <w:p w:rsidR="00AD0F6F" w:rsidRDefault="00AD0F6F" w:rsidP="006E206D">
      <w:pPr>
        <w:pStyle w:val="TableHeading"/>
      </w:pPr>
      <w:r w:rsidRPr="00DC70A2">
        <w:t>C</w:t>
      </w:r>
      <w:r w:rsidR="006015A1">
        <w:t>hart of Account</w:t>
      </w:r>
      <w:r w:rsidR="00826B9E">
        <w:t>s</w:t>
      </w:r>
      <w:r w:rsidR="006015A1">
        <w:t xml:space="preserve"> </w:t>
      </w:r>
      <w:r w:rsidR="00826B9E">
        <w:t>Attribute</w:t>
      </w:r>
      <w:r w:rsidR="006015A1">
        <w:t xml:space="preserve"> Maintenance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80"/>
        <w:gridCol w:w="17"/>
        <w:gridCol w:w="6463"/>
      </w:tblGrid>
      <w:tr w:rsidR="00AD0F6F" w:rsidRPr="00C40BA1" w:rsidTr="00D47741">
        <w:tc>
          <w:tcPr>
            <w:tcW w:w="2897" w:type="dxa"/>
            <w:gridSpan w:val="2"/>
            <w:tcBorders>
              <w:top w:val="single" w:sz="4" w:space="0" w:color="auto"/>
              <w:bottom w:val="thickThinSmallGap" w:sz="12" w:space="0" w:color="auto"/>
              <w:right w:val="double" w:sz="4" w:space="0" w:color="auto"/>
            </w:tcBorders>
          </w:tcPr>
          <w:p w:rsidR="00AD0F6F" w:rsidRPr="005E5C8E" w:rsidRDefault="00AD0F6F" w:rsidP="00536ABB">
            <w:pPr>
              <w:pStyle w:val="TableCells"/>
            </w:pPr>
            <w:r w:rsidRPr="005E5C8E">
              <w:t xml:space="preserve">Document </w:t>
            </w:r>
          </w:p>
        </w:tc>
        <w:tc>
          <w:tcPr>
            <w:tcW w:w="6463" w:type="dxa"/>
            <w:tcBorders>
              <w:top w:val="single" w:sz="4" w:space="0" w:color="auto"/>
              <w:bottom w:val="thickThinSmallGap" w:sz="12" w:space="0" w:color="auto"/>
            </w:tcBorders>
          </w:tcPr>
          <w:p w:rsidR="00AD0F6F" w:rsidRPr="004367D6" w:rsidRDefault="00AD0F6F" w:rsidP="0048280C">
            <w:pPr>
              <w:pStyle w:val="TableCells"/>
            </w:pPr>
            <w:r w:rsidRPr="004367D6">
              <w:t>Description</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8849B6">
              <w:rPr>
                <w:rStyle w:val="C1HJump"/>
              </w:rPr>
              <w:lastRenderedPageBreak/>
              <w:t>Account Type</w:t>
            </w:r>
            <w:r w:rsidRPr="008849B6">
              <w:rPr>
                <w:rStyle w:val="C1HJump"/>
                <w:vanish/>
              </w:rPr>
              <w:t>|document=</w:t>
            </w:r>
            <w:r>
              <w:rPr>
                <w:rStyle w:val="C1HJump"/>
                <w:vanish/>
              </w:rPr>
              <w:t>WordDocuments\FIN COA Source.docx</w:t>
            </w:r>
            <w:r w:rsidRPr="008849B6">
              <w:rPr>
                <w:rStyle w:val="C1HJump"/>
                <w:vanish/>
              </w:rPr>
              <w:t>;topic=Account Type</w:t>
            </w:r>
          </w:p>
        </w:tc>
        <w:tc>
          <w:tcPr>
            <w:tcW w:w="6463" w:type="dxa"/>
            <w:tcBorders>
              <w:bottom w:val="single" w:sz="4" w:space="0" w:color="auto"/>
            </w:tcBorders>
          </w:tcPr>
          <w:p w:rsidR="006365BE" w:rsidRPr="00581C9C" w:rsidRDefault="006365BE" w:rsidP="002C389F">
            <w:pPr>
              <w:pStyle w:val="TableCells"/>
            </w:pPr>
            <w:r>
              <w:t>Identifies a</w:t>
            </w:r>
            <w:r w:rsidRPr="00581C9C">
              <w:t>n attribute of account that categorizes accounts for reporting purposes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8849B6">
              <w:rPr>
                <w:rStyle w:val="C1HJump"/>
              </w:rPr>
              <w:t>Accounting Period</w:t>
            </w:r>
            <w:r w:rsidRPr="008849B6">
              <w:rPr>
                <w:rStyle w:val="C1HJump"/>
                <w:vanish/>
              </w:rPr>
              <w:t>|document=</w:t>
            </w:r>
            <w:r>
              <w:rPr>
                <w:rStyle w:val="C1HJump"/>
                <w:vanish/>
              </w:rPr>
              <w:t>WordDocuments\FIN COA Source.docx</w:t>
            </w:r>
            <w:r w:rsidRPr="008849B6">
              <w:rPr>
                <w:rStyle w:val="C1HJump"/>
                <w:vanish/>
              </w:rPr>
              <w:t>;topic=Accounting Period</w:t>
            </w:r>
          </w:p>
        </w:tc>
        <w:tc>
          <w:tcPr>
            <w:tcW w:w="6463" w:type="dxa"/>
            <w:tcBorders>
              <w:bottom w:val="single" w:sz="4" w:space="0" w:color="auto"/>
            </w:tcBorders>
          </w:tcPr>
          <w:p w:rsidR="006365BE" w:rsidRPr="00581C9C" w:rsidRDefault="006365BE" w:rsidP="002C389F">
            <w:pPr>
              <w:pStyle w:val="TableCells"/>
            </w:pPr>
            <w:r w:rsidRPr="00581C9C">
              <w:t xml:space="preserve">Defines the accounting year, its subdivisions and their attributes to be used throughout </w:t>
            </w:r>
            <w:r>
              <w:t>Kuali Financials</w:t>
            </w:r>
            <w:r w:rsidRPr="00581C9C">
              <w:t xml:space="preserve">. These </w:t>
            </w:r>
            <w:r>
              <w:t xml:space="preserve">periods </w:t>
            </w:r>
            <w:r w:rsidRPr="00581C9C">
              <w:t>usually correspond to calendar months</w:t>
            </w:r>
            <w:r w:rsidRPr="00C21057">
              <w:t xml:space="preserve"> but may include special processing periods.</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8849B6">
              <w:rPr>
                <w:rStyle w:val="C1HJump"/>
              </w:rPr>
              <w:t>AICPA Function</w:t>
            </w:r>
            <w:r w:rsidRPr="008849B6">
              <w:rPr>
                <w:rStyle w:val="C1HJump"/>
                <w:vanish/>
              </w:rPr>
              <w:t>|document=</w:t>
            </w:r>
            <w:r>
              <w:rPr>
                <w:rStyle w:val="C1HJump"/>
                <w:vanish/>
              </w:rPr>
              <w:t>WordDocuments\FIN COA Source.docx</w:t>
            </w:r>
            <w:r w:rsidRPr="008849B6">
              <w:rPr>
                <w:rStyle w:val="C1HJump"/>
                <w:vanish/>
              </w:rPr>
              <w:t>;topic=AICPA Function</w:t>
            </w:r>
          </w:p>
        </w:tc>
        <w:tc>
          <w:tcPr>
            <w:tcW w:w="6463" w:type="dxa"/>
            <w:tcBorders>
              <w:bottom w:val="single" w:sz="4" w:space="0" w:color="auto"/>
            </w:tcBorders>
          </w:tcPr>
          <w:p w:rsidR="006365BE" w:rsidRPr="00581C9C" w:rsidRDefault="006365BE" w:rsidP="002C389F">
            <w:pPr>
              <w:pStyle w:val="TableCells"/>
            </w:pPr>
            <w:r>
              <w:t>Identifies a</w:t>
            </w:r>
            <w:r w:rsidRPr="00581C9C">
              <w:rPr>
                <w:rFonts w:eastAsia="MS Mincho"/>
              </w:rPr>
              <w:t xml:space="preserve">n attribute </w:t>
            </w:r>
            <w:r>
              <w:t xml:space="preserve">of the </w:t>
            </w:r>
            <w:r w:rsidRPr="00581C9C">
              <w:t xml:space="preserve">higher education function code that </w:t>
            </w:r>
            <w:r>
              <w:t>may</w:t>
            </w:r>
            <w:r w:rsidRPr="00581C9C">
              <w:t xml:space="preserve"> be used for reporting specifically related to American Institute of Certified Public Accountants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8849B6">
              <w:rPr>
                <w:rStyle w:val="C1HJump"/>
              </w:rPr>
              <w:t>Balance Type</w:t>
            </w:r>
            <w:r w:rsidRPr="008849B6">
              <w:rPr>
                <w:rStyle w:val="C1HJump"/>
                <w:vanish/>
              </w:rPr>
              <w:t>|document=</w:t>
            </w:r>
            <w:r>
              <w:rPr>
                <w:rStyle w:val="C1HJump"/>
                <w:vanish/>
              </w:rPr>
              <w:t>WordDocuments\FIN COA Source.docx</w:t>
            </w:r>
            <w:r w:rsidRPr="008849B6">
              <w:rPr>
                <w:rStyle w:val="C1HJump"/>
                <w:vanish/>
              </w:rPr>
              <w:t>;topic=Balance Type</w:t>
            </w:r>
          </w:p>
        </w:tc>
        <w:tc>
          <w:tcPr>
            <w:tcW w:w="6463" w:type="dxa"/>
            <w:tcBorders>
              <w:bottom w:val="single" w:sz="4" w:space="0" w:color="auto"/>
            </w:tcBorders>
          </w:tcPr>
          <w:p w:rsidR="006365BE" w:rsidRPr="00581C9C" w:rsidRDefault="006365BE" w:rsidP="002C389F">
            <w:pPr>
              <w:pStyle w:val="TableCells"/>
            </w:pPr>
            <w:r w:rsidRPr="00581C9C">
              <w:t>Defines the different types of balances supported by the application</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8849B6">
              <w:rPr>
                <w:rStyle w:val="C1HJump"/>
              </w:rPr>
              <w:t>Basic Accounting Category</w:t>
            </w:r>
            <w:r w:rsidRPr="008849B6">
              <w:rPr>
                <w:rStyle w:val="C1HJump"/>
                <w:vanish/>
              </w:rPr>
              <w:t>|document=</w:t>
            </w:r>
            <w:r>
              <w:rPr>
                <w:rStyle w:val="C1HJump"/>
                <w:vanish/>
              </w:rPr>
              <w:t>WordDocuments\FIN COA Source.docx</w:t>
            </w:r>
            <w:r w:rsidRPr="008849B6">
              <w:rPr>
                <w:rStyle w:val="C1HJump"/>
                <w:vanish/>
              </w:rPr>
              <w:t>;topic=Basic Accounting Category</w:t>
            </w:r>
          </w:p>
        </w:tc>
        <w:tc>
          <w:tcPr>
            <w:tcW w:w="6463" w:type="dxa"/>
            <w:tcBorders>
              <w:bottom w:val="single" w:sz="4" w:space="0" w:color="auto"/>
            </w:tcBorders>
          </w:tcPr>
          <w:p w:rsidR="006365BE" w:rsidRPr="00581C9C" w:rsidRDefault="006365BE" w:rsidP="002C389F">
            <w:pPr>
              <w:pStyle w:val="TableCells"/>
            </w:pPr>
            <w:r w:rsidRPr="00581C9C">
              <w:t>Groups the object type codes into the basic accounting categories for reporting purposes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8849B6">
              <w:rPr>
                <w:rStyle w:val="C1HJump"/>
              </w:rPr>
              <w:t>Budget Aggregation Code</w:t>
            </w:r>
            <w:r w:rsidRPr="008849B6">
              <w:rPr>
                <w:rStyle w:val="C1HJump"/>
                <w:vanish/>
              </w:rPr>
              <w:t>|document=</w:t>
            </w:r>
            <w:r>
              <w:rPr>
                <w:rStyle w:val="C1HJump"/>
                <w:vanish/>
              </w:rPr>
              <w:t>WordDocuments\FIN COA Source.docx</w:t>
            </w:r>
            <w:r w:rsidRPr="008849B6">
              <w:rPr>
                <w:rStyle w:val="C1HJump"/>
                <w:vanish/>
              </w:rPr>
              <w:t>;topic=Budget Aggregation Code</w:t>
            </w:r>
          </w:p>
        </w:tc>
        <w:tc>
          <w:tcPr>
            <w:tcW w:w="6463" w:type="dxa"/>
            <w:tcBorders>
              <w:bottom w:val="single" w:sz="4" w:space="0" w:color="auto"/>
            </w:tcBorders>
          </w:tcPr>
          <w:p w:rsidR="006365BE" w:rsidRPr="00581C9C" w:rsidRDefault="006365BE" w:rsidP="002C389F">
            <w:pPr>
              <w:pStyle w:val="TableCells"/>
            </w:pPr>
            <w:r w:rsidRPr="00581C9C">
              <w:t xml:space="preserve">Indicates the level at which the </w:t>
            </w:r>
            <w:r>
              <w:t>o</w:t>
            </w:r>
            <w:r w:rsidRPr="00581C9C">
              <w:t>bject can be used for budgeting</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8849B6">
              <w:rPr>
                <w:rStyle w:val="C1HJump"/>
              </w:rPr>
              <w:t>Budget Recording Level</w:t>
            </w:r>
            <w:r w:rsidRPr="008849B6">
              <w:rPr>
                <w:rStyle w:val="C1HJump"/>
                <w:vanish/>
              </w:rPr>
              <w:t>|document=</w:t>
            </w:r>
            <w:r>
              <w:rPr>
                <w:rStyle w:val="C1HJump"/>
                <w:vanish/>
              </w:rPr>
              <w:t>WordDocuments\FIN COA Source.docx</w:t>
            </w:r>
            <w:r w:rsidRPr="008849B6">
              <w:rPr>
                <w:rStyle w:val="C1HJump"/>
                <w:vanish/>
              </w:rPr>
              <w:t>;topic=Budget Recording Level</w:t>
            </w:r>
          </w:p>
        </w:tc>
        <w:tc>
          <w:tcPr>
            <w:tcW w:w="6463" w:type="dxa"/>
            <w:tcBorders>
              <w:bottom w:val="single" w:sz="4" w:space="0" w:color="auto"/>
            </w:tcBorders>
          </w:tcPr>
          <w:p w:rsidR="006365BE" w:rsidRPr="00581C9C" w:rsidRDefault="006365BE" w:rsidP="002C389F">
            <w:pPr>
              <w:pStyle w:val="TableCells"/>
            </w:pPr>
            <w:r w:rsidRPr="00581C9C">
              <w:t>Indicates the level at which an account is budgeted</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8849B6">
              <w:rPr>
                <w:rStyle w:val="C1HJump"/>
              </w:rPr>
              <w:t>Chart</w:t>
            </w:r>
            <w:r w:rsidRPr="008849B6">
              <w:rPr>
                <w:rStyle w:val="C1HJump"/>
                <w:vanish/>
              </w:rPr>
              <w:t>|document=</w:t>
            </w:r>
            <w:r>
              <w:rPr>
                <w:rStyle w:val="C1HJump"/>
                <w:vanish/>
              </w:rPr>
              <w:t>WordDocuments\FIN COA Source.docx</w:t>
            </w:r>
            <w:r w:rsidRPr="008849B6">
              <w:rPr>
                <w:rStyle w:val="C1HJump"/>
                <w:vanish/>
              </w:rPr>
              <w:t>;topic=Chart</w:t>
            </w:r>
          </w:p>
        </w:tc>
        <w:tc>
          <w:tcPr>
            <w:tcW w:w="6463" w:type="dxa"/>
            <w:tcBorders>
              <w:bottom w:val="single" w:sz="4" w:space="0" w:color="auto"/>
            </w:tcBorders>
          </w:tcPr>
          <w:p w:rsidR="006365BE" w:rsidRPr="00581C9C" w:rsidRDefault="006365BE" w:rsidP="002C389F">
            <w:pPr>
              <w:pStyle w:val="TableCells"/>
            </w:pPr>
            <w:r w:rsidRPr="00581C9C">
              <w:t xml:space="preserve">Defines the valid charts that make up the high-level structure of </w:t>
            </w:r>
            <w:r>
              <w:t>Kuali Financials</w:t>
            </w:r>
            <w:r w:rsidRPr="00581C9C">
              <w:t xml:space="preserve"> </w:t>
            </w:r>
            <w:r>
              <w:t>Chart of Account</w:t>
            </w:r>
            <w:r w:rsidRPr="00581C9C">
              <w:t xml:space="preserve">s. It also </w:t>
            </w:r>
            <w:r>
              <w:t>specifies</w:t>
            </w:r>
            <w:r w:rsidRPr="00581C9C">
              <w:t xml:space="preserve"> who has management responsibilities for each chart. Accounts and object codes are specific to each chart</w:t>
            </w:r>
            <w:r>
              <w:t xml:space="preserve">. </w:t>
            </w:r>
            <w:r w:rsidRPr="00581C9C">
              <w:t>Represented by a two character code.</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8849B6">
              <w:rPr>
                <w:rStyle w:val="C1HJump"/>
              </w:rPr>
              <w:t>Federal Function</w:t>
            </w:r>
            <w:r w:rsidRPr="008849B6">
              <w:rPr>
                <w:rStyle w:val="C1HJump"/>
                <w:vanish/>
              </w:rPr>
              <w:t>|document=</w:t>
            </w:r>
            <w:r>
              <w:rPr>
                <w:rStyle w:val="C1HJump"/>
                <w:vanish/>
              </w:rPr>
              <w:t>WordDocuments\FIN COA Source.docx</w:t>
            </w:r>
            <w:r w:rsidRPr="008849B6">
              <w:rPr>
                <w:rStyle w:val="C1HJump"/>
                <w:vanish/>
              </w:rPr>
              <w:t>;topic=Federal Function</w:t>
            </w:r>
          </w:p>
        </w:tc>
        <w:tc>
          <w:tcPr>
            <w:tcW w:w="6463" w:type="dxa"/>
            <w:tcBorders>
              <w:bottom w:val="single" w:sz="4" w:space="0" w:color="auto"/>
            </w:tcBorders>
          </w:tcPr>
          <w:p w:rsidR="006365BE" w:rsidRPr="00581C9C" w:rsidRDefault="006365BE" w:rsidP="002C389F">
            <w:pPr>
              <w:pStyle w:val="TableCells"/>
            </w:pPr>
            <w:r w:rsidRPr="00581C9C">
              <w:t xml:space="preserve">Defines </w:t>
            </w:r>
            <w:r>
              <w:t>a</w:t>
            </w:r>
            <w:r w:rsidRPr="00581C9C">
              <w:t xml:space="preserve">n attribute of </w:t>
            </w:r>
            <w:r>
              <w:t xml:space="preserve">the </w:t>
            </w:r>
            <w:r w:rsidRPr="00581C9C">
              <w:t>higher education function code that is used for federal reporting purposes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Federal Funded Code</w:t>
            </w:r>
            <w:r w:rsidRPr="00A250C8">
              <w:rPr>
                <w:rStyle w:val="C1HJump"/>
                <w:vanish/>
              </w:rPr>
              <w:t>|document=</w:t>
            </w:r>
            <w:r>
              <w:rPr>
                <w:rStyle w:val="C1HJump"/>
                <w:vanish/>
              </w:rPr>
              <w:t>WordDocuments\FIN COA Source.docx</w:t>
            </w:r>
            <w:r w:rsidRPr="00A250C8">
              <w:rPr>
                <w:rStyle w:val="C1HJump"/>
                <w:vanish/>
              </w:rPr>
              <w:t xml:space="preserve">;topic=Federal </w:t>
            </w:r>
            <w:r w:rsidRPr="00A250C8">
              <w:rPr>
                <w:rStyle w:val="C1HJump"/>
                <w:vanish/>
              </w:rPr>
              <w:lastRenderedPageBreak/>
              <w:t>Funded Code</w:t>
            </w:r>
          </w:p>
        </w:tc>
        <w:tc>
          <w:tcPr>
            <w:tcW w:w="6463" w:type="dxa"/>
            <w:tcBorders>
              <w:bottom w:val="single" w:sz="4" w:space="0" w:color="auto"/>
            </w:tcBorders>
          </w:tcPr>
          <w:p w:rsidR="006365BE" w:rsidRPr="00581C9C" w:rsidRDefault="006365BE" w:rsidP="002C389F">
            <w:pPr>
              <w:pStyle w:val="TableCells"/>
            </w:pPr>
            <w:r w:rsidRPr="00581C9C">
              <w:lastRenderedPageBreak/>
              <w:t xml:space="preserve">Defines </w:t>
            </w:r>
            <w:r>
              <w:t>a</w:t>
            </w:r>
            <w:r w:rsidRPr="00581C9C">
              <w:t>n attribute of object code that indicates the funding source and ownership of capital equipment</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8849B6">
              <w:rPr>
                <w:rStyle w:val="C1HJump"/>
              </w:rPr>
              <w:lastRenderedPageBreak/>
              <w:t>Financial Reporting Code</w:t>
            </w:r>
            <w:r w:rsidRPr="008849B6">
              <w:rPr>
                <w:rStyle w:val="C1HJump"/>
                <w:vanish/>
              </w:rPr>
              <w:t>|document=</w:t>
            </w:r>
            <w:r>
              <w:rPr>
                <w:rStyle w:val="C1HJump"/>
                <w:vanish/>
              </w:rPr>
              <w:t>WordDocuments\FIN COA Source.docx</w:t>
            </w:r>
            <w:r w:rsidRPr="008849B6">
              <w:rPr>
                <w:rStyle w:val="C1HJump"/>
                <w:vanish/>
              </w:rPr>
              <w:t>;topic=Financial Reporting Code</w:t>
            </w:r>
          </w:p>
        </w:tc>
        <w:tc>
          <w:tcPr>
            <w:tcW w:w="6463" w:type="dxa"/>
            <w:tcBorders>
              <w:bottom w:val="single" w:sz="4" w:space="0" w:color="auto"/>
            </w:tcBorders>
          </w:tcPr>
          <w:p w:rsidR="006365BE" w:rsidRPr="00581C9C" w:rsidRDefault="006365BE" w:rsidP="002C389F">
            <w:pPr>
              <w:pStyle w:val="TableCells"/>
            </w:pPr>
            <w:r w:rsidRPr="00581C9C">
              <w:t xml:space="preserve">Defines </w:t>
            </w:r>
            <w:r>
              <w:t>a</w:t>
            </w:r>
            <w:r w:rsidRPr="00581C9C">
              <w:t>n optional attribute of sub-account that may be used for reporting</w:t>
            </w:r>
            <w:r>
              <w:t>.</w:t>
            </w:r>
          </w:p>
        </w:tc>
      </w:tr>
      <w:tr w:rsidR="00D47741" w:rsidRPr="00A01690" w:rsidTr="00D47741">
        <w:tc>
          <w:tcPr>
            <w:tcW w:w="2880" w:type="dxa"/>
            <w:tcBorders>
              <w:right w:val="double" w:sz="4" w:space="0" w:color="auto"/>
            </w:tcBorders>
          </w:tcPr>
          <w:p w:rsidR="00D47741" w:rsidRPr="00A01690" w:rsidRDefault="00D47741" w:rsidP="003F177B">
            <w:pPr>
              <w:pStyle w:val="TableCells"/>
            </w:pPr>
            <w:r w:rsidRPr="004B39A5">
              <w:rPr>
                <w:rStyle w:val="C1HJump"/>
              </w:rPr>
              <w:t>Fiscal Year Function Control</w:t>
            </w:r>
          </w:p>
        </w:tc>
        <w:tc>
          <w:tcPr>
            <w:tcW w:w="6480" w:type="dxa"/>
            <w:gridSpan w:val="2"/>
          </w:tcPr>
          <w:p w:rsidR="00D47741" w:rsidRPr="00A01690" w:rsidRDefault="00D47741" w:rsidP="003F177B">
            <w:pPr>
              <w:pStyle w:val="TableCells"/>
            </w:pPr>
            <w:r w:rsidRPr="00A01690">
              <w:t xml:space="preserve">Defines whether a given function control code is active for a specific fiscal year. </w:t>
            </w:r>
            <w:r w:rsidR="0072458D">
              <w:t xml:space="preserve">Used by the Budget Adjustment document to control display of the fiscal year drop down and editability of the base budget amount. </w:t>
            </w:r>
          </w:p>
        </w:tc>
      </w:tr>
      <w:tr w:rsidR="00D47741" w:rsidTr="00D47741">
        <w:tc>
          <w:tcPr>
            <w:tcW w:w="2880" w:type="dxa"/>
            <w:tcBorders>
              <w:right w:val="double" w:sz="4" w:space="0" w:color="auto"/>
            </w:tcBorders>
          </w:tcPr>
          <w:p w:rsidR="00D47741" w:rsidRPr="000564B1" w:rsidRDefault="00D47741" w:rsidP="003F177B">
            <w:pPr>
              <w:pStyle w:val="TableCells"/>
            </w:pPr>
            <w:r w:rsidRPr="004B39A5">
              <w:rPr>
                <w:rStyle w:val="C1HJump"/>
              </w:rPr>
              <w:t>Function Control Code</w:t>
            </w:r>
            <w:r w:rsidRPr="000564B1">
              <w:t xml:space="preserve"> </w:t>
            </w:r>
          </w:p>
        </w:tc>
        <w:tc>
          <w:tcPr>
            <w:tcW w:w="6480" w:type="dxa"/>
            <w:gridSpan w:val="2"/>
          </w:tcPr>
          <w:p w:rsidR="00D47741" w:rsidRDefault="00D47741" w:rsidP="0072458D">
            <w:pPr>
              <w:pStyle w:val="TableCells"/>
            </w:pPr>
            <w:r>
              <w:t xml:space="preserve">Defines the different types of financial system function control codes that may be activated for a given fiscal year on the Fiscal Year Function Control table. </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Fund Group</w:t>
            </w:r>
            <w:r w:rsidRPr="00A250C8">
              <w:rPr>
                <w:rStyle w:val="C1HJump"/>
                <w:vanish/>
              </w:rPr>
              <w:t>|document=</w:t>
            </w:r>
            <w:r>
              <w:rPr>
                <w:rStyle w:val="C1HJump"/>
                <w:vanish/>
              </w:rPr>
              <w:t>WordDocuments\FIN COA Source.docx</w:t>
            </w:r>
            <w:r w:rsidRPr="00A250C8">
              <w:rPr>
                <w:rStyle w:val="C1HJump"/>
                <w:vanish/>
              </w:rPr>
              <w:t>;topic=Fund Group</w:t>
            </w:r>
          </w:p>
        </w:tc>
        <w:tc>
          <w:tcPr>
            <w:tcW w:w="6463" w:type="dxa"/>
            <w:tcBorders>
              <w:bottom w:val="single" w:sz="4" w:space="0" w:color="auto"/>
            </w:tcBorders>
          </w:tcPr>
          <w:p w:rsidR="006365BE" w:rsidRPr="00581C9C" w:rsidRDefault="006365BE" w:rsidP="002C389F">
            <w:pPr>
              <w:pStyle w:val="TableCells"/>
            </w:pPr>
            <w:r w:rsidRPr="00581C9C">
              <w:t>The broadest category of funds. Used for reporting and business rules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Higher Education Function</w:t>
            </w:r>
            <w:r w:rsidRPr="00A250C8">
              <w:rPr>
                <w:rStyle w:val="C1HJump"/>
                <w:vanish/>
              </w:rPr>
              <w:t>|document=</w:t>
            </w:r>
            <w:r>
              <w:rPr>
                <w:rStyle w:val="C1HJump"/>
                <w:vanish/>
              </w:rPr>
              <w:t>WordDocuments\FIN COA Source.docx</w:t>
            </w:r>
            <w:r w:rsidRPr="00A250C8">
              <w:rPr>
                <w:rStyle w:val="C1HJump"/>
                <w:vanish/>
              </w:rPr>
              <w:t>;topic=Higher Education Function</w:t>
            </w:r>
          </w:p>
        </w:tc>
        <w:tc>
          <w:tcPr>
            <w:tcW w:w="6463" w:type="dxa"/>
            <w:tcBorders>
              <w:bottom w:val="single" w:sz="4" w:space="0" w:color="auto"/>
            </w:tcBorders>
          </w:tcPr>
          <w:p w:rsidR="006365BE" w:rsidRPr="00581C9C" w:rsidRDefault="006365BE" w:rsidP="002C389F">
            <w:pPr>
              <w:pStyle w:val="TableCells"/>
            </w:pPr>
            <w:r w:rsidRPr="00581C9C">
              <w:t>Classifies the purpose and activities of an account such as instruction, research, or public outreach.</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Indirect Cost Recovery Rate</w:t>
            </w:r>
            <w:r w:rsidRPr="00A250C8">
              <w:rPr>
                <w:rStyle w:val="C1HJump"/>
                <w:vanish/>
              </w:rPr>
              <w:t>|document=</w:t>
            </w:r>
            <w:r>
              <w:rPr>
                <w:rStyle w:val="C1HJump"/>
                <w:vanish/>
              </w:rPr>
              <w:t>WordDocuments\FIN COA Source.docx</w:t>
            </w:r>
            <w:r w:rsidRPr="00A250C8">
              <w:rPr>
                <w:rStyle w:val="C1HJump"/>
                <w:vanish/>
              </w:rPr>
              <w:t>;topic=Indirect Cost Recovery Rate</w:t>
            </w:r>
          </w:p>
        </w:tc>
        <w:tc>
          <w:tcPr>
            <w:tcW w:w="6463" w:type="dxa"/>
            <w:tcBorders>
              <w:bottom w:val="single" w:sz="4" w:space="0" w:color="auto"/>
            </w:tcBorders>
          </w:tcPr>
          <w:p w:rsidR="006365BE" w:rsidRPr="000A5D70" w:rsidRDefault="006365BE" w:rsidP="002C389F">
            <w:pPr>
              <w:pStyle w:val="TableCells"/>
            </w:pPr>
            <w:r w:rsidRPr="00581C9C">
              <w:t xml:space="preserve">Defines </w:t>
            </w:r>
            <w:r>
              <w:t>t</w:t>
            </w:r>
            <w:r w:rsidRPr="000A5D70">
              <w:t>he</w:t>
            </w:r>
            <w:r>
              <w:t xml:space="preserve"> recovery rate relative to direct costs spent in a particular fiscal year on Contracts and Grants that covers the cost of indirect expenses such as light, heat, central administration, etc. that cannot be directly allocated to any particular sponsored project. Offsetting r</w:t>
            </w:r>
            <w:r w:rsidRPr="000A5D70">
              <w:t xml:space="preserve">evenue </w:t>
            </w:r>
            <w:r>
              <w:t xml:space="preserve">is recovered by </w:t>
            </w:r>
            <w:r w:rsidRPr="000A5D70">
              <w:t xml:space="preserve">the institution from the sponsoring agency to cover </w:t>
            </w:r>
            <w:r>
              <w:t xml:space="preserve">these </w:t>
            </w:r>
            <w:r w:rsidRPr="000A5D70">
              <w:t>indirect costs. </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Indirect Cost Recovery Rate Detail</w:t>
            </w:r>
            <w:r w:rsidRPr="00A250C8">
              <w:rPr>
                <w:rStyle w:val="C1HJump"/>
                <w:vanish/>
              </w:rPr>
              <w:t>|document=</w:t>
            </w:r>
            <w:r>
              <w:rPr>
                <w:rStyle w:val="C1HJump"/>
                <w:vanish/>
              </w:rPr>
              <w:t>WordDocuments\FIN COA Source.docx</w:t>
            </w:r>
            <w:r w:rsidRPr="00A250C8">
              <w:rPr>
                <w:rStyle w:val="C1HJump"/>
                <w:vanish/>
              </w:rPr>
              <w:t>;topic=Indirect Cost Recovery Rate Detail</w:t>
            </w:r>
          </w:p>
        </w:tc>
        <w:tc>
          <w:tcPr>
            <w:tcW w:w="6463" w:type="dxa"/>
            <w:tcBorders>
              <w:bottom w:val="single" w:sz="4" w:space="0" w:color="auto"/>
            </w:tcBorders>
          </w:tcPr>
          <w:p w:rsidR="006365BE" w:rsidRPr="00581C9C" w:rsidRDefault="006365BE" w:rsidP="002C389F">
            <w:pPr>
              <w:pStyle w:val="TableCells"/>
            </w:pPr>
            <w:r>
              <w:t>Lists details for a particular rate .</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Indirect Cost Recovery Exclusion by Account</w:t>
            </w:r>
            <w:r w:rsidRPr="00A250C8">
              <w:rPr>
                <w:rStyle w:val="C1HJump"/>
                <w:vanish/>
              </w:rPr>
              <w:t>|document=</w:t>
            </w:r>
            <w:r>
              <w:rPr>
                <w:rStyle w:val="C1HJump"/>
                <w:vanish/>
              </w:rPr>
              <w:t>WordDocuments\FIN COA Source.docx</w:t>
            </w:r>
            <w:r w:rsidRPr="00A250C8">
              <w:rPr>
                <w:rStyle w:val="C1HJump"/>
                <w:vanish/>
              </w:rPr>
              <w:t>;topic=Indirect Cost Recovery Exclusion by Account</w:t>
            </w:r>
          </w:p>
        </w:tc>
        <w:tc>
          <w:tcPr>
            <w:tcW w:w="6463" w:type="dxa"/>
            <w:tcBorders>
              <w:bottom w:val="single" w:sz="4" w:space="0" w:color="auto"/>
            </w:tcBorders>
          </w:tcPr>
          <w:p w:rsidR="006365BE" w:rsidRPr="00E313B0" w:rsidRDefault="006365BE" w:rsidP="002C389F">
            <w:pPr>
              <w:pStyle w:val="TableCells"/>
            </w:pPr>
            <w:r>
              <w:t>Defines a specific object code</w:t>
            </w:r>
            <w:r w:rsidRPr="00E313B0">
              <w:t xml:space="preserve"> for an account </w:t>
            </w:r>
            <w:r>
              <w:t>that is</w:t>
            </w:r>
            <w:r w:rsidRPr="00E313B0">
              <w:t xml:space="preserve"> excluded from creating system-generated indirect cost transactions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Indirect Cost Recovery Type</w:t>
            </w:r>
            <w:r w:rsidRPr="00A250C8">
              <w:rPr>
                <w:rStyle w:val="C1HJump"/>
                <w:vanish/>
              </w:rPr>
              <w:t>|document=</w:t>
            </w:r>
            <w:r>
              <w:rPr>
                <w:rStyle w:val="C1HJump"/>
                <w:vanish/>
              </w:rPr>
              <w:t>WordDocuments\FIN COA Source.docx</w:t>
            </w:r>
            <w:r w:rsidRPr="00A250C8">
              <w:rPr>
                <w:rStyle w:val="C1HJump"/>
                <w:vanish/>
              </w:rPr>
              <w:t>;topic=Indirect Cost Recovery Type</w:t>
            </w:r>
          </w:p>
        </w:tc>
        <w:tc>
          <w:tcPr>
            <w:tcW w:w="6463" w:type="dxa"/>
            <w:tcBorders>
              <w:bottom w:val="single" w:sz="4" w:space="0" w:color="auto"/>
            </w:tcBorders>
          </w:tcPr>
          <w:p w:rsidR="006365BE" w:rsidRPr="00E313B0" w:rsidRDefault="006365BE" w:rsidP="002C389F">
            <w:pPr>
              <w:pStyle w:val="TableCells"/>
            </w:pPr>
            <w:r w:rsidRPr="00581C9C">
              <w:t xml:space="preserve">Defines </w:t>
            </w:r>
            <w:r>
              <w:t>the type</w:t>
            </w:r>
            <w:r w:rsidRPr="00E313B0">
              <w:t xml:space="preserve"> of expenses that are eligible (or ineligible)</w:t>
            </w:r>
            <w:r>
              <w:t xml:space="preserve"> for indirect cost recovery. ICR types are optional attributes of accounts that </w:t>
            </w:r>
            <w:r w:rsidRPr="00E313B0">
              <w:t>automatically generate indirect cost recovery</w:t>
            </w:r>
            <w:r>
              <w:t xml:space="preserve"> entries.</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 xml:space="preserve">Indirect Cost Recovery </w:t>
            </w:r>
            <w:r w:rsidRPr="00A250C8">
              <w:rPr>
                <w:rStyle w:val="C1HJump"/>
              </w:rPr>
              <w:lastRenderedPageBreak/>
              <w:t>Exclusion by Type</w:t>
            </w:r>
            <w:r w:rsidRPr="00A250C8">
              <w:rPr>
                <w:rStyle w:val="C1HJump"/>
                <w:vanish/>
              </w:rPr>
              <w:t>|document=</w:t>
            </w:r>
            <w:r>
              <w:rPr>
                <w:rStyle w:val="C1HJump"/>
                <w:vanish/>
              </w:rPr>
              <w:t>WordDocuments\FIN COA Source.docx</w:t>
            </w:r>
            <w:r w:rsidRPr="00A250C8">
              <w:rPr>
                <w:rStyle w:val="C1HJump"/>
                <w:vanish/>
              </w:rPr>
              <w:t>;topic=Indirect Cost Recovery Exclusion by Type</w:t>
            </w:r>
          </w:p>
        </w:tc>
        <w:tc>
          <w:tcPr>
            <w:tcW w:w="6463" w:type="dxa"/>
            <w:tcBorders>
              <w:bottom w:val="single" w:sz="4" w:space="0" w:color="auto"/>
            </w:tcBorders>
          </w:tcPr>
          <w:p w:rsidR="006365BE" w:rsidRPr="009D7991" w:rsidRDefault="006365BE" w:rsidP="002C389F">
            <w:pPr>
              <w:pStyle w:val="TableCells"/>
            </w:pPr>
            <w:r w:rsidRPr="00581C9C">
              <w:lastRenderedPageBreak/>
              <w:t xml:space="preserve">Defines </w:t>
            </w:r>
            <w:r>
              <w:t>t</w:t>
            </w:r>
            <w:r w:rsidRPr="009D7991">
              <w:t>he specific</w:t>
            </w:r>
            <w:r>
              <w:t xml:space="preserve"> chart and object code combinations to be used </w:t>
            </w:r>
            <w:r>
              <w:lastRenderedPageBreak/>
              <w:t xml:space="preserve">with an ICR type code that is excluded from </w:t>
            </w:r>
            <w:r w:rsidRPr="009D7991">
              <w:t>system-generated indirect cost transactions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lastRenderedPageBreak/>
              <w:t>Mandatory Transfer Elimination</w:t>
            </w:r>
            <w:r w:rsidRPr="00A250C8">
              <w:rPr>
                <w:rStyle w:val="C1HJump"/>
                <w:vanish/>
              </w:rPr>
              <w:t>|topic=Mandatory Transfer Elimination</w:t>
            </w:r>
          </w:p>
        </w:tc>
        <w:tc>
          <w:tcPr>
            <w:tcW w:w="6463" w:type="dxa"/>
            <w:tcBorders>
              <w:bottom w:val="single" w:sz="4" w:space="0" w:color="auto"/>
            </w:tcBorders>
          </w:tcPr>
          <w:p w:rsidR="006365BE" w:rsidRPr="00581C9C" w:rsidRDefault="006365BE" w:rsidP="002C389F">
            <w:pPr>
              <w:pStyle w:val="TableCells"/>
            </w:pPr>
            <w:r>
              <w:t>Identifies an</w:t>
            </w:r>
            <w:r w:rsidRPr="00581C9C">
              <w:t xml:space="preserve"> attribute of object code that can be used to indicate whether the object code is considered a mandatory transfer code, an elimination code, or neither</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Object Consolidation</w:t>
            </w:r>
            <w:r w:rsidRPr="00A250C8">
              <w:rPr>
                <w:rStyle w:val="C1HJump"/>
                <w:vanish/>
              </w:rPr>
              <w:t>|document=</w:t>
            </w:r>
            <w:r>
              <w:rPr>
                <w:rStyle w:val="C1HJump"/>
                <w:vanish/>
              </w:rPr>
              <w:t>WordDocuments\FIN COA Source.docx</w:t>
            </w:r>
            <w:r w:rsidRPr="00A250C8">
              <w:rPr>
                <w:rStyle w:val="C1HJump"/>
                <w:vanish/>
              </w:rPr>
              <w:t>;topic=Object Consolidation</w:t>
            </w:r>
          </w:p>
        </w:tc>
        <w:tc>
          <w:tcPr>
            <w:tcW w:w="6463" w:type="dxa"/>
            <w:tcBorders>
              <w:bottom w:val="single" w:sz="4" w:space="0" w:color="auto"/>
            </w:tcBorders>
          </w:tcPr>
          <w:p w:rsidR="006365BE" w:rsidRPr="00581C9C" w:rsidRDefault="006365BE" w:rsidP="002C389F">
            <w:pPr>
              <w:pStyle w:val="TableCells"/>
            </w:pPr>
            <w:r>
              <w:t>Identifies an</w:t>
            </w:r>
            <w:r w:rsidRPr="00581C9C">
              <w:t xml:space="preserve"> attribute of object level that represents a general category of object code for reporting</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Object Level</w:t>
            </w:r>
            <w:r w:rsidRPr="00A250C8">
              <w:rPr>
                <w:rStyle w:val="C1HJump"/>
                <w:vanish/>
              </w:rPr>
              <w:t>|document=</w:t>
            </w:r>
            <w:r>
              <w:rPr>
                <w:rStyle w:val="C1HJump"/>
                <w:vanish/>
              </w:rPr>
              <w:t>WordDocuments\FIN COA Source.docx</w:t>
            </w:r>
            <w:r w:rsidRPr="00A250C8">
              <w:rPr>
                <w:rStyle w:val="C1HJump"/>
                <w:vanish/>
              </w:rPr>
              <w:t>;topic=Object Level</w:t>
            </w:r>
          </w:p>
        </w:tc>
        <w:tc>
          <w:tcPr>
            <w:tcW w:w="6463" w:type="dxa"/>
            <w:tcBorders>
              <w:bottom w:val="single" w:sz="4" w:space="0" w:color="auto"/>
            </w:tcBorders>
          </w:tcPr>
          <w:p w:rsidR="006365BE" w:rsidRPr="00581C9C" w:rsidRDefault="006365BE" w:rsidP="002C389F">
            <w:pPr>
              <w:pStyle w:val="TableCells"/>
            </w:pPr>
            <w:r>
              <w:t>Identifies an</w:t>
            </w:r>
            <w:r w:rsidRPr="00581C9C">
              <w:t xml:space="preserve"> attribute of object code that is used to group similar object codes into categories for reporting</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Object Sub-Type</w:t>
            </w:r>
            <w:r w:rsidRPr="00A250C8">
              <w:rPr>
                <w:rStyle w:val="C1HJump"/>
                <w:vanish/>
              </w:rPr>
              <w:t>|document=</w:t>
            </w:r>
            <w:r>
              <w:rPr>
                <w:rStyle w:val="C1HJump"/>
                <w:vanish/>
              </w:rPr>
              <w:t>WordDocuments\FIN COA Source.docx</w:t>
            </w:r>
            <w:r w:rsidRPr="00A250C8">
              <w:rPr>
                <w:rStyle w:val="C1HJump"/>
                <w:vanish/>
              </w:rPr>
              <w:t>;topic=Object Sub-Type</w:t>
            </w:r>
          </w:p>
        </w:tc>
        <w:tc>
          <w:tcPr>
            <w:tcW w:w="6463" w:type="dxa"/>
            <w:tcBorders>
              <w:bottom w:val="single" w:sz="4" w:space="0" w:color="auto"/>
            </w:tcBorders>
          </w:tcPr>
          <w:p w:rsidR="006365BE" w:rsidRPr="00581C9C" w:rsidRDefault="006365BE" w:rsidP="002C389F">
            <w:pPr>
              <w:pStyle w:val="TableCells"/>
            </w:pPr>
            <w:r>
              <w:t>Identifies an</w:t>
            </w:r>
            <w:r w:rsidRPr="00581C9C">
              <w:t xml:space="preserve"> attribute of object code that is used to further refine object type</w:t>
            </w:r>
            <w:r>
              <w:t xml:space="preserve">. </w:t>
            </w:r>
            <w:r w:rsidRPr="00581C9C">
              <w:t>Used for reporting and sometimes for business rules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Object Type</w:t>
            </w:r>
            <w:r w:rsidRPr="00A250C8">
              <w:rPr>
                <w:rStyle w:val="C1HJump"/>
                <w:vanish/>
              </w:rPr>
              <w:t>|document=</w:t>
            </w:r>
            <w:r>
              <w:rPr>
                <w:rStyle w:val="C1HJump"/>
                <w:vanish/>
              </w:rPr>
              <w:t>WordDocuments\FIN COA Source.docx</w:t>
            </w:r>
            <w:r w:rsidRPr="00A250C8">
              <w:rPr>
                <w:rStyle w:val="C1HJump"/>
                <w:vanish/>
              </w:rPr>
              <w:t>;topic=Object Type</w:t>
            </w:r>
          </w:p>
        </w:tc>
        <w:tc>
          <w:tcPr>
            <w:tcW w:w="6463" w:type="dxa"/>
            <w:tcBorders>
              <w:bottom w:val="single" w:sz="4" w:space="0" w:color="auto"/>
            </w:tcBorders>
          </w:tcPr>
          <w:p w:rsidR="006365BE" w:rsidRPr="00581C9C" w:rsidRDefault="006365BE" w:rsidP="002C389F">
            <w:pPr>
              <w:pStyle w:val="TableCells"/>
            </w:pPr>
            <w:r>
              <w:t>Identifies an</w:t>
            </w:r>
            <w:r w:rsidRPr="00581C9C">
              <w:t xml:space="preserve"> attribute of object code that is used to identify its general use, such as income, asset, expense, or liability</w:t>
            </w:r>
            <w:r>
              <w:t xml:space="preserve">. </w:t>
            </w:r>
            <w:r w:rsidRPr="00581C9C">
              <w:t>Used for reporting and business rules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Offset Account</w:t>
            </w:r>
            <w:r w:rsidRPr="00A250C8">
              <w:rPr>
                <w:rStyle w:val="C1HJump"/>
                <w:vanish/>
              </w:rPr>
              <w:t>|document=</w:t>
            </w:r>
            <w:r>
              <w:rPr>
                <w:rStyle w:val="C1HJump"/>
                <w:vanish/>
              </w:rPr>
              <w:t>WordDocuments\FIN COA Source.docx</w:t>
            </w:r>
            <w:r w:rsidRPr="00A250C8">
              <w:rPr>
                <w:rStyle w:val="C1HJump"/>
                <w:vanish/>
              </w:rPr>
              <w:t>;topic=Offset Account</w:t>
            </w:r>
          </w:p>
        </w:tc>
        <w:tc>
          <w:tcPr>
            <w:tcW w:w="6463" w:type="dxa"/>
            <w:tcBorders>
              <w:bottom w:val="single" w:sz="4" w:space="0" w:color="auto"/>
            </w:tcBorders>
          </w:tcPr>
          <w:p w:rsidR="006365BE" w:rsidRPr="00581C9C" w:rsidRDefault="006365BE" w:rsidP="002C389F">
            <w:pPr>
              <w:pStyle w:val="TableCells"/>
            </w:pPr>
            <w:r w:rsidRPr="00581C9C">
              <w:t xml:space="preserve">Allows an account to be specified for offsets of a </w:t>
            </w:r>
            <w:r w:rsidR="004D2A96">
              <w:t>Kuali Financials</w:t>
            </w:r>
            <w:r w:rsidRPr="00581C9C">
              <w:t xml:space="preserve"> account, used for offset or elimination transactions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Offset Definition</w:t>
            </w:r>
            <w:r w:rsidRPr="00A250C8">
              <w:rPr>
                <w:rStyle w:val="C1HJump"/>
                <w:vanish/>
              </w:rPr>
              <w:t>|document=</w:t>
            </w:r>
            <w:r>
              <w:rPr>
                <w:rStyle w:val="C1HJump"/>
                <w:vanish/>
              </w:rPr>
              <w:t>WordDocuments\FIN COA Source.docx</w:t>
            </w:r>
            <w:r w:rsidRPr="00A250C8">
              <w:rPr>
                <w:rStyle w:val="C1HJump"/>
                <w:vanish/>
              </w:rPr>
              <w:t>;topic=Offset Definition</w:t>
            </w:r>
          </w:p>
        </w:tc>
        <w:tc>
          <w:tcPr>
            <w:tcW w:w="6463" w:type="dxa"/>
            <w:tcBorders>
              <w:bottom w:val="single" w:sz="4" w:space="0" w:color="auto"/>
            </w:tcBorders>
          </w:tcPr>
          <w:p w:rsidR="006365BE" w:rsidRPr="00581C9C" w:rsidRDefault="006365BE" w:rsidP="002C389F">
            <w:pPr>
              <w:pStyle w:val="TableCells"/>
            </w:pPr>
            <w:r w:rsidRPr="00581C9C">
              <w:t>Establishes the types of offset entries that the General Ledger will generate for each document type as par</w:t>
            </w:r>
            <w:r>
              <w:t>t of the batch process, a document</w:t>
            </w:r>
            <w:r w:rsidRPr="00581C9C">
              <w:t xml:space="preserve"> or the accounting cycle</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Organization Reversion</w:t>
            </w:r>
            <w:r w:rsidRPr="00A250C8">
              <w:rPr>
                <w:rStyle w:val="C1HJump"/>
                <w:vanish/>
              </w:rPr>
              <w:t>|document=</w:t>
            </w:r>
            <w:r>
              <w:rPr>
                <w:rStyle w:val="C1HJump"/>
                <w:vanish/>
              </w:rPr>
              <w:t>WordDocuments\FIN COA Source.docx</w:t>
            </w:r>
            <w:r w:rsidRPr="00A250C8">
              <w:rPr>
                <w:rStyle w:val="C1HJump"/>
                <w:vanish/>
              </w:rPr>
              <w:t>;topic=Organization Reversion</w:t>
            </w:r>
          </w:p>
        </w:tc>
        <w:tc>
          <w:tcPr>
            <w:tcW w:w="6463" w:type="dxa"/>
            <w:tcBorders>
              <w:bottom w:val="single" w:sz="4" w:space="0" w:color="auto"/>
            </w:tcBorders>
          </w:tcPr>
          <w:p w:rsidR="006365BE" w:rsidRPr="00581C9C" w:rsidRDefault="006365BE" w:rsidP="002C389F">
            <w:pPr>
              <w:pStyle w:val="TableCells"/>
            </w:pPr>
            <w:r w:rsidRPr="00581C9C">
              <w:t>Defines the reversion/carry forward rules by organization for the year-end process</w:t>
            </w:r>
            <w:r>
              <w:t xml:space="preserve">. </w:t>
            </w:r>
            <w:r w:rsidRPr="00581C9C">
              <w:t xml:space="preserve">The combination of </w:t>
            </w:r>
            <w:r>
              <w:t>GL</w:t>
            </w:r>
            <w:r w:rsidRPr="00581C9C">
              <w:t xml:space="preserve"> balances and established rules determine whether current budget can be carried forward or reverted back to the reversion account number.</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Organization Reversion Category</w:t>
            </w:r>
            <w:r w:rsidRPr="00A250C8">
              <w:rPr>
                <w:rStyle w:val="C1HJump"/>
                <w:vanish/>
              </w:rPr>
              <w:t>|document=</w:t>
            </w:r>
            <w:r>
              <w:rPr>
                <w:rStyle w:val="C1HJump"/>
                <w:vanish/>
              </w:rPr>
              <w:t>WordDocuments\FIN COA Source.docx</w:t>
            </w:r>
            <w:r w:rsidRPr="00A250C8">
              <w:rPr>
                <w:rStyle w:val="C1HJump"/>
                <w:vanish/>
              </w:rPr>
              <w:t>;topic=Organizati</w:t>
            </w:r>
            <w:r w:rsidRPr="00A250C8">
              <w:rPr>
                <w:rStyle w:val="C1HJump"/>
                <w:vanish/>
              </w:rPr>
              <w:lastRenderedPageBreak/>
              <w:t>on Reversion Category</w:t>
            </w:r>
          </w:p>
        </w:tc>
        <w:tc>
          <w:tcPr>
            <w:tcW w:w="6463" w:type="dxa"/>
            <w:tcBorders>
              <w:bottom w:val="single" w:sz="4" w:space="0" w:color="auto"/>
            </w:tcBorders>
          </w:tcPr>
          <w:p w:rsidR="006365BE" w:rsidRPr="00581C9C" w:rsidRDefault="006365BE" w:rsidP="002C389F">
            <w:pPr>
              <w:pStyle w:val="TableCells"/>
            </w:pPr>
            <w:r w:rsidRPr="00581C9C">
              <w:lastRenderedPageBreak/>
              <w:t>Creates new organization reversion categories by assigning them a code, a name, and assigning them a place in the display sequence</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lastRenderedPageBreak/>
              <w:t>Organization Type</w:t>
            </w:r>
            <w:r w:rsidRPr="00A250C8">
              <w:rPr>
                <w:rStyle w:val="C1HJump"/>
                <w:vanish/>
              </w:rPr>
              <w:t>|document=</w:t>
            </w:r>
            <w:r>
              <w:rPr>
                <w:rStyle w:val="C1HJump"/>
                <w:vanish/>
              </w:rPr>
              <w:t>WordDocuments\FIN COA Source.docx</w:t>
            </w:r>
            <w:r w:rsidRPr="00A250C8">
              <w:rPr>
                <w:rStyle w:val="C1HJump"/>
                <w:vanish/>
              </w:rPr>
              <w:t>;topic=Organization Type</w:t>
            </w:r>
          </w:p>
        </w:tc>
        <w:tc>
          <w:tcPr>
            <w:tcW w:w="6463" w:type="dxa"/>
            <w:tcBorders>
              <w:bottom w:val="single" w:sz="4" w:space="0" w:color="auto"/>
            </w:tcBorders>
          </w:tcPr>
          <w:p w:rsidR="006365BE" w:rsidRPr="00581C9C" w:rsidRDefault="006365BE" w:rsidP="002C389F">
            <w:pPr>
              <w:pStyle w:val="TableCells"/>
            </w:pPr>
            <w:r w:rsidRPr="00581C9C">
              <w:t>Categorizes organizations for reporting purposes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Responsibility Center</w:t>
            </w:r>
            <w:r w:rsidRPr="00A250C8">
              <w:rPr>
                <w:rStyle w:val="C1HJump"/>
                <w:vanish/>
              </w:rPr>
              <w:t>|document=</w:t>
            </w:r>
            <w:r>
              <w:rPr>
                <w:rStyle w:val="C1HJump"/>
                <w:vanish/>
              </w:rPr>
              <w:t>WordDocuments\FIN COA Source.docx</w:t>
            </w:r>
            <w:r w:rsidRPr="00A250C8">
              <w:rPr>
                <w:rStyle w:val="C1HJump"/>
                <w:vanish/>
              </w:rPr>
              <w:t>;topic=Responsibility Center</w:t>
            </w:r>
          </w:p>
        </w:tc>
        <w:tc>
          <w:tcPr>
            <w:tcW w:w="6463" w:type="dxa"/>
            <w:tcBorders>
              <w:bottom w:val="single" w:sz="4" w:space="0" w:color="auto"/>
            </w:tcBorders>
          </w:tcPr>
          <w:p w:rsidR="006365BE" w:rsidRPr="00581C9C" w:rsidRDefault="006365BE" w:rsidP="002C389F">
            <w:pPr>
              <w:pStyle w:val="TableCells"/>
            </w:pPr>
            <w:r>
              <w:t>Identifies an</w:t>
            </w:r>
            <w:r w:rsidRPr="00581C9C">
              <w:t xml:space="preserve"> attribute of organization used to assign an identifying number and description of an organization that has ultimate fiscal responsibility to those that report to it</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Restricted Status</w:t>
            </w:r>
            <w:r w:rsidRPr="00A250C8">
              <w:rPr>
                <w:rStyle w:val="C1HJump"/>
                <w:vanish/>
              </w:rPr>
              <w:t>|document=</w:t>
            </w:r>
            <w:r>
              <w:rPr>
                <w:rStyle w:val="C1HJump"/>
                <w:vanish/>
              </w:rPr>
              <w:t>WordDocuments\FIN COA Source.docx</w:t>
            </w:r>
            <w:r w:rsidRPr="00A250C8">
              <w:rPr>
                <w:rStyle w:val="C1HJump"/>
                <w:vanish/>
              </w:rPr>
              <w:t>;topic=Restricted Status</w:t>
            </w:r>
          </w:p>
        </w:tc>
        <w:tc>
          <w:tcPr>
            <w:tcW w:w="6463" w:type="dxa"/>
            <w:tcBorders>
              <w:bottom w:val="single" w:sz="4" w:space="0" w:color="auto"/>
            </w:tcBorders>
          </w:tcPr>
          <w:p w:rsidR="006365BE" w:rsidRPr="00581C9C" w:rsidRDefault="00150106" w:rsidP="002C389F">
            <w:pPr>
              <w:pStyle w:val="TableCells"/>
            </w:pPr>
            <w:r>
              <w:t>Identifies an</w:t>
            </w:r>
            <w:r w:rsidRPr="00581C9C">
              <w:t xml:space="preserve"> attribute of account that is used to indicate whether the funds within an account are unrestricted,</w:t>
            </w:r>
            <w:r>
              <w:t xml:space="preserve"> </w:t>
            </w:r>
            <w:r w:rsidRPr="00581C9C">
              <w:t>restricted, or temporarily restricted.</w:t>
            </w:r>
          </w:p>
        </w:tc>
      </w:tr>
      <w:tr w:rsidR="006365BE" w:rsidRPr="00C40BA1" w:rsidTr="00D47741">
        <w:tc>
          <w:tcPr>
            <w:tcW w:w="2897" w:type="dxa"/>
            <w:gridSpan w:val="2"/>
            <w:tcBorders>
              <w:bottom w:val="single" w:sz="4" w:space="0" w:color="auto"/>
              <w:right w:val="double" w:sz="4" w:space="0" w:color="auto"/>
            </w:tcBorders>
          </w:tcPr>
          <w:p w:rsidR="006365BE" w:rsidRPr="00144044" w:rsidRDefault="006365BE" w:rsidP="002C389F">
            <w:pPr>
              <w:pStyle w:val="TableCells"/>
              <w:spacing w:before="240"/>
              <w:outlineLvl w:val="5"/>
              <w:rPr>
                <w:rStyle w:val="C1HJump"/>
              </w:rPr>
            </w:pPr>
            <w:r>
              <w:rPr>
                <w:rStyle w:val="C1HJump"/>
              </w:rPr>
              <w:t>Source of Funds</w:t>
            </w:r>
            <w:r w:rsidRPr="00A250C8">
              <w:rPr>
                <w:rStyle w:val="C1HJump"/>
                <w:vanish/>
              </w:rPr>
              <w:t>|document=</w:t>
            </w:r>
            <w:r>
              <w:rPr>
                <w:rStyle w:val="C1HJump"/>
                <w:vanish/>
              </w:rPr>
              <w:t>WordDocuments\FIN COA Source.docx</w:t>
            </w:r>
            <w:r w:rsidRPr="00A250C8">
              <w:rPr>
                <w:rStyle w:val="C1HJump"/>
                <w:vanish/>
              </w:rPr>
              <w:t>;topic=</w:t>
            </w:r>
            <w:r>
              <w:rPr>
                <w:rStyle w:val="C1HJump"/>
                <w:vanish/>
              </w:rPr>
              <w:t>Source of Funds</w:t>
            </w:r>
          </w:p>
        </w:tc>
        <w:tc>
          <w:tcPr>
            <w:tcW w:w="6463" w:type="dxa"/>
            <w:tcBorders>
              <w:bottom w:val="single" w:sz="4" w:space="0" w:color="auto"/>
            </w:tcBorders>
          </w:tcPr>
          <w:p w:rsidR="006365BE" w:rsidRDefault="006365BE" w:rsidP="002C389F">
            <w:pPr>
              <w:pStyle w:val="TableCells"/>
            </w:pPr>
            <w:r w:rsidRPr="00144044">
              <w:t>Identifies the primary funding source for the account for reporting purposes.</w:t>
            </w:r>
          </w:p>
          <w:p w:rsidR="006365BE" w:rsidRPr="006C17F5" w:rsidRDefault="006365BE" w:rsidP="002C389F">
            <w:pPr>
              <w:pStyle w:val="TableCells"/>
            </w:pPr>
          </w:p>
          <w:p w:rsidR="006365BE" w:rsidRDefault="006365BE" w:rsidP="002C389F">
            <w:pPr>
              <w:pStyle w:val="Noteintable"/>
            </w:pPr>
            <w:r>
              <w:rPr>
                <w:noProof/>
              </w:rPr>
              <w:drawing>
                <wp:inline distT="0" distB="0" distL="0" distR="0">
                  <wp:extent cx="143510" cy="143510"/>
                  <wp:effectExtent l="19050" t="0" r="8890" b="0"/>
                  <wp:docPr id="35" name="Picture 10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This code will only display when parameter DISPLAY_SOURCE_OF_FUNDS_IND = Y</w:t>
            </w:r>
            <w:r w:rsidRPr="004C73B3">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Sub-Fund Group</w:t>
            </w:r>
            <w:r w:rsidRPr="00A250C8">
              <w:rPr>
                <w:rStyle w:val="C1HJump"/>
                <w:vanish/>
              </w:rPr>
              <w:t>|document=</w:t>
            </w:r>
            <w:r>
              <w:rPr>
                <w:rStyle w:val="C1HJump"/>
                <w:vanish/>
              </w:rPr>
              <w:t>WordDocuments\FIN COA Source.docx</w:t>
            </w:r>
            <w:r w:rsidRPr="00A250C8">
              <w:rPr>
                <w:rStyle w:val="C1HJump"/>
                <w:vanish/>
              </w:rPr>
              <w:t>;topic=Sub-Fund Group</w:t>
            </w:r>
          </w:p>
        </w:tc>
        <w:tc>
          <w:tcPr>
            <w:tcW w:w="6463" w:type="dxa"/>
            <w:tcBorders>
              <w:bottom w:val="single" w:sz="4" w:space="0" w:color="auto"/>
            </w:tcBorders>
          </w:tcPr>
          <w:p w:rsidR="006365BE" w:rsidRPr="00581C9C" w:rsidRDefault="006365BE" w:rsidP="002C389F">
            <w:pPr>
              <w:pStyle w:val="TableCells"/>
            </w:pPr>
            <w:r>
              <w:t>Identifies an</w:t>
            </w:r>
            <w:r w:rsidRPr="00581C9C">
              <w:t xml:space="preserve"> attribute of account used to designate the type or purpose of funds that are found in that account</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Sub-Fund Group Type</w:t>
            </w:r>
            <w:r w:rsidRPr="00A250C8">
              <w:rPr>
                <w:rStyle w:val="C1HJump"/>
                <w:vanish/>
              </w:rPr>
              <w:t>|document=</w:t>
            </w:r>
            <w:r>
              <w:rPr>
                <w:rStyle w:val="C1HJump"/>
                <w:vanish/>
              </w:rPr>
              <w:t>WordDocuments\FIN COA Source.docx</w:t>
            </w:r>
            <w:r w:rsidRPr="00A250C8">
              <w:rPr>
                <w:rStyle w:val="C1HJump"/>
                <w:vanish/>
              </w:rPr>
              <w:t>;topic=Sub-Fund Group Type</w:t>
            </w:r>
          </w:p>
        </w:tc>
        <w:tc>
          <w:tcPr>
            <w:tcW w:w="6463" w:type="dxa"/>
            <w:tcBorders>
              <w:bottom w:val="single" w:sz="4" w:space="0" w:color="auto"/>
            </w:tcBorders>
          </w:tcPr>
          <w:p w:rsidR="006365BE" w:rsidRPr="00581C9C" w:rsidRDefault="006365BE" w:rsidP="002C389F">
            <w:pPr>
              <w:pStyle w:val="TableCells"/>
            </w:pPr>
            <w:r>
              <w:t>Identifies an</w:t>
            </w:r>
            <w:r w:rsidRPr="00581C9C">
              <w:t xml:space="preserve"> attribute of sub-fund that can be used to further categorize or group sub-funds</w:t>
            </w:r>
            <w:r>
              <w:t>.</w:t>
            </w:r>
          </w:p>
        </w:tc>
      </w:tr>
      <w:tr w:rsidR="006365BE" w:rsidRPr="00C40BA1" w:rsidTr="00D47741">
        <w:tc>
          <w:tcPr>
            <w:tcW w:w="2897" w:type="dxa"/>
            <w:gridSpan w:val="2"/>
            <w:tcBorders>
              <w:bottom w:val="single" w:sz="4" w:space="0" w:color="auto"/>
              <w:right w:val="double" w:sz="4" w:space="0" w:color="auto"/>
            </w:tcBorders>
          </w:tcPr>
          <w:p w:rsidR="006365BE" w:rsidRPr="00A52426" w:rsidRDefault="006365BE" w:rsidP="002C389F">
            <w:pPr>
              <w:pStyle w:val="TableCells"/>
              <w:rPr>
                <w:rStyle w:val="C1HJump"/>
              </w:rPr>
            </w:pPr>
            <w:r w:rsidRPr="00A250C8">
              <w:rPr>
                <w:rStyle w:val="C1HJump"/>
              </w:rPr>
              <w:t>Sufficient Funds Code</w:t>
            </w:r>
            <w:r w:rsidRPr="00A250C8">
              <w:rPr>
                <w:rStyle w:val="C1HJump"/>
                <w:vanish/>
              </w:rPr>
              <w:t>|document=</w:t>
            </w:r>
            <w:r>
              <w:rPr>
                <w:rStyle w:val="C1HJump"/>
                <w:vanish/>
              </w:rPr>
              <w:t>WordDocuments\FIN COA Source.docx</w:t>
            </w:r>
            <w:r w:rsidRPr="00A250C8">
              <w:rPr>
                <w:rStyle w:val="C1HJump"/>
                <w:vanish/>
              </w:rPr>
              <w:t>;topic=Sufficient Funds Code</w:t>
            </w:r>
          </w:p>
        </w:tc>
        <w:tc>
          <w:tcPr>
            <w:tcW w:w="6463" w:type="dxa"/>
            <w:tcBorders>
              <w:bottom w:val="single" w:sz="4" w:space="0" w:color="auto"/>
            </w:tcBorders>
          </w:tcPr>
          <w:p w:rsidR="006365BE" w:rsidRPr="00581C9C" w:rsidRDefault="006365BE" w:rsidP="002C389F">
            <w:pPr>
              <w:pStyle w:val="TableCells"/>
            </w:pPr>
            <w:r>
              <w:t>Identifies a</w:t>
            </w:r>
            <w:r w:rsidRPr="00581C9C">
              <w:t xml:space="preserve"> unique identifier for the code that indicates what level the account is going to be checked for sufficient funds in the transaction processing environment.</w:t>
            </w:r>
          </w:p>
        </w:tc>
      </w:tr>
      <w:tr w:rsidR="006365BE" w:rsidRPr="00C40BA1" w:rsidTr="00D47741">
        <w:tc>
          <w:tcPr>
            <w:tcW w:w="2897" w:type="dxa"/>
            <w:gridSpan w:val="2"/>
            <w:tcBorders>
              <w:top w:val="single" w:sz="4" w:space="0" w:color="auto"/>
              <w:bottom w:val="nil"/>
              <w:right w:val="double" w:sz="4" w:space="0" w:color="auto"/>
            </w:tcBorders>
          </w:tcPr>
          <w:p w:rsidR="006365BE" w:rsidRPr="00A52426" w:rsidRDefault="006365BE" w:rsidP="002C389F">
            <w:pPr>
              <w:pStyle w:val="TableCells"/>
              <w:rPr>
                <w:rStyle w:val="C1HJump"/>
              </w:rPr>
            </w:pPr>
            <w:r w:rsidRPr="00A250C8">
              <w:rPr>
                <w:rStyle w:val="C1HJump"/>
              </w:rPr>
              <w:t>University Budget Office Function</w:t>
            </w:r>
            <w:r w:rsidRPr="00A250C8">
              <w:rPr>
                <w:rStyle w:val="C1HJump"/>
                <w:vanish/>
              </w:rPr>
              <w:t>|document=</w:t>
            </w:r>
            <w:r>
              <w:rPr>
                <w:rStyle w:val="C1HJump"/>
                <w:vanish/>
              </w:rPr>
              <w:t>WordDocuments\FIN COA Source.docx</w:t>
            </w:r>
            <w:r w:rsidRPr="00A250C8">
              <w:rPr>
                <w:rStyle w:val="C1HJump"/>
                <w:vanish/>
              </w:rPr>
              <w:t>;topic=University Budget Office Function</w:t>
            </w:r>
          </w:p>
        </w:tc>
        <w:tc>
          <w:tcPr>
            <w:tcW w:w="6463" w:type="dxa"/>
            <w:tcBorders>
              <w:top w:val="single" w:sz="4" w:space="0" w:color="auto"/>
              <w:bottom w:val="nil"/>
            </w:tcBorders>
          </w:tcPr>
          <w:p w:rsidR="006365BE" w:rsidRPr="00581C9C" w:rsidRDefault="006365BE" w:rsidP="002C389F">
            <w:pPr>
              <w:pStyle w:val="TableCells"/>
            </w:pPr>
            <w:r>
              <w:t>Identifies a</w:t>
            </w:r>
            <w:r w:rsidRPr="00581C9C">
              <w:t>n attribute of higher education function code that is used to identify a function for budget reporting</w:t>
            </w:r>
            <w:r>
              <w:t>.</w:t>
            </w:r>
          </w:p>
        </w:tc>
      </w:tr>
    </w:tbl>
    <w:p w:rsidR="004D2A96" w:rsidRPr="00581C9C" w:rsidRDefault="004D2A96" w:rsidP="00B4230A">
      <w:pPr>
        <w:pStyle w:val="Heading3"/>
      </w:pPr>
      <w:bookmarkStart w:id="1076" w:name="_Toc144751643"/>
      <w:bookmarkStart w:id="1077" w:name="_Toc144772023"/>
      <w:bookmarkStart w:id="1078" w:name="_Toc147617051"/>
      <w:bookmarkStart w:id="1079" w:name="_Toc149061051"/>
      <w:bookmarkStart w:id="1080" w:name="_Toc182272338"/>
      <w:bookmarkStart w:id="1081" w:name="_Toc232321278"/>
      <w:bookmarkStart w:id="1082" w:name="_Toc234031071"/>
      <w:bookmarkStart w:id="1083" w:name="_Toc238612249"/>
      <w:bookmarkStart w:id="1084" w:name="_Toc241477391"/>
      <w:bookmarkStart w:id="1085" w:name="_Toc242601451"/>
      <w:bookmarkStart w:id="1086" w:name="_Toc242756868"/>
      <w:bookmarkStart w:id="1087" w:name="_Toc243112221"/>
      <w:bookmarkStart w:id="1088" w:name="_Toc243215112"/>
      <w:bookmarkStart w:id="1089" w:name="_Toc245525843"/>
      <w:bookmarkStart w:id="1090" w:name="_Toc276323770"/>
      <w:bookmarkStart w:id="1091" w:name="_Toc277322961"/>
      <w:bookmarkStart w:id="1092" w:name="_Toc277405735"/>
      <w:bookmarkStart w:id="1093" w:name="_Toc277648921"/>
      <w:bookmarkStart w:id="1094" w:name="_Toc276323787"/>
      <w:bookmarkStart w:id="1095" w:name="_Toc277322950"/>
      <w:bookmarkStart w:id="1096" w:name="_Toc277405724"/>
      <w:bookmarkStart w:id="1097" w:name="_Toc277648910"/>
      <w:bookmarkStart w:id="1098" w:name="_Toc276323768"/>
      <w:bookmarkStart w:id="1099" w:name="_Toc144751609"/>
      <w:bookmarkStart w:id="1100" w:name="_Toc144771989"/>
      <w:bookmarkStart w:id="1101" w:name="_Ref144781636"/>
      <w:bookmarkStart w:id="1102" w:name="_Ref144781641"/>
      <w:bookmarkStart w:id="1103" w:name="_Toc147617044"/>
      <w:bookmarkStart w:id="1104" w:name="_Toc149061043"/>
      <w:bookmarkStart w:id="1105" w:name="_Toc178056424"/>
      <w:bookmarkStart w:id="1106" w:name="_Toc232402523"/>
      <w:bookmarkStart w:id="1107" w:name="_Toc237074363"/>
      <w:bookmarkStart w:id="1108" w:name="_Toc238548749"/>
      <w:bookmarkStart w:id="1109" w:name="_Toc238549439"/>
      <w:bookmarkStart w:id="1110" w:name="_Toc241298308"/>
      <w:bookmarkStart w:id="1111" w:name="_Toc241403439"/>
      <w:bookmarkStart w:id="1112" w:name="_Toc241480606"/>
      <w:bookmarkStart w:id="1113" w:name="_Toc241814832"/>
      <w:bookmarkStart w:id="1114" w:name="_Toc242519209"/>
      <w:bookmarkStart w:id="1115" w:name="_Toc242850929"/>
      <w:bookmarkStart w:id="1116" w:name="_Toc242862021"/>
      <w:bookmarkStart w:id="1117" w:name="_Toc244320202"/>
      <w:bookmarkStart w:id="1118" w:name="_Toc27431971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581C9C">
        <w:t>Account Type</w:t>
      </w:r>
      <w:r w:rsidR="00D61419" w:rsidRPr="00581C9C">
        <w:fldChar w:fldCharType="begin"/>
      </w:r>
      <w:r w:rsidRPr="00581C9C">
        <w:instrText xml:space="preserve"> XE "</w:instrText>
      </w:r>
      <w:r>
        <w:instrText>A</w:instrText>
      </w:r>
      <w:r w:rsidRPr="00581C9C">
        <w:instrText xml:space="preserve">ccount </w:instrText>
      </w:r>
      <w:r>
        <w:instrText>T</w:instrText>
      </w:r>
      <w:r w:rsidRPr="00581C9C">
        <w:instrText>ype</w:instrText>
      </w:r>
      <w:r>
        <w:instrText xml:space="preserve"> document</w:instrText>
      </w:r>
      <w:r w:rsidRPr="00581C9C">
        <w:instrText xml:space="preserve">" </w:instrText>
      </w:r>
      <w:r w:rsidR="00D61419" w:rsidRPr="00581C9C">
        <w:fldChar w:fldCharType="end"/>
      </w:r>
      <w:r w:rsidR="00D61419" w:rsidRPr="00000100">
        <w:fldChar w:fldCharType="begin"/>
      </w:r>
      <w:r w:rsidRPr="00000100">
        <w:instrText xml:space="preserve"> TC "</w:instrText>
      </w:r>
      <w:bookmarkStart w:id="1119" w:name="_Toc249887475"/>
      <w:bookmarkStart w:id="1120" w:name="_Toc249945803"/>
      <w:bookmarkStart w:id="1121" w:name="_Toc274113111"/>
      <w:bookmarkStart w:id="1122" w:name="_Toc277649959"/>
      <w:bookmarkStart w:id="1123" w:name="_Toc403661308"/>
      <w:r w:rsidRPr="00581C9C">
        <w:instrText>Account Type</w:instrText>
      </w:r>
      <w:bookmarkEnd w:id="1119"/>
      <w:bookmarkEnd w:id="1120"/>
      <w:bookmarkEnd w:id="1121"/>
      <w:bookmarkEnd w:id="1122"/>
      <w:bookmarkEnd w:id="1123"/>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4D2A96" w:rsidRDefault="004D2A96" w:rsidP="004D2A96">
      <w:pPr>
        <w:pStyle w:val="BodyText"/>
      </w:pPr>
      <w:r w:rsidRPr="007A49D2">
        <w:t>The account type is an attribute of account that is used to categorize accounts for reporting.</w:t>
      </w:r>
    </w:p>
    <w:p w:rsidR="004D2A96" w:rsidRPr="009D1FF7" w:rsidRDefault="004D2A96" w:rsidP="00B4230A">
      <w:pPr>
        <w:pStyle w:val="Heading4"/>
      </w:pPr>
      <w:bookmarkStart w:id="1124" w:name="_Toc241477388"/>
      <w:bookmarkStart w:id="1125" w:name="_Toc242601448"/>
      <w:bookmarkStart w:id="1126" w:name="_Toc242756865"/>
      <w:r w:rsidRPr="00581C9C">
        <w:lastRenderedPageBreak/>
        <w:t>Document Layout</w:t>
      </w:r>
      <w:bookmarkEnd w:id="1124"/>
      <w:bookmarkEnd w:id="1125"/>
      <w:bookmarkEnd w:id="1126"/>
    </w:p>
    <w:p w:rsidR="004D2A96" w:rsidRDefault="004D2A96" w:rsidP="004D2A96">
      <w:pPr>
        <w:pStyle w:val="BodyText"/>
      </w:pPr>
      <w:bookmarkStart w:id="1127" w:name="_Toc232321618"/>
    </w:p>
    <w:p w:rsidR="004D2A96" w:rsidRDefault="004D2A96" w:rsidP="004D2A96">
      <w:pPr>
        <w:pStyle w:val="TableHeading"/>
      </w:pPr>
      <w:r w:rsidRPr="00EC23F2">
        <w:t xml:space="preserve">Account Type </w:t>
      </w:r>
      <w:bookmarkEnd w:id="1127"/>
      <w:r>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4D2A96" w:rsidRPr="00581C9C" w:rsidTr="0012652B">
        <w:tc>
          <w:tcPr>
            <w:tcW w:w="2045" w:type="dxa"/>
            <w:tcBorders>
              <w:top w:val="single" w:sz="4" w:space="0" w:color="auto"/>
              <w:bottom w:val="thickThinSmallGap" w:sz="12" w:space="0" w:color="auto"/>
              <w:right w:val="double" w:sz="4" w:space="0" w:color="auto"/>
            </w:tcBorders>
          </w:tcPr>
          <w:p w:rsidR="004D2A96" w:rsidRPr="00581C9C" w:rsidRDefault="004D2A96" w:rsidP="004D2A96">
            <w:pPr>
              <w:pStyle w:val="TableCells"/>
            </w:pPr>
            <w:r w:rsidRPr="00581C9C">
              <w:t xml:space="preserve">Title </w:t>
            </w:r>
          </w:p>
        </w:tc>
        <w:tc>
          <w:tcPr>
            <w:tcW w:w="5486" w:type="dxa"/>
            <w:tcBorders>
              <w:top w:val="single" w:sz="4" w:space="0" w:color="auto"/>
              <w:bottom w:val="thickThinSmallGap" w:sz="12" w:space="0" w:color="auto"/>
            </w:tcBorders>
          </w:tcPr>
          <w:p w:rsidR="004D2A96" w:rsidRPr="00A57701" w:rsidRDefault="004D2A96" w:rsidP="004D2A96">
            <w:pPr>
              <w:pStyle w:val="TableCells"/>
            </w:pPr>
            <w:r w:rsidRPr="00A57701">
              <w:t xml:space="preserve">Description </w:t>
            </w:r>
          </w:p>
        </w:tc>
      </w:tr>
      <w:tr w:rsidR="004D2A96" w:rsidRPr="00581C9C" w:rsidTr="0012652B">
        <w:tc>
          <w:tcPr>
            <w:tcW w:w="2045" w:type="dxa"/>
            <w:tcBorders>
              <w:top w:val="thickThinSmallGap" w:sz="12" w:space="0" w:color="auto"/>
              <w:bottom w:val="single" w:sz="4" w:space="0" w:color="auto"/>
              <w:right w:val="double" w:sz="4" w:space="0" w:color="auto"/>
            </w:tcBorders>
            <w:shd w:val="clear" w:color="auto" w:fill="auto"/>
          </w:tcPr>
          <w:p w:rsidR="004D2A96" w:rsidRPr="00581C9C" w:rsidRDefault="004D2A96" w:rsidP="004D2A96">
            <w:pPr>
              <w:pStyle w:val="TableCells"/>
            </w:pPr>
            <w:r w:rsidRPr="00581C9C">
              <w:t xml:space="preserve">Account Type Code </w:t>
            </w:r>
          </w:p>
        </w:tc>
        <w:tc>
          <w:tcPr>
            <w:tcW w:w="5486" w:type="dxa"/>
            <w:tcBorders>
              <w:top w:val="thickThinSmallGap" w:sz="12" w:space="0" w:color="auto"/>
              <w:bottom w:val="single" w:sz="4" w:space="0" w:color="auto"/>
            </w:tcBorders>
            <w:shd w:val="clear" w:color="auto" w:fill="auto"/>
          </w:tcPr>
          <w:p w:rsidR="004D2A96" w:rsidRPr="00B80EB1" w:rsidRDefault="007D091D" w:rsidP="000A3255">
            <w:pPr>
              <w:pStyle w:val="TableCells"/>
            </w:pPr>
            <w:r>
              <w:rPr>
                <w:rStyle w:val="Strong"/>
                <w:b w:val="0"/>
                <w:bCs w:val="0"/>
              </w:rPr>
              <w:t xml:space="preserve">Required. </w:t>
            </w:r>
            <w:r w:rsidR="004D2A96" w:rsidRPr="00B80EB1">
              <w:rPr>
                <w:rStyle w:val="Strong"/>
                <w:b w:val="0"/>
                <w:bCs w:val="0"/>
              </w:rPr>
              <w:t xml:space="preserve">A </w:t>
            </w:r>
            <w:r w:rsidR="000A3255">
              <w:rPr>
                <w:rStyle w:val="Strong"/>
                <w:b w:val="0"/>
                <w:bCs w:val="0"/>
              </w:rPr>
              <w:t>c</w:t>
            </w:r>
            <w:r w:rsidR="004D2A96" w:rsidRPr="00B80EB1">
              <w:rPr>
                <w:rStyle w:val="Strong"/>
                <w:b w:val="0"/>
                <w:bCs w:val="0"/>
              </w:rPr>
              <w:t>ode that</w:t>
            </w:r>
            <w:r w:rsidR="000A3255">
              <w:rPr>
                <w:rStyle w:val="Strong"/>
                <w:b w:val="0"/>
                <w:bCs w:val="0"/>
              </w:rPr>
              <w:t xml:space="preserve"> </w:t>
            </w:r>
            <w:r w:rsidR="000A3255">
              <w:t>uniquely</w:t>
            </w:r>
            <w:r w:rsidR="004D2A96" w:rsidRPr="00B80EB1">
              <w:rPr>
                <w:rStyle w:val="Strong"/>
                <w:b w:val="0"/>
                <w:bCs w:val="0"/>
              </w:rPr>
              <w:t xml:space="preserve"> identifies an account type</w:t>
            </w:r>
          </w:p>
        </w:tc>
      </w:tr>
      <w:tr w:rsidR="004D2A96" w:rsidRPr="00581C9C" w:rsidTr="0012652B">
        <w:tc>
          <w:tcPr>
            <w:tcW w:w="2045" w:type="dxa"/>
            <w:tcBorders>
              <w:top w:val="single" w:sz="4" w:space="0" w:color="auto"/>
              <w:bottom w:val="single" w:sz="4" w:space="0" w:color="auto"/>
              <w:right w:val="double" w:sz="4" w:space="0" w:color="auto"/>
            </w:tcBorders>
            <w:shd w:val="clear" w:color="auto" w:fill="auto"/>
          </w:tcPr>
          <w:p w:rsidR="004D2A96" w:rsidRPr="00581C9C" w:rsidRDefault="004D2A96" w:rsidP="004D2A96">
            <w:pPr>
              <w:pStyle w:val="TableCells"/>
            </w:pPr>
            <w:r w:rsidRPr="00581C9C">
              <w:t xml:space="preserve">Account Type Name </w:t>
            </w:r>
          </w:p>
        </w:tc>
        <w:tc>
          <w:tcPr>
            <w:tcW w:w="5486" w:type="dxa"/>
            <w:tcBorders>
              <w:top w:val="single" w:sz="4" w:space="0" w:color="auto"/>
              <w:bottom w:val="single" w:sz="4" w:space="0" w:color="auto"/>
            </w:tcBorders>
            <w:shd w:val="clear" w:color="auto" w:fill="auto"/>
          </w:tcPr>
          <w:p w:rsidR="004D2A96" w:rsidRPr="00A57701" w:rsidRDefault="004D2A96" w:rsidP="004D2A96">
            <w:pPr>
              <w:pStyle w:val="TableCells"/>
              <w:rPr>
                <w:rStyle w:val="Strong"/>
                <w:b w:val="0"/>
                <w:bCs w:val="0"/>
              </w:rPr>
            </w:pPr>
            <w:r w:rsidRPr="00B80EB1">
              <w:t>Required. A familiar title that describes an account type</w:t>
            </w:r>
          </w:p>
        </w:tc>
      </w:tr>
      <w:tr w:rsidR="004D2A96" w:rsidRPr="00581C9C" w:rsidTr="0012652B">
        <w:tc>
          <w:tcPr>
            <w:tcW w:w="2045" w:type="dxa"/>
            <w:tcBorders>
              <w:top w:val="single" w:sz="4" w:space="0" w:color="auto"/>
              <w:bottom w:val="nil"/>
              <w:right w:val="double" w:sz="4" w:space="0" w:color="auto"/>
            </w:tcBorders>
            <w:shd w:val="clear" w:color="auto" w:fill="auto"/>
          </w:tcPr>
          <w:p w:rsidR="004D2A96" w:rsidRPr="00581C9C" w:rsidRDefault="004D2A96" w:rsidP="004D2A96">
            <w:pPr>
              <w:pStyle w:val="TableCells"/>
            </w:pPr>
            <w:r w:rsidRPr="00581C9C">
              <w:t>Active Indicator</w:t>
            </w:r>
          </w:p>
        </w:tc>
        <w:tc>
          <w:tcPr>
            <w:tcW w:w="5486" w:type="dxa"/>
            <w:tcBorders>
              <w:top w:val="single" w:sz="4" w:space="0" w:color="auto"/>
              <w:left w:val="single" w:sz="4" w:space="0" w:color="auto"/>
              <w:bottom w:val="nil"/>
            </w:tcBorders>
            <w:shd w:val="clear" w:color="auto" w:fill="auto"/>
          </w:tcPr>
          <w:p w:rsidR="004D2A96" w:rsidRPr="00A57701" w:rsidRDefault="004D2A96" w:rsidP="004D2A96">
            <w:pPr>
              <w:pStyle w:val="TableCells"/>
            </w:pPr>
            <w:r w:rsidRPr="00A57701">
              <w:t>Indicates whether this account type code is active or inactive. Remove the check mark to deactivate an account type.</w:t>
            </w:r>
          </w:p>
        </w:tc>
      </w:tr>
    </w:tbl>
    <w:p w:rsidR="004D2A96" w:rsidRDefault="004D2A96" w:rsidP="00B4230A">
      <w:pPr>
        <w:pStyle w:val="Heading3"/>
      </w:pPr>
      <w:bookmarkStart w:id="1128" w:name="_Toc241477389"/>
      <w:bookmarkStart w:id="1129" w:name="_Toc242601449"/>
      <w:bookmarkStart w:id="1130" w:name="_Toc242756866"/>
      <w:bookmarkStart w:id="1131" w:name="_Toc243112220"/>
      <w:bookmarkStart w:id="1132" w:name="_Toc243215111"/>
      <w:bookmarkStart w:id="1133" w:name="_Toc245525842"/>
      <w:bookmarkStart w:id="1134" w:name="_Toc276323769"/>
      <w:bookmarkStart w:id="1135" w:name="_Toc277322960"/>
      <w:bookmarkStart w:id="1136" w:name="_Toc277405734"/>
      <w:bookmarkStart w:id="1137" w:name="_Toc277648920"/>
      <w:r>
        <w:t>Accounting Period</w:t>
      </w:r>
      <w:bookmarkEnd w:id="1128"/>
      <w:bookmarkEnd w:id="1129"/>
      <w:bookmarkEnd w:id="1130"/>
      <w:bookmarkEnd w:id="1131"/>
      <w:bookmarkEnd w:id="1132"/>
      <w:bookmarkEnd w:id="1133"/>
      <w:bookmarkEnd w:id="1134"/>
      <w:bookmarkEnd w:id="1135"/>
      <w:bookmarkEnd w:id="1136"/>
      <w:bookmarkEnd w:id="1137"/>
      <w:r w:rsidR="00D61419" w:rsidRPr="00581C9C">
        <w:fldChar w:fldCharType="begin"/>
      </w:r>
      <w:r w:rsidRPr="00581C9C">
        <w:instrText xml:space="preserve"> XE "Accounting Period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138" w:name="_Toc249887476"/>
      <w:bookmarkStart w:id="1139" w:name="_Toc249945804"/>
      <w:bookmarkStart w:id="1140" w:name="_Toc274113112"/>
      <w:bookmarkStart w:id="1141" w:name="_Toc277649960"/>
      <w:bookmarkStart w:id="1142" w:name="_Toc403661309"/>
      <w:r>
        <w:instrText>Accounting Period</w:instrText>
      </w:r>
      <w:bookmarkEnd w:id="1138"/>
      <w:bookmarkEnd w:id="1139"/>
      <w:bookmarkEnd w:id="1140"/>
      <w:bookmarkEnd w:id="1141"/>
      <w:bookmarkEnd w:id="1142"/>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4D2A96" w:rsidRPr="007A49D2" w:rsidRDefault="004D2A96" w:rsidP="004D2A96">
      <w:pPr>
        <w:pStyle w:val="BodyText"/>
      </w:pPr>
      <w:r w:rsidRPr="007A49D2">
        <w:t xml:space="preserve">The Accounting Period document is used to define the accounting year, its subdivisions and their attributes to be used throughout the Kuali Financial System. Accounting periods usually correspond to calendar months but may include special processing periods, such as a period </w:t>
      </w:r>
      <w:r>
        <w:t>'</w:t>
      </w:r>
      <w:r w:rsidRPr="007A49D2">
        <w:t>thirteen</w:t>
      </w:r>
      <w:r>
        <w:t>'</w:t>
      </w:r>
      <w:r w:rsidRPr="007A49D2">
        <w:t xml:space="preserve"> for processing year-end closing transactions. Accounting periods are the periods to which financial transactions of any type are posted.</w:t>
      </w:r>
    </w:p>
    <w:p w:rsidR="004D2A96" w:rsidRPr="009D1FF7" w:rsidRDefault="004D2A96" w:rsidP="00B4230A">
      <w:pPr>
        <w:pStyle w:val="Heading4"/>
      </w:pPr>
      <w:bookmarkStart w:id="1143" w:name="_Toc238612248"/>
      <w:bookmarkStart w:id="1144" w:name="_Toc241477390"/>
      <w:bookmarkStart w:id="1145" w:name="_Toc242601450"/>
      <w:bookmarkStart w:id="1146" w:name="_Toc242756867"/>
      <w:r w:rsidRPr="00581C9C">
        <w:t>Document Layout</w:t>
      </w:r>
      <w:bookmarkEnd w:id="1143"/>
      <w:bookmarkEnd w:id="1144"/>
      <w:bookmarkEnd w:id="1145"/>
      <w:bookmarkEnd w:id="1146"/>
    </w:p>
    <w:p w:rsidR="004D2A96" w:rsidRDefault="004D2A96" w:rsidP="004D2A96">
      <w:bookmarkStart w:id="1147" w:name="_Toc181074840"/>
      <w:bookmarkStart w:id="1148" w:name="_Toc182302230"/>
      <w:bookmarkStart w:id="1149" w:name="_Toc232321619"/>
    </w:p>
    <w:p w:rsidR="004D2A96" w:rsidRPr="00EC23F2" w:rsidRDefault="004D2A96" w:rsidP="004D2A96">
      <w:pPr>
        <w:pStyle w:val="TableHeading"/>
      </w:pPr>
      <w:r>
        <w:t>Accounting Period field definition</w:t>
      </w:r>
      <w:bookmarkEnd w:id="1147"/>
      <w:bookmarkEnd w:id="1148"/>
      <w:bookmarkEnd w:id="1149"/>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318"/>
        <w:gridCol w:w="7042"/>
      </w:tblGrid>
      <w:tr w:rsidR="004D2A96" w:rsidRPr="00581C9C" w:rsidTr="0012652B">
        <w:trPr>
          <w:trHeight w:val="480"/>
        </w:trPr>
        <w:tc>
          <w:tcPr>
            <w:tcW w:w="1835" w:type="dxa"/>
            <w:tcBorders>
              <w:top w:val="single" w:sz="4" w:space="0" w:color="auto"/>
              <w:bottom w:val="thickThinSmallGap" w:sz="12" w:space="0" w:color="auto"/>
              <w:right w:val="double" w:sz="4" w:space="0" w:color="auto"/>
            </w:tcBorders>
          </w:tcPr>
          <w:p w:rsidR="004D2A96" w:rsidRPr="00581C9C" w:rsidRDefault="004D2A96" w:rsidP="004D2A96">
            <w:pPr>
              <w:pStyle w:val="TableCells"/>
            </w:pPr>
            <w:r w:rsidRPr="00581C9C">
              <w:t xml:space="preserve">Title </w:t>
            </w:r>
          </w:p>
        </w:tc>
        <w:tc>
          <w:tcPr>
            <w:tcW w:w="5576" w:type="dxa"/>
            <w:tcBorders>
              <w:top w:val="single" w:sz="4" w:space="0" w:color="auto"/>
              <w:bottom w:val="thickThinSmallGap" w:sz="12" w:space="0" w:color="auto"/>
            </w:tcBorders>
          </w:tcPr>
          <w:p w:rsidR="004D2A96" w:rsidRPr="004C73B3" w:rsidRDefault="004D2A96" w:rsidP="004D2A96">
            <w:pPr>
              <w:pStyle w:val="TableCells"/>
            </w:pPr>
            <w:r w:rsidRPr="004C73B3">
              <w:t xml:space="preserve">Description </w:t>
            </w:r>
          </w:p>
        </w:tc>
      </w:tr>
      <w:tr w:rsidR="004D2A96" w:rsidRPr="00581C9C" w:rsidTr="0012652B">
        <w:trPr>
          <w:trHeight w:val="735"/>
        </w:trPr>
        <w:tc>
          <w:tcPr>
            <w:tcW w:w="1835" w:type="dxa"/>
            <w:tcBorders>
              <w:top w:val="single" w:sz="4" w:space="0" w:color="auto"/>
              <w:bottom w:val="single" w:sz="4" w:space="0" w:color="auto"/>
              <w:right w:val="double" w:sz="4" w:space="0" w:color="auto"/>
            </w:tcBorders>
            <w:shd w:val="clear" w:color="auto" w:fill="auto"/>
          </w:tcPr>
          <w:p w:rsidR="004D2A96" w:rsidRPr="00581C9C" w:rsidRDefault="004D2A96" w:rsidP="004D2A96">
            <w:pPr>
              <w:pStyle w:val="TableCells"/>
            </w:pPr>
            <w:r w:rsidRPr="00581C9C">
              <w:t>Active Indicator</w:t>
            </w:r>
          </w:p>
        </w:tc>
        <w:tc>
          <w:tcPr>
            <w:tcW w:w="5576" w:type="dxa"/>
            <w:tcBorders>
              <w:top w:val="single" w:sz="4" w:space="0" w:color="auto"/>
              <w:bottom w:val="single" w:sz="4" w:space="0" w:color="auto"/>
            </w:tcBorders>
            <w:shd w:val="clear" w:color="auto" w:fill="auto"/>
          </w:tcPr>
          <w:p w:rsidR="004D2A96" w:rsidRPr="004C73B3" w:rsidRDefault="004D2A96" w:rsidP="004D2A96">
            <w:pPr>
              <w:pStyle w:val="TableCells"/>
            </w:pPr>
            <w:r w:rsidRPr="004C73B3">
              <w:t>Required. Indicates whether this accounting period code is active or inactive. Remove the check mark to deactivate an accounting period code.</w:t>
            </w:r>
          </w:p>
        </w:tc>
      </w:tr>
      <w:tr w:rsidR="004D2A96" w:rsidRPr="00581C9C" w:rsidTr="0012652B">
        <w:trPr>
          <w:trHeight w:val="967"/>
        </w:trPr>
        <w:tc>
          <w:tcPr>
            <w:tcW w:w="1835" w:type="dxa"/>
            <w:tcBorders>
              <w:top w:val="single" w:sz="4" w:space="0" w:color="auto"/>
              <w:bottom w:val="single" w:sz="4" w:space="0" w:color="auto"/>
              <w:right w:val="double" w:sz="4" w:space="0" w:color="auto"/>
            </w:tcBorders>
            <w:shd w:val="clear" w:color="auto" w:fill="auto"/>
          </w:tcPr>
          <w:p w:rsidR="004D2A96" w:rsidRPr="00581C9C" w:rsidRDefault="004D2A96" w:rsidP="004D2A96">
            <w:pPr>
              <w:pStyle w:val="TableCells"/>
            </w:pPr>
            <w:r w:rsidRPr="00581C9C">
              <w:t xml:space="preserve">Budget Rollover </w:t>
            </w:r>
          </w:p>
        </w:tc>
        <w:tc>
          <w:tcPr>
            <w:tcW w:w="5576" w:type="dxa"/>
            <w:tcBorders>
              <w:top w:val="single" w:sz="4" w:space="0" w:color="auto"/>
              <w:bottom w:val="single" w:sz="4" w:space="0" w:color="auto"/>
            </w:tcBorders>
            <w:shd w:val="clear" w:color="auto" w:fill="auto"/>
          </w:tcPr>
          <w:p w:rsidR="004D2A96" w:rsidRPr="004C73B3" w:rsidRDefault="004D2A96" w:rsidP="004D2A96">
            <w:pPr>
              <w:pStyle w:val="TableCells"/>
            </w:pPr>
            <w:r w:rsidRPr="004C73B3">
              <w:t>Indicates whether the sufficient funds process is in use that allows the promised budgetary funds to be carried over for the current fiscal year. Remove the check mark if the funds should not be carried over.</w:t>
            </w:r>
          </w:p>
        </w:tc>
      </w:tr>
      <w:tr w:rsidR="004D2A96" w:rsidRPr="00581C9C" w:rsidTr="0012652B">
        <w:trPr>
          <w:trHeight w:val="780"/>
        </w:trPr>
        <w:tc>
          <w:tcPr>
            <w:tcW w:w="1835" w:type="dxa"/>
            <w:tcBorders>
              <w:top w:val="single" w:sz="4" w:space="0" w:color="auto"/>
              <w:bottom w:val="single" w:sz="4" w:space="0" w:color="auto"/>
              <w:right w:val="double" w:sz="4" w:space="0" w:color="auto"/>
            </w:tcBorders>
            <w:shd w:val="clear" w:color="auto" w:fill="auto"/>
          </w:tcPr>
          <w:p w:rsidR="004D2A96" w:rsidRPr="00581C9C" w:rsidRDefault="004D2A96" w:rsidP="004D2A96">
            <w:pPr>
              <w:pStyle w:val="TableCells"/>
            </w:pPr>
            <w:r w:rsidRPr="00581C9C">
              <w:t xml:space="preserve">University Fiscal Period Code </w:t>
            </w:r>
          </w:p>
        </w:tc>
        <w:tc>
          <w:tcPr>
            <w:tcW w:w="5576" w:type="dxa"/>
            <w:tcBorders>
              <w:top w:val="single" w:sz="4" w:space="0" w:color="auto"/>
              <w:bottom w:val="single" w:sz="4" w:space="0" w:color="auto"/>
            </w:tcBorders>
            <w:shd w:val="clear" w:color="auto" w:fill="auto"/>
          </w:tcPr>
          <w:p w:rsidR="004D2A96" w:rsidRPr="00B80EB1" w:rsidRDefault="007D091D" w:rsidP="004D2A96">
            <w:pPr>
              <w:pStyle w:val="TableCells"/>
            </w:pPr>
            <w:r>
              <w:rPr>
                <w:rStyle w:val="Strong"/>
                <w:b w:val="0"/>
                <w:bCs w:val="0"/>
              </w:rPr>
              <w:t xml:space="preserve">Required. </w:t>
            </w:r>
            <w:r w:rsidR="004D2A96" w:rsidRPr="00B80EB1">
              <w:rPr>
                <w:rStyle w:val="Strong"/>
                <w:b w:val="0"/>
                <w:bCs w:val="0"/>
              </w:rPr>
              <w:t>The university fiscal period within the designated university fiscal year</w:t>
            </w:r>
            <w:r w:rsidR="004D2A96">
              <w:rPr>
                <w:rStyle w:val="Strong"/>
                <w:b w:val="0"/>
                <w:bCs w:val="0"/>
              </w:rPr>
              <w:t>.</w:t>
            </w:r>
          </w:p>
        </w:tc>
      </w:tr>
      <w:tr w:rsidR="004D2A96" w:rsidRPr="00581C9C" w:rsidTr="0012652B">
        <w:trPr>
          <w:trHeight w:val="750"/>
        </w:trPr>
        <w:tc>
          <w:tcPr>
            <w:tcW w:w="1835" w:type="dxa"/>
            <w:tcBorders>
              <w:top w:val="single" w:sz="4" w:space="0" w:color="auto"/>
              <w:bottom w:val="single" w:sz="4" w:space="0" w:color="auto"/>
              <w:right w:val="double" w:sz="4" w:space="0" w:color="auto"/>
            </w:tcBorders>
            <w:shd w:val="clear" w:color="auto" w:fill="auto"/>
          </w:tcPr>
          <w:p w:rsidR="004D2A96" w:rsidRPr="00581C9C" w:rsidRDefault="004D2A96" w:rsidP="004D2A96">
            <w:pPr>
              <w:pStyle w:val="TableCells"/>
            </w:pPr>
            <w:r w:rsidRPr="00581C9C">
              <w:t xml:space="preserve">University Fiscal Period End Date </w:t>
            </w:r>
          </w:p>
        </w:tc>
        <w:tc>
          <w:tcPr>
            <w:tcW w:w="5576" w:type="dxa"/>
            <w:tcBorders>
              <w:top w:val="single" w:sz="4" w:space="0" w:color="auto"/>
              <w:bottom w:val="single" w:sz="4" w:space="0" w:color="auto"/>
            </w:tcBorders>
            <w:shd w:val="clear" w:color="auto" w:fill="auto"/>
          </w:tcPr>
          <w:p w:rsidR="004D2A96" w:rsidRPr="004C73B3" w:rsidRDefault="004D2A96" w:rsidP="004D2A96">
            <w:pPr>
              <w:pStyle w:val="TableCells"/>
            </w:pPr>
            <w:r w:rsidRPr="004C73B3">
              <w:t xml:space="preserve">Required. The last day of the university fiscal period. This date may be retrieved from </w:t>
            </w:r>
            <w:r w:rsidRPr="004C73B3">
              <w:rPr>
                <w:rStyle w:val="Strong"/>
              </w:rPr>
              <w:t>calendar</w:t>
            </w:r>
            <w:r>
              <w:rPr>
                <w:noProof/>
              </w:rPr>
              <w:t xml:space="preserve"> tool</w:t>
            </w:r>
            <w:r w:rsidRPr="004C73B3">
              <w:t>.</w:t>
            </w:r>
          </w:p>
        </w:tc>
      </w:tr>
      <w:tr w:rsidR="004D2A96" w:rsidRPr="00581C9C" w:rsidTr="0012652B">
        <w:trPr>
          <w:trHeight w:val="1020"/>
        </w:trPr>
        <w:tc>
          <w:tcPr>
            <w:tcW w:w="1835" w:type="dxa"/>
            <w:tcBorders>
              <w:top w:val="single" w:sz="4" w:space="0" w:color="auto"/>
              <w:bottom w:val="single" w:sz="4" w:space="0" w:color="auto"/>
              <w:right w:val="double" w:sz="4" w:space="0" w:color="auto"/>
            </w:tcBorders>
            <w:shd w:val="clear" w:color="auto" w:fill="auto"/>
          </w:tcPr>
          <w:p w:rsidR="004D2A96" w:rsidRPr="00581C9C" w:rsidRDefault="004D2A96" w:rsidP="004D2A96">
            <w:pPr>
              <w:pStyle w:val="TableCells"/>
            </w:pPr>
            <w:r w:rsidRPr="00581C9C">
              <w:t xml:space="preserve">University Fiscal Period Name </w:t>
            </w:r>
          </w:p>
        </w:tc>
        <w:tc>
          <w:tcPr>
            <w:tcW w:w="5576" w:type="dxa"/>
            <w:tcBorders>
              <w:top w:val="single" w:sz="4" w:space="0" w:color="auto"/>
              <w:bottom w:val="single" w:sz="4" w:space="0" w:color="auto"/>
            </w:tcBorders>
            <w:shd w:val="clear" w:color="auto" w:fill="auto"/>
          </w:tcPr>
          <w:p w:rsidR="004D2A96" w:rsidRPr="00B80EB1" w:rsidRDefault="004D2A96" w:rsidP="004D2A96">
            <w:pPr>
              <w:pStyle w:val="TableCells"/>
              <w:rPr>
                <w:rStyle w:val="Strong"/>
                <w:b w:val="0"/>
                <w:bCs w:val="0"/>
              </w:rPr>
            </w:pPr>
            <w:r w:rsidRPr="00B80EB1">
              <w:rPr>
                <w:rStyle w:val="Strong"/>
                <w:b w:val="0"/>
                <w:bCs w:val="0"/>
              </w:rPr>
              <w:t>Required. The familiar title for the designated university fiscal period code</w:t>
            </w:r>
            <w:r>
              <w:rPr>
                <w:rStyle w:val="Strong"/>
                <w:b w:val="0"/>
                <w:bCs w:val="0"/>
              </w:rPr>
              <w:t>.</w:t>
            </w:r>
          </w:p>
        </w:tc>
      </w:tr>
      <w:tr w:rsidR="004D2A96" w:rsidRPr="00581C9C" w:rsidTr="0012652B">
        <w:trPr>
          <w:trHeight w:val="765"/>
        </w:trPr>
        <w:tc>
          <w:tcPr>
            <w:tcW w:w="1835" w:type="dxa"/>
            <w:tcBorders>
              <w:top w:val="single" w:sz="4" w:space="0" w:color="auto"/>
              <w:bottom w:val="nil"/>
              <w:right w:val="double" w:sz="4" w:space="0" w:color="auto"/>
            </w:tcBorders>
            <w:shd w:val="clear" w:color="auto" w:fill="auto"/>
          </w:tcPr>
          <w:p w:rsidR="004D2A96" w:rsidRPr="00F96EE6" w:rsidRDefault="004D2A96" w:rsidP="00F96EE6">
            <w:pPr>
              <w:pStyle w:val="TableCells"/>
            </w:pPr>
            <w:r w:rsidRPr="00403FAF">
              <w:t>University Fiscal Yea</w:t>
            </w:r>
            <w:r w:rsidR="00F96EE6" w:rsidRPr="00403FAF">
              <w:t>r</w:t>
            </w:r>
          </w:p>
        </w:tc>
        <w:tc>
          <w:tcPr>
            <w:tcW w:w="5576" w:type="dxa"/>
            <w:tcBorders>
              <w:top w:val="single" w:sz="4" w:space="0" w:color="auto"/>
              <w:bottom w:val="nil"/>
            </w:tcBorders>
            <w:shd w:val="clear" w:color="auto" w:fill="auto"/>
          </w:tcPr>
          <w:p w:rsidR="004D2A96" w:rsidRPr="004C73B3" w:rsidRDefault="007D091D" w:rsidP="004D2A96">
            <w:pPr>
              <w:pStyle w:val="TableCells"/>
            </w:pPr>
            <w:r>
              <w:t xml:space="preserve">Required. </w:t>
            </w:r>
            <w:r w:rsidR="004D2A96" w:rsidRPr="004C73B3">
              <w:t>The university fiscal year for the accounting period</w:t>
            </w:r>
            <w:r w:rsidR="004D2A96">
              <w:t>.</w:t>
            </w:r>
          </w:p>
        </w:tc>
      </w:tr>
    </w:tbl>
    <w:p w:rsidR="00B65CF0" w:rsidRPr="00581C9C" w:rsidRDefault="00B65CF0" w:rsidP="00B4230A">
      <w:pPr>
        <w:pStyle w:val="Heading3"/>
      </w:pPr>
      <w:r w:rsidRPr="00581C9C">
        <w:lastRenderedPageBreak/>
        <w:t>AICPA Function</w:t>
      </w:r>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r w:rsidR="00D61419" w:rsidRPr="00581C9C">
        <w:fldChar w:fldCharType="begin"/>
      </w:r>
      <w:r w:rsidRPr="00581C9C">
        <w:instrText xml:space="preserve"> XE "AICPA Function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150" w:name="_Toc249887477"/>
      <w:bookmarkStart w:id="1151" w:name="_Toc249945805"/>
      <w:bookmarkStart w:id="1152" w:name="_Toc274113113"/>
      <w:bookmarkStart w:id="1153" w:name="_Toc277649961"/>
      <w:bookmarkStart w:id="1154" w:name="_Toc403661310"/>
      <w:r w:rsidRPr="00581C9C">
        <w:instrText>AICPA Function</w:instrText>
      </w:r>
      <w:bookmarkEnd w:id="1150"/>
      <w:bookmarkEnd w:id="1151"/>
      <w:bookmarkEnd w:id="1152"/>
      <w:bookmarkEnd w:id="1153"/>
      <w:bookmarkEnd w:id="1154"/>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bookmarkStart w:id="1155" w:name="_Toc238612250"/>
      <w:bookmarkStart w:id="1156" w:name="_Toc241477392"/>
      <w:bookmarkStart w:id="1157" w:name="_Toc242601452"/>
      <w:bookmarkStart w:id="1158" w:name="_Toc242756869"/>
      <w:r w:rsidRPr="007A49D2">
        <w:t>The AICPA Function document is used to define the AICPA function attribute of the higher education function code that is used for reporting.</w:t>
      </w:r>
    </w:p>
    <w:p w:rsidR="00B65CF0" w:rsidRPr="00581C9C" w:rsidRDefault="00B65CF0" w:rsidP="00B4230A">
      <w:pPr>
        <w:pStyle w:val="Heading4"/>
      </w:pPr>
      <w:r w:rsidRPr="00581C9C">
        <w:t>Document Layout</w:t>
      </w:r>
      <w:bookmarkEnd w:id="1155"/>
      <w:bookmarkEnd w:id="1156"/>
      <w:bookmarkEnd w:id="1157"/>
      <w:bookmarkEnd w:id="1158"/>
    </w:p>
    <w:p w:rsidR="006E5103" w:rsidRDefault="006E5103" w:rsidP="006E5103">
      <w:bookmarkStart w:id="1159" w:name="_Toc181074841"/>
      <w:bookmarkStart w:id="1160" w:name="_Toc182302231"/>
      <w:bookmarkStart w:id="1161" w:name="_Toc232321620"/>
    </w:p>
    <w:p w:rsidR="00B65CF0" w:rsidRPr="00EC23F2" w:rsidRDefault="00B65CF0" w:rsidP="00B65CF0">
      <w:pPr>
        <w:pStyle w:val="TableHeading"/>
      </w:pPr>
      <w:r>
        <w:t xml:space="preserve">AICPA Function </w:t>
      </w:r>
      <w:r w:rsidR="009E7C1F">
        <w:t>field definitions</w:t>
      </w:r>
      <w:bookmarkEnd w:id="1159"/>
      <w:bookmarkEnd w:id="1160"/>
      <w:bookmarkEnd w:id="116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318"/>
        <w:gridCol w:w="7042"/>
      </w:tblGrid>
      <w:tr w:rsidR="00B65CF0" w:rsidRPr="00581C9C" w:rsidTr="0012652B">
        <w:trPr>
          <w:trHeight w:val="483"/>
        </w:trPr>
        <w:tc>
          <w:tcPr>
            <w:tcW w:w="1876"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700" w:type="dxa"/>
            <w:tcBorders>
              <w:top w:val="single" w:sz="4" w:space="0" w:color="auto"/>
              <w:bottom w:val="thickThinSmallGap" w:sz="12" w:space="0" w:color="auto"/>
            </w:tcBorders>
          </w:tcPr>
          <w:p w:rsidR="00B65CF0" w:rsidRPr="004C73B3" w:rsidRDefault="00B65CF0" w:rsidP="002C389F">
            <w:pPr>
              <w:pStyle w:val="TableCells"/>
            </w:pPr>
            <w:r w:rsidRPr="004C73B3">
              <w:t xml:space="preserve">Description </w:t>
            </w:r>
          </w:p>
        </w:tc>
      </w:tr>
      <w:tr w:rsidR="00B65CF0" w:rsidRPr="00581C9C" w:rsidTr="0012652B">
        <w:trPr>
          <w:trHeight w:val="688"/>
        </w:trPr>
        <w:tc>
          <w:tcPr>
            <w:tcW w:w="1876"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Active Indicator</w:t>
            </w:r>
          </w:p>
        </w:tc>
        <w:tc>
          <w:tcPr>
            <w:tcW w:w="5700" w:type="dxa"/>
            <w:tcBorders>
              <w:top w:val="single" w:sz="4" w:space="0" w:color="auto"/>
              <w:bottom w:val="single" w:sz="4" w:space="0" w:color="auto"/>
            </w:tcBorders>
            <w:shd w:val="clear" w:color="auto" w:fill="auto"/>
          </w:tcPr>
          <w:p w:rsidR="00B65CF0" w:rsidRPr="004C73B3" w:rsidRDefault="00B65CF0" w:rsidP="002C389F">
            <w:pPr>
              <w:pStyle w:val="TableCells"/>
            </w:pPr>
            <w:r w:rsidRPr="004C73B3">
              <w:t>Indicates whether this AICPA code is active or inactive. Remove the check mark to deactivate an AICPA code.</w:t>
            </w:r>
          </w:p>
        </w:tc>
      </w:tr>
      <w:tr w:rsidR="00B65CF0" w:rsidRPr="00581C9C" w:rsidTr="0012652B">
        <w:trPr>
          <w:trHeight w:val="785"/>
        </w:trPr>
        <w:tc>
          <w:tcPr>
            <w:tcW w:w="1876"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 xml:space="preserve">AICPA Function Code </w:t>
            </w:r>
          </w:p>
        </w:tc>
        <w:tc>
          <w:tcPr>
            <w:tcW w:w="5700" w:type="dxa"/>
            <w:tcBorders>
              <w:top w:val="single" w:sz="4" w:space="0" w:color="auto"/>
              <w:bottom w:val="single" w:sz="4" w:space="0" w:color="auto"/>
            </w:tcBorders>
            <w:shd w:val="clear" w:color="auto" w:fill="auto"/>
          </w:tcPr>
          <w:p w:rsidR="00B65CF0" w:rsidRPr="00B80EB1" w:rsidRDefault="007D091D" w:rsidP="000A3255">
            <w:pPr>
              <w:pStyle w:val="TableCells"/>
            </w:pPr>
            <w:r>
              <w:rPr>
                <w:rStyle w:val="Strong"/>
                <w:b w:val="0"/>
                <w:bCs w:val="0"/>
              </w:rPr>
              <w:t xml:space="preserve">Required. </w:t>
            </w:r>
            <w:r w:rsidR="000A3255">
              <w:rPr>
                <w:rStyle w:val="Strong"/>
                <w:b w:val="0"/>
                <w:bCs w:val="0"/>
              </w:rPr>
              <w:t>A code that uniquely identifies this</w:t>
            </w:r>
            <w:r w:rsidR="00B65CF0" w:rsidRPr="00B80EB1">
              <w:rPr>
                <w:rStyle w:val="Strong"/>
                <w:b w:val="0"/>
                <w:bCs w:val="0"/>
              </w:rPr>
              <w:t xml:space="preserve"> AICPA function code</w:t>
            </w:r>
            <w:r w:rsidR="00B65CF0" w:rsidRPr="00B80EB1">
              <w:t>.</w:t>
            </w:r>
          </w:p>
        </w:tc>
      </w:tr>
      <w:tr w:rsidR="00B65CF0" w:rsidRPr="00581C9C" w:rsidTr="0012652B">
        <w:trPr>
          <w:trHeight w:val="1041"/>
        </w:trPr>
        <w:tc>
          <w:tcPr>
            <w:tcW w:w="1876" w:type="dxa"/>
            <w:tcBorders>
              <w:top w:val="single" w:sz="4" w:space="0" w:color="auto"/>
              <w:bottom w:val="nil"/>
              <w:right w:val="double" w:sz="4" w:space="0" w:color="auto"/>
            </w:tcBorders>
            <w:shd w:val="clear" w:color="auto" w:fill="auto"/>
          </w:tcPr>
          <w:p w:rsidR="00B65CF0" w:rsidRPr="00581C9C" w:rsidRDefault="00B65CF0" w:rsidP="002C389F">
            <w:pPr>
              <w:pStyle w:val="TableCells"/>
            </w:pPr>
            <w:r w:rsidRPr="00581C9C">
              <w:t xml:space="preserve">AICPA Function Name </w:t>
            </w:r>
          </w:p>
        </w:tc>
        <w:tc>
          <w:tcPr>
            <w:tcW w:w="5700" w:type="dxa"/>
            <w:tcBorders>
              <w:top w:val="single" w:sz="4" w:space="0" w:color="auto"/>
              <w:bottom w:val="nil"/>
            </w:tcBorders>
            <w:shd w:val="clear" w:color="auto" w:fill="auto"/>
          </w:tcPr>
          <w:p w:rsidR="00B65CF0" w:rsidRPr="00B80EB1" w:rsidRDefault="00B65CF0" w:rsidP="002C389F">
            <w:pPr>
              <w:pStyle w:val="TableCells"/>
              <w:rPr>
                <w:rStyle w:val="Strong"/>
                <w:b w:val="0"/>
                <w:bCs w:val="0"/>
              </w:rPr>
            </w:pPr>
            <w:r w:rsidRPr="00B80EB1">
              <w:rPr>
                <w:rStyle w:val="Strong"/>
                <w:b w:val="0"/>
                <w:bCs w:val="0"/>
              </w:rPr>
              <w:t>Required. A familiar title of an AICPA function code.</w:t>
            </w:r>
          </w:p>
        </w:tc>
      </w:tr>
    </w:tbl>
    <w:p w:rsidR="00B65CF0" w:rsidRPr="00581C9C" w:rsidRDefault="00B65CF0" w:rsidP="00B4230A">
      <w:pPr>
        <w:pStyle w:val="Heading3"/>
      </w:pPr>
      <w:bookmarkStart w:id="1162" w:name="_Toc144751644"/>
      <w:bookmarkStart w:id="1163" w:name="_Toc144772024"/>
      <w:bookmarkStart w:id="1164" w:name="_Toc147617052"/>
      <w:bookmarkStart w:id="1165" w:name="_Toc149061052"/>
      <w:bookmarkStart w:id="1166" w:name="_Toc182272339"/>
      <w:bookmarkStart w:id="1167" w:name="_Toc232321279"/>
      <w:bookmarkStart w:id="1168" w:name="_Toc234031072"/>
      <w:bookmarkStart w:id="1169" w:name="_Toc238612251"/>
      <w:bookmarkStart w:id="1170" w:name="_Toc241477393"/>
      <w:bookmarkStart w:id="1171" w:name="_Toc242601453"/>
      <w:bookmarkStart w:id="1172" w:name="_Toc242756870"/>
      <w:bookmarkStart w:id="1173" w:name="_Toc243112222"/>
      <w:bookmarkStart w:id="1174" w:name="_Toc243215113"/>
      <w:bookmarkStart w:id="1175" w:name="_Toc245525844"/>
      <w:bookmarkStart w:id="1176" w:name="_Toc276323771"/>
      <w:bookmarkStart w:id="1177" w:name="_Toc277322962"/>
      <w:bookmarkStart w:id="1178" w:name="_Toc277405736"/>
      <w:bookmarkStart w:id="1179" w:name="_Toc277648922"/>
      <w:r w:rsidRPr="00581C9C">
        <w:t>Balance Type</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r w:rsidR="00D61419" w:rsidRPr="00581C9C">
        <w:fldChar w:fldCharType="begin"/>
      </w:r>
      <w:r w:rsidRPr="00581C9C">
        <w:instrText xml:space="preserve"> XE "Balance Type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180" w:name="_Toc249887478"/>
      <w:bookmarkStart w:id="1181" w:name="_Toc249945806"/>
      <w:bookmarkStart w:id="1182" w:name="_Toc274113114"/>
      <w:bookmarkStart w:id="1183" w:name="_Toc277649962"/>
      <w:bookmarkStart w:id="1184" w:name="_Toc403661311"/>
      <w:r w:rsidRPr="00581C9C">
        <w:instrText>Balance Type</w:instrText>
      </w:r>
      <w:bookmarkEnd w:id="1180"/>
      <w:bookmarkEnd w:id="1181"/>
      <w:bookmarkEnd w:id="1182"/>
      <w:bookmarkEnd w:id="1183"/>
      <w:bookmarkEnd w:id="1184"/>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The Balance Type document defines the different types of balances supported by the application. Common examples include actuals, current budget, and encumbrances. Posted transactions are assigned a balance type. These different types facilitate balance reporting and financial queries.</w:t>
      </w:r>
    </w:p>
    <w:p w:rsidR="00B65CF0" w:rsidRPr="00581C9C" w:rsidRDefault="00B65CF0" w:rsidP="00B4230A">
      <w:pPr>
        <w:pStyle w:val="Heading4"/>
      </w:pPr>
      <w:bookmarkStart w:id="1185" w:name="_Toc238612252"/>
      <w:bookmarkStart w:id="1186" w:name="_Toc241477394"/>
      <w:bookmarkStart w:id="1187" w:name="_Toc242601454"/>
      <w:bookmarkStart w:id="1188" w:name="_Toc242756871"/>
      <w:r w:rsidRPr="00581C9C">
        <w:t>Document Layout</w:t>
      </w:r>
      <w:bookmarkEnd w:id="1185"/>
      <w:bookmarkEnd w:id="1186"/>
      <w:bookmarkEnd w:id="1187"/>
      <w:bookmarkEnd w:id="1188"/>
    </w:p>
    <w:p w:rsidR="006E5103" w:rsidRDefault="006E5103" w:rsidP="006E5103">
      <w:bookmarkStart w:id="1189" w:name="_Toc182302232"/>
      <w:bookmarkStart w:id="1190" w:name="_Toc232321621"/>
    </w:p>
    <w:p w:rsidR="00B65CF0" w:rsidRPr="00EC23F2" w:rsidRDefault="00B65CF0" w:rsidP="00B65CF0">
      <w:pPr>
        <w:pStyle w:val="TableHeading"/>
      </w:pPr>
      <w:r w:rsidRPr="00EC23F2">
        <w:t xml:space="preserve">Balance Type </w:t>
      </w:r>
      <w:r>
        <w:t>field definition</w:t>
      </w:r>
      <w:bookmarkEnd w:id="1189"/>
      <w:bookmarkEnd w:id="119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67"/>
        <w:gridCol w:w="6893"/>
      </w:tblGrid>
      <w:tr w:rsidR="00B65CF0" w:rsidRPr="00581C9C" w:rsidTr="0012652B">
        <w:tc>
          <w:tcPr>
            <w:tcW w:w="1985"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546" w:type="dxa"/>
            <w:tcBorders>
              <w:top w:val="single" w:sz="4" w:space="0" w:color="auto"/>
              <w:bottom w:val="thickThinSmallGap" w:sz="12" w:space="0" w:color="auto"/>
            </w:tcBorders>
          </w:tcPr>
          <w:p w:rsidR="00B65CF0" w:rsidRPr="004C73B3" w:rsidRDefault="00B65CF0" w:rsidP="002C389F">
            <w:pPr>
              <w:pStyle w:val="TableCells"/>
            </w:pPr>
            <w:r w:rsidRPr="004C73B3">
              <w:t xml:space="preserve">Description </w:t>
            </w:r>
          </w:p>
        </w:tc>
      </w:tr>
      <w:tr w:rsidR="00B65CF0" w:rsidRPr="00581C9C" w:rsidTr="0012652B">
        <w:tc>
          <w:tcPr>
            <w:tcW w:w="1985" w:type="dxa"/>
            <w:tcBorders>
              <w:top w:val="thickThinSmallGap" w:sz="12"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Active Indicator</w:t>
            </w:r>
          </w:p>
        </w:tc>
        <w:tc>
          <w:tcPr>
            <w:tcW w:w="5546" w:type="dxa"/>
            <w:tcBorders>
              <w:top w:val="thickThinSmallGap" w:sz="12" w:space="0" w:color="auto"/>
              <w:bottom w:val="single" w:sz="4" w:space="0" w:color="auto"/>
            </w:tcBorders>
            <w:shd w:val="clear" w:color="auto" w:fill="auto"/>
          </w:tcPr>
          <w:p w:rsidR="00B65CF0" w:rsidRPr="004C73B3" w:rsidRDefault="00B65CF0" w:rsidP="002C389F">
            <w:pPr>
              <w:pStyle w:val="TableCells"/>
            </w:pPr>
            <w:r w:rsidRPr="004C73B3">
              <w:t>Indicates whether this balance type code is active or inactive. Remove the check mark to deactivate a balance type code.</w:t>
            </w:r>
          </w:p>
        </w:tc>
      </w:tr>
      <w:tr w:rsidR="00B65CF0" w:rsidRPr="00581C9C" w:rsidTr="0012652B">
        <w:tc>
          <w:tcPr>
            <w:tcW w:w="1985"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 xml:space="preserve">Balance Type Code </w:t>
            </w:r>
          </w:p>
        </w:tc>
        <w:tc>
          <w:tcPr>
            <w:tcW w:w="5546" w:type="dxa"/>
            <w:tcBorders>
              <w:top w:val="single" w:sz="4" w:space="0" w:color="auto"/>
              <w:bottom w:val="single" w:sz="4" w:space="0" w:color="auto"/>
            </w:tcBorders>
            <w:shd w:val="clear" w:color="auto" w:fill="auto"/>
          </w:tcPr>
          <w:p w:rsidR="00B65CF0" w:rsidRPr="00B80EB1" w:rsidRDefault="007D091D" w:rsidP="002C389F">
            <w:pPr>
              <w:pStyle w:val="TableCells"/>
            </w:pPr>
            <w:r>
              <w:rPr>
                <w:rStyle w:val="Strong"/>
                <w:b w:val="0"/>
                <w:bCs w:val="0"/>
              </w:rPr>
              <w:t xml:space="preserve">Required. </w:t>
            </w:r>
            <w:r w:rsidR="00B65CF0" w:rsidRPr="00B80EB1">
              <w:rPr>
                <w:rStyle w:val="Strong"/>
                <w:b w:val="0"/>
                <w:bCs w:val="0"/>
              </w:rPr>
              <w:t>Identifies the balance type for</w:t>
            </w:r>
            <w:r w:rsidR="00B65CF0" w:rsidRPr="00B80EB1">
              <w:t xml:space="preserve"> different use in system processes</w:t>
            </w:r>
          </w:p>
        </w:tc>
      </w:tr>
      <w:tr w:rsidR="00B65CF0" w:rsidRPr="00581C9C" w:rsidTr="0012652B">
        <w:tc>
          <w:tcPr>
            <w:tcW w:w="1985"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 xml:space="preserve">Balance Type Name </w:t>
            </w:r>
          </w:p>
        </w:tc>
        <w:tc>
          <w:tcPr>
            <w:tcW w:w="5546" w:type="dxa"/>
            <w:tcBorders>
              <w:top w:val="single" w:sz="4" w:space="0" w:color="auto"/>
              <w:bottom w:val="single" w:sz="4" w:space="0" w:color="auto"/>
            </w:tcBorders>
            <w:shd w:val="clear" w:color="auto" w:fill="auto"/>
          </w:tcPr>
          <w:p w:rsidR="00B65CF0" w:rsidRPr="00B80EB1" w:rsidRDefault="00B65CF0" w:rsidP="002C389F">
            <w:pPr>
              <w:pStyle w:val="TableCells"/>
              <w:rPr>
                <w:rStyle w:val="Strong"/>
                <w:b w:val="0"/>
                <w:bCs w:val="0"/>
              </w:rPr>
            </w:pPr>
            <w:r w:rsidRPr="00B80EB1">
              <w:rPr>
                <w:rStyle w:val="Strong"/>
                <w:b w:val="0"/>
                <w:bCs w:val="0"/>
              </w:rPr>
              <w:t>Required. A descriptive label for this balance type code</w:t>
            </w:r>
          </w:p>
        </w:tc>
      </w:tr>
      <w:tr w:rsidR="00B65CF0" w:rsidRPr="00581C9C" w:rsidTr="0012652B">
        <w:tc>
          <w:tcPr>
            <w:tcW w:w="1985" w:type="dxa"/>
            <w:tcBorders>
              <w:bottom w:val="single" w:sz="4" w:space="0" w:color="auto"/>
              <w:right w:val="double" w:sz="4" w:space="0" w:color="auto"/>
            </w:tcBorders>
          </w:tcPr>
          <w:p w:rsidR="00B65CF0" w:rsidRPr="00581C9C" w:rsidRDefault="00B65CF0" w:rsidP="002C389F">
            <w:pPr>
              <w:pStyle w:val="TableCells"/>
            </w:pPr>
            <w:r w:rsidRPr="00581C9C">
              <w:t xml:space="preserve">Encumbrance </w:t>
            </w:r>
          </w:p>
        </w:tc>
        <w:tc>
          <w:tcPr>
            <w:tcW w:w="5546" w:type="dxa"/>
            <w:tcBorders>
              <w:bottom w:val="single" w:sz="4" w:space="0" w:color="auto"/>
            </w:tcBorders>
          </w:tcPr>
          <w:p w:rsidR="00B65CF0" w:rsidRPr="004C73B3" w:rsidRDefault="00B65CF0" w:rsidP="002C389F">
            <w:pPr>
              <w:pStyle w:val="TableCells"/>
            </w:pPr>
            <w:r w:rsidRPr="004C73B3">
              <w:t>Optional. Indicates if the balance type represents an encumbrance. Remove the check mark if the balance type is not an encumbrance</w:t>
            </w:r>
          </w:p>
        </w:tc>
      </w:tr>
      <w:tr w:rsidR="00B65CF0" w:rsidRPr="00581C9C" w:rsidTr="0012652B">
        <w:tc>
          <w:tcPr>
            <w:tcW w:w="1985" w:type="dxa"/>
            <w:tcBorders>
              <w:right w:val="double" w:sz="4" w:space="0" w:color="auto"/>
            </w:tcBorders>
          </w:tcPr>
          <w:p w:rsidR="00B65CF0" w:rsidRPr="00581C9C" w:rsidRDefault="00B65CF0" w:rsidP="002C389F">
            <w:pPr>
              <w:pStyle w:val="TableCells"/>
            </w:pPr>
            <w:r w:rsidRPr="00581C9C">
              <w:t xml:space="preserve">Offset Generation </w:t>
            </w:r>
          </w:p>
        </w:tc>
        <w:tc>
          <w:tcPr>
            <w:tcW w:w="5546" w:type="dxa"/>
          </w:tcPr>
          <w:p w:rsidR="00B65CF0" w:rsidRDefault="00B65CF0" w:rsidP="002C389F">
            <w:pPr>
              <w:pStyle w:val="TableCells"/>
            </w:pPr>
            <w:r w:rsidRPr="004C73B3">
              <w:t>Optional. Indicates if offsets are to be generated automatically by the system for the balance type. Remove the check mark if there are no offset generated entries.</w:t>
            </w:r>
          </w:p>
          <w:p w:rsidR="005E7EBF" w:rsidRDefault="005E7EBF" w:rsidP="005E7EBF">
            <w:pPr>
              <w:pStyle w:val="TableCells"/>
            </w:pPr>
            <w:r>
              <w:t xml:space="preserve">This field does two things: </w:t>
            </w:r>
          </w:p>
          <w:p w:rsidR="007D091D" w:rsidRDefault="005E7EBF" w:rsidP="007D091D">
            <w:pPr>
              <w:pStyle w:val="C1HBullet"/>
            </w:pPr>
            <w:r>
              <w:t xml:space="preserve">It determines whether or not a negative entry amount is acceptable. </w:t>
            </w:r>
          </w:p>
          <w:p w:rsidR="005E7EBF" w:rsidRPr="004C73B3" w:rsidRDefault="005E7EBF" w:rsidP="007D091D">
            <w:pPr>
              <w:pStyle w:val="C1HBullet"/>
            </w:pPr>
            <w:r>
              <w:t xml:space="preserve">And it determines if the entry is allowed to have a debit/credit code. If </w:t>
            </w:r>
            <w:r>
              <w:lastRenderedPageBreak/>
              <w:t>offsetGenerationCode = 'Y' then it must have a debit/credit code. If offsetGenerationCode = 'N’ then it must have a space for debit/credit code.</w:t>
            </w:r>
          </w:p>
        </w:tc>
      </w:tr>
      <w:tr w:rsidR="00B65CF0" w:rsidRPr="00581C9C" w:rsidTr="0012652B">
        <w:tc>
          <w:tcPr>
            <w:tcW w:w="1985" w:type="dxa"/>
            <w:tcBorders>
              <w:top w:val="single" w:sz="4" w:space="0" w:color="auto"/>
              <w:right w:val="double" w:sz="4" w:space="0" w:color="auto"/>
            </w:tcBorders>
          </w:tcPr>
          <w:p w:rsidR="00B65CF0" w:rsidRPr="00581C9C" w:rsidRDefault="00B65CF0" w:rsidP="002C389F">
            <w:pPr>
              <w:pStyle w:val="TableCells"/>
            </w:pPr>
            <w:r w:rsidRPr="00581C9C">
              <w:lastRenderedPageBreak/>
              <w:t xml:space="preserve">Short Name </w:t>
            </w:r>
          </w:p>
        </w:tc>
        <w:tc>
          <w:tcPr>
            <w:tcW w:w="5546" w:type="dxa"/>
            <w:tcBorders>
              <w:top w:val="single" w:sz="4" w:space="0" w:color="auto"/>
            </w:tcBorders>
          </w:tcPr>
          <w:p w:rsidR="00B65CF0" w:rsidRPr="00B80EB1" w:rsidRDefault="00B65CF0" w:rsidP="002C389F">
            <w:pPr>
              <w:pStyle w:val="TableCells"/>
              <w:rPr>
                <w:rStyle w:val="Strong"/>
                <w:b w:val="0"/>
                <w:bCs w:val="0"/>
              </w:rPr>
            </w:pPr>
            <w:r w:rsidRPr="00B80EB1">
              <w:rPr>
                <w:rStyle w:val="Strong"/>
                <w:b w:val="0"/>
                <w:bCs w:val="0"/>
              </w:rPr>
              <w:t>Required. An abbreviated name for a specific balance type to be used where space is limited</w:t>
            </w:r>
          </w:p>
        </w:tc>
      </w:tr>
    </w:tbl>
    <w:p w:rsidR="00B65CF0" w:rsidRPr="004E2C7B" w:rsidRDefault="00B65CF0" w:rsidP="00B4230A">
      <w:pPr>
        <w:pStyle w:val="Heading3"/>
      </w:pPr>
      <w:bookmarkStart w:id="1191" w:name="_Toc182272340"/>
      <w:bookmarkStart w:id="1192" w:name="_Toc232321280"/>
      <w:bookmarkStart w:id="1193" w:name="_Toc234031073"/>
      <w:bookmarkStart w:id="1194" w:name="_Toc238612253"/>
      <w:bookmarkStart w:id="1195" w:name="_Toc241477395"/>
      <w:bookmarkStart w:id="1196" w:name="_Toc242601455"/>
      <w:bookmarkStart w:id="1197" w:name="_Toc242756872"/>
      <w:bookmarkStart w:id="1198" w:name="_Toc243112223"/>
      <w:bookmarkStart w:id="1199" w:name="_Toc243215114"/>
      <w:bookmarkStart w:id="1200" w:name="_Toc245525845"/>
      <w:bookmarkStart w:id="1201" w:name="_Toc276323772"/>
      <w:bookmarkStart w:id="1202" w:name="_Toc277322963"/>
      <w:bookmarkStart w:id="1203" w:name="_Toc277405737"/>
      <w:bookmarkStart w:id="1204" w:name="_Toc277648923"/>
      <w:r w:rsidRPr="004E2C7B">
        <w:t>Basic Accounting Category</w:t>
      </w:r>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r w:rsidR="00D61419" w:rsidRPr="004E2C7B">
        <w:fldChar w:fldCharType="begin"/>
      </w:r>
      <w:r w:rsidRPr="004E2C7B">
        <w:instrText xml:space="preserve"> XE "Basic Accounting Category </w:instrText>
      </w:r>
      <w:r>
        <w:instrText>d</w:instrText>
      </w:r>
      <w:r w:rsidRPr="004E2C7B">
        <w:instrText xml:space="preserve">ocument" </w:instrText>
      </w:r>
      <w:r w:rsidR="00D61419" w:rsidRPr="004E2C7B">
        <w:fldChar w:fldCharType="end"/>
      </w:r>
      <w:r w:rsidR="00D61419" w:rsidRPr="00000100">
        <w:fldChar w:fldCharType="begin"/>
      </w:r>
      <w:r w:rsidRPr="00000100">
        <w:instrText xml:space="preserve"> TC "</w:instrText>
      </w:r>
      <w:bookmarkStart w:id="1205" w:name="_Toc249887479"/>
      <w:bookmarkStart w:id="1206" w:name="_Toc249945807"/>
      <w:bookmarkStart w:id="1207" w:name="_Toc274113115"/>
      <w:bookmarkStart w:id="1208" w:name="_Toc277649963"/>
      <w:bookmarkStart w:id="1209" w:name="_Toc403661312"/>
      <w:r w:rsidRPr="004E2C7B">
        <w:instrText>Basic Accounting Category</w:instrText>
      </w:r>
      <w:bookmarkEnd w:id="1205"/>
      <w:bookmarkEnd w:id="1206"/>
      <w:bookmarkEnd w:id="1207"/>
      <w:bookmarkEnd w:id="1208"/>
      <w:bookmarkEnd w:id="1209"/>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Pr="00581C9C" w:rsidRDefault="00B65CF0" w:rsidP="00B65CF0">
      <w:pPr>
        <w:pStyle w:val="BodyText"/>
      </w:pPr>
      <w:r w:rsidRPr="00581C9C">
        <w:t>The basic accounting category code groups the object type codes into the basic accounting categories for reporting purposes.</w:t>
      </w:r>
    </w:p>
    <w:p w:rsidR="00B65CF0" w:rsidRPr="00581C9C" w:rsidRDefault="00B65CF0" w:rsidP="00B65CF0">
      <w:pPr>
        <w:pStyle w:val="Note"/>
      </w:pPr>
      <w:r>
        <w:rPr>
          <w:noProof/>
        </w:rPr>
        <w:drawing>
          <wp:inline distT="0" distB="0" distL="0" distR="0">
            <wp:extent cx="191135" cy="191135"/>
            <wp:effectExtent l="19050" t="0" r="0" b="0"/>
            <wp:docPr id="36"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581C9C">
        <w:t xml:space="preserve">For more details about the object type code, </w:t>
      </w:r>
      <w:r>
        <w:t xml:space="preserve">see </w:t>
      </w:r>
      <w:r w:rsidRPr="00FD139D">
        <w:rPr>
          <w:rStyle w:val="C1HJump"/>
        </w:rPr>
        <w:t>Object Type</w:t>
      </w:r>
      <w:r w:rsidRPr="00FD139D">
        <w:rPr>
          <w:rStyle w:val="C1HJump"/>
          <w:vanish/>
        </w:rPr>
        <w:t>|document=</w:t>
      </w:r>
      <w:r>
        <w:rPr>
          <w:rStyle w:val="C1HJump"/>
          <w:vanish/>
        </w:rPr>
        <w:t>WordDocuments\FIN COA Source.docx</w:t>
      </w:r>
      <w:r w:rsidRPr="00FD139D">
        <w:rPr>
          <w:rStyle w:val="C1HJump"/>
          <w:vanish/>
        </w:rPr>
        <w:t>;topic=Object Type</w:t>
      </w:r>
      <w:r>
        <w:t>.</w:t>
      </w:r>
      <w:r w:rsidR="00D61419" w:rsidRPr="00581C9C">
        <w:fldChar w:fldCharType="begin"/>
      </w:r>
      <w:r w:rsidRPr="00581C9C">
        <w:instrText xml:space="preserve"> \MinBodyLeft 115.2 </w:instrText>
      </w:r>
      <w:r w:rsidR="00D61419" w:rsidRPr="00581C9C">
        <w:fldChar w:fldCharType="end"/>
      </w:r>
    </w:p>
    <w:p w:rsidR="00B65CF0" w:rsidRDefault="00B65CF0" w:rsidP="00B4230A">
      <w:pPr>
        <w:pStyle w:val="Heading4"/>
      </w:pPr>
      <w:bookmarkStart w:id="1210" w:name="_Toc238612254"/>
      <w:bookmarkStart w:id="1211" w:name="_Toc241477396"/>
      <w:bookmarkStart w:id="1212" w:name="_Toc242601456"/>
      <w:bookmarkStart w:id="1213" w:name="_Toc242756873"/>
      <w:r w:rsidRPr="00581C9C">
        <w:t>Document Layout</w:t>
      </w:r>
      <w:bookmarkEnd w:id="1210"/>
      <w:bookmarkEnd w:id="1211"/>
      <w:bookmarkEnd w:id="1212"/>
      <w:bookmarkEnd w:id="1213"/>
    </w:p>
    <w:p w:rsidR="006E5103" w:rsidRDefault="006E5103" w:rsidP="006E5103">
      <w:bookmarkStart w:id="1214" w:name="_Toc182302233"/>
      <w:bookmarkStart w:id="1215" w:name="_Toc232321622"/>
    </w:p>
    <w:p w:rsidR="00B65CF0" w:rsidRPr="00EC23F2" w:rsidRDefault="00B65CF0" w:rsidP="00B65CF0">
      <w:pPr>
        <w:pStyle w:val="TableHeading"/>
      </w:pPr>
      <w:r w:rsidRPr="00EC23F2">
        <w:t xml:space="preserve">Basic Accounting Category Code </w:t>
      </w:r>
      <w:r>
        <w:t>field definition</w:t>
      </w:r>
      <w:bookmarkEnd w:id="1214"/>
      <w:bookmarkEnd w:id="1215"/>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B65CF0" w:rsidRPr="00581C9C" w:rsidTr="0012652B">
        <w:tc>
          <w:tcPr>
            <w:tcW w:w="2045"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486" w:type="dxa"/>
            <w:tcBorders>
              <w:top w:val="single" w:sz="4" w:space="0" w:color="auto"/>
              <w:bottom w:val="thickThinSmallGap" w:sz="12" w:space="0" w:color="auto"/>
            </w:tcBorders>
          </w:tcPr>
          <w:p w:rsidR="00B65CF0" w:rsidRPr="004C73B3" w:rsidRDefault="00B65CF0" w:rsidP="002C389F">
            <w:pPr>
              <w:pStyle w:val="TableCells"/>
            </w:pPr>
            <w:r w:rsidRPr="004C73B3">
              <w:t xml:space="preserve">Description </w:t>
            </w:r>
          </w:p>
        </w:tc>
      </w:tr>
      <w:tr w:rsidR="00B65CF0" w:rsidRPr="00581C9C" w:rsidTr="0012652B">
        <w:tc>
          <w:tcPr>
            <w:tcW w:w="2045"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Active Indicator</w:t>
            </w:r>
          </w:p>
        </w:tc>
        <w:tc>
          <w:tcPr>
            <w:tcW w:w="5486" w:type="dxa"/>
            <w:tcBorders>
              <w:top w:val="single" w:sz="4" w:space="0" w:color="auto"/>
              <w:bottom w:val="single" w:sz="4" w:space="0" w:color="auto"/>
            </w:tcBorders>
            <w:shd w:val="clear" w:color="auto" w:fill="auto"/>
          </w:tcPr>
          <w:p w:rsidR="00B65CF0" w:rsidRPr="004C73B3" w:rsidRDefault="00B65CF0" w:rsidP="002C389F">
            <w:pPr>
              <w:pStyle w:val="TableCells"/>
            </w:pPr>
            <w:r w:rsidRPr="004C73B3">
              <w:t>Indicates whether this basic accounting category code is active or inactive. Remove the check mark to deactivate a basic accounting category code.</w:t>
            </w:r>
          </w:p>
        </w:tc>
      </w:tr>
      <w:tr w:rsidR="00B65CF0" w:rsidRPr="00581C9C" w:rsidTr="0012652B">
        <w:tc>
          <w:tcPr>
            <w:tcW w:w="2045"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 xml:space="preserve">Basic Accounting Category Code </w:t>
            </w:r>
          </w:p>
        </w:tc>
        <w:tc>
          <w:tcPr>
            <w:tcW w:w="5486" w:type="dxa"/>
            <w:tcBorders>
              <w:top w:val="single" w:sz="4" w:space="0" w:color="auto"/>
              <w:bottom w:val="single" w:sz="4" w:space="0" w:color="auto"/>
            </w:tcBorders>
            <w:shd w:val="clear" w:color="auto" w:fill="auto"/>
          </w:tcPr>
          <w:p w:rsidR="00B65CF0" w:rsidRPr="004C73B3" w:rsidRDefault="007D091D" w:rsidP="002C389F">
            <w:pPr>
              <w:pStyle w:val="TableCells"/>
            </w:pPr>
            <w:r>
              <w:t xml:space="preserve">Required. </w:t>
            </w:r>
            <w:r w:rsidR="00B65CF0" w:rsidRPr="004C73B3">
              <w:t>A code for the basic accounting category that groups the object type codes for reporting purposes</w:t>
            </w:r>
          </w:p>
        </w:tc>
      </w:tr>
      <w:tr w:rsidR="00B65CF0" w:rsidRPr="00581C9C" w:rsidTr="0012652B">
        <w:tc>
          <w:tcPr>
            <w:tcW w:w="2045"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 xml:space="preserve">Basic Accounting Category Description </w:t>
            </w:r>
          </w:p>
        </w:tc>
        <w:tc>
          <w:tcPr>
            <w:tcW w:w="5486" w:type="dxa"/>
            <w:tcBorders>
              <w:top w:val="single" w:sz="4" w:space="0" w:color="auto"/>
              <w:bottom w:val="single" w:sz="4" w:space="0" w:color="auto"/>
            </w:tcBorders>
            <w:shd w:val="clear" w:color="auto" w:fill="auto"/>
          </w:tcPr>
          <w:p w:rsidR="00B65CF0" w:rsidRPr="00B80EB1" w:rsidRDefault="00B65CF0" w:rsidP="002C389F">
            <w:pPr>
              <w:pStyle w:val="TableCells"/>
              <w:rPr>
                <w:rStyle w:val="Strong"/>
                <w:b w:val="0"/>
                <w:bCs w:val="0"/>
              </w:rPr>
            </w:pPr>
            <w:r w:rsidRPr="00B80EB1">
              <w:rPr>
                <w:rStyle w:val="Strong"/>
                <w:b w:val="0"/>
                <w:bCs w:val="0"/>
              </w:rPr>
              <w:t>Required. The name that describes a basic accounting category code</w:t>
            </w:r>
          </w:p>
        </w:tc>
      </w:tr>
      <w:tr w:rsidR="00B65CF0" w:rsidRPr="00581C9C" w:rsidTr="0012652B">
        <w:tc>
          <w:tcPr>
            <w:tcW w:w="2045"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 xml:space="preserve">Basic Accounting Category Short Name </w:t>
            </w:r>
          </w:p>
        </w:tc>
        <w:tc>
          <w:tcPr>
            <w:tcW w:w="5486" w:type="dxa"/>
            <w:tcBorders>
              <w:top w:val="single" w:sz="4" w:space="0" w:color="auto"/>
              <w:bottom w:val="single" w:sz="4" w:space="0" w:color="auto"/>
            </w:tcBorders>
            <w:shd w:val="clear" w:color="auto" w:fill="auto"/>
          </w:tcPr>
          <w:p w:rsidR="00B65CF0" w:rsidRPr="004C73B3" w:rsidRDefault="00B65CF0" w:rsidP="002C389F">
            <w:pPr>
              <w:pStyle w:val="TableCells"/>
            </w:pPr>
            <w:r w:rsidRPr="00B80EB1">
              <w:t>Required. An abbreviated name for a basic accounting category code to be</w:t>
            </w:r>
            <w:r w:rsidRPr="004C73B3">
              <w:t xml:space="preserve"> used for reporting where space is limited</w:t>
            </w:r>
          </w:p>
        </w:tc>
      </w:tr>
      <w:tr w:rsidR="00B65CF0" w:rsidRPr="00581C9C" w:rsidTr="0012652B">
        <w:tc>
          <w:tcPr>
            <w:tcW w:w="2045" w:type="dxa"/>
            <w:tcBorders>
              <w:top w:val="single" w:sz="4" w:space="0" w:color="auto"/>
              <w:bottom w:val="nil"/>
              <w:right w:val="double" w:sz="4" w:space="0" w:color="auto"/>
            </w:tcBorders>
            <w:shd w:val="clear" w:color="auto" w:fill="auto"/>
          </w:tcPr>
          <w:p w:rsidR="00B65CF0" w:rsidRPr="00581C9C" w:rsidRDefault="00B65CF0" w:rsidP="002C389F">
            <w:pPr>
              <w:pStyle w:val="TableCells"/>
            </w:pPr>
            <w:r w:rsidRPr="00581C9C">
              <w:t>Financial Reporting Sort Code</w:t>
            </w:r>
          </w:p>
        </w:tc>
        <w:tc>
          <w:tcPr>
            <w:tcW w:w="5486" w:type="dxa"/>
            <w:tcBorders>
              <w:top w:val="single" w:sz="4" w:space="0" w:color="auto"/>
              <w:bottom w:val="nil"/>
            </w:tcBorders>
            <w:shd w:val="clear" w:color="auto" w:fill="auto"/>
          </w:tcPr>
          <w:p w:rsidR="00B65CF0" w:rsidRPr="004C73B3" w:rsidRDefault="00B65CF0" w:rsidP="002C389F">
            <w:pPr>
              <w:pStyle w:val="TableCells"/>
              <w:rPr>
                <w:rFonts w:eastAsia="MS Mincho"/>
              </w:rPr>
            </w:pPr>
            <w:r w:rsidRPr="004C73B3">
              <w:t xml:space="preserve">Required. </w:t>
            </w:r>
            <w:r w:rsidRPr="008C159F">
              <w:t>A financial reporting sort code to place fund groups in a particular sequence on reports</w:t>
            </w:r>
          </w:p>
        </w:tc>
      </w:tr>
    </w:tbl>
    <w:p w:rsidR="00B65CF0" w:rsidRPr="00581C9C" w:rsidRDefault="00B65CF0" w:rsidP="00B65CF0">
      <w:pPr>
        <w:pStyle w:val="BodyText"/>
        <w:rPr>
          <w:rFonts w:ascii="Arial Narrow" w:hAnsi="Arial Narrow"/>
        </w:rPr>
      </w:pPr>
      <w:bookmarkStart w:id="1216" w:name="_Toc182272341"/>
      <w:bookmarkStart w:id="1217" w:name="_Toc144751651"/>
      <w:bookmarkStart w:id="1218" w:name="_Toc144772031"/>
      <w:bookmarkStart w:id="1219" w:name="_Toc147617053"/>
      <w:bookmarkStart w:id="1220" w:name="_Toc149061053"/>
    </w:p>
    <w:p w:rsidR="00B65CF0" w:rsidRDefault="00B65CF0" w:rsidP="00B4230A">
      <w:pPr>
        <w:pStyle w:val="Heading3"/>
      </w:pPr>
      <w:bookmarkStart w:id="1221" w:name="_Toc232321281"/>
      <w:bookmarkStart w:id="1222" w:name="_Toc234031074"/>
      <w:bookmarkStart w:id="1223" w:name="_Toc238612255"/>
      <w:bookmarkStart w:id="1224" w:name="_Toc241477397"/>
      <w:bookmarkStart w:id="1225" w:name="_Toc242601457"/>
      <w:bookmarkStart w:id="1226" w:name="_Toc242756874"/>
      <w:bookmarkStart w:id="1227" w:name="_Toc243112224"/>
      <w:bookmarkStart w:id="1228" w:name="_Toc243215115"/>
      <w:bookmarkStart w:id="1229" w:name="_Toc245525846"/>
      <w:bookmarkStart w:id="1230" w:name="_Toc276323773"/>
      <w:bookmarkStart w:id="1231" w:name="_Toc277322964"/>
      <w:bookmarkStart w:id="1232" w:name="_Toc277405738"/>
      <w:bookmarkStart w:id="1233" w:name="_Toc277648924"/>
      <w:r w:rsidRPr="00581C9C">
        <w:t>Budget Aggregation Code</w:t>
      </w:r>
      <w:bookmarkEnd w:id="1216"/>
      <w:bookmarkEnd w:id="1221"/>
      <w:bookmarkEnd w:id="1222"/>
      <w:bookmarkEnd w:id="1223"/>
      <w:bookmarkEnd w:id="1224"/>
      <w:bookmarkEnd w:id="1225"/>
      <w:bookmarkEnd w:id="1226"/>
      <w:bookmarkEnd w:id="1227"/>
      <w:bookmarkEnd w:id="1228"/>
      <w:bookmarkEnd w:id="1229"/>
      <w:bookmarkEnd w:id="1230"/>
      <w:bookmarkEnd w:id="1231"/>
      <w:bookmarkEnd w:id="1232"/>
      <w:bookmarkEnd w:id="1233"/>
      <w:r w:rsidR="00D61419" w:rsidRPr="00581C9C">
        <w:fldChar w:fldCharType="begin"/>
      </w:r>
      <w:r w:rsidRPr="00581C9C">
        <w:instrText xml:space="preserve"> XE "Budget Aggregation Code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234" w:name="_Toc249887480"/>
      <w:bookmarkStart w:id="1235" w:name="_Toc249945808"/>
      <w:bookmarkStart w:id="1236" w:name="_Toc274113116"/>
      <w:bookmarkStart w:id="1237" w:name="_Toc277649964"/>
      <w:bookmarkStart w:id="1238" w:name="_Toc403661313"/>
      <w:r w:rsidRPr="00581C9C">
        <w:instrText>Budget Aggregation Code</w:instrText>
      </w:r>
      <w:bookmarkEnd w:id="1234"/>
      <w:bookmarkEnd w:id="1235"/>
      <w:bookmarkEnd w:id="1236"/>
      <w:bookmarkEnd w:id="1237"/>
      <w:bookmarkEnd w:id="1238"/>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t xml:space="preserve">The </w:t>
      </w:r>
      <w:r w:rsidRPr="00581C9C">
        <w:t xml:space="preserve">Budget Aggregation Code document maintains the codes that indicate the level at which the object code </w:t>
      </w:r>
      <w:r>
        <w:t>may</w:t>
      </w:r>
      <w:r w:rsidRPr="00581C9C">
        <w:t xml:space="preserve"> be aggregated for budgeting. The standard values are Object Code level (</w:t>
      </w:r>
      <w:r>
        <w:t>'</w:t>
      </w:r>
      <w:r w:rsidRPr="00581C9C">
        <w:t>O</w:t>
      </w:r>
      <w:r>
        <w:t>'</w:t>
      </w:r>
      <w:r w:rsidRPr="00581C9C">
        <w:t>), Consolidation Level (</w:t>
      </w:r>
      <w:r>
        <w:t>'</w:t>
      </w:r>
      <w:r w:rsidRPr="00581C9C">
        <w:t>C</w:t>
      </w:r>
      <w:r>
        <w:t>'</w:t>
      </w:r>
      <w:r w:rsidRPr="00581C9C">
        <w:t>), and Level (</w:t>
      </w:r>
      <w:r>
        <w:t>'</w:t>
      </w:r>
      <w:r w:rsidRPr="00581C9C">
        <w:t>L</w:t>
      </w:r>
      <w:r>
        <w:t>'</w:t>
      </w:r>
      <w:r w:rsidRPr="00581C9C">
        <w:t>). The code is referenced by the Object Code document.</w:t>
      </w:r>
    </w:p>
    <w:p w:rsidR="00B65CF0" w:rsidRPr="00581C9C" w:rsidRDefault="00B65CF0" w:rsidP="00B4230A">
      <w:pPr>
        <w:pStyle w:val="Heading4"/>
      </w:pPr>
      <w:bookmarkStart w:id="1239" w:name="_Toc238612256"/>
      <w:bookmarkStart w:id="1240" w:name="_Toc241477398"/>
      <w:bookmarkStart w:id="1241" w:name="_Toc242601458"/>
      <w:bookmarkStart w:id="1242" w:name="_Toc242756875"/>
      <w:r w:rsidRPr="00581C9C">
        <w:t>Document Layout</w:t>
      </w:r>
      <w:bookmarkEnd w:id="1239"/>
      <w:bookmarkEnd w:id="1240"/>
      <w:bookmarkEnd w:id="1241"/>
      <w:bookmarkEnd w:id="1242"/>
    </w:p>
    <w:p w:rsidR="006E5103" w:rsidRDefault="006E5103" w:rsidP="006E5103">
      <w:bookmarkStart w:id="1243" w:name="_Toc181074843"/>
      <w:bookmarkStart w:id="1244" w:name="_Toc182302234"/>
      <w:bookmarkStart w:id="1245" w:name="_Toc232321623"/>
    </w:p>
    <w:p w:rsidR="00B65CF0" w:rsidRPr="00EC23F2" w:rsidRDefault="00B65CF0" w:rsidP="00B65CF0">
      <w:pPr>
        <w:pStyle w:val="TableHeading"/>
      </w:pPr>
      <w:r w:rsidRPr="00EC23F2">
        <w:t xml:space="preserve">Budget Aggregation </w:t>
      </w:r>
      <w:r>
        <w:t>field d</w:t>
      </w:r>
      <w:r w:rsidRPr="00EC23F2">
        <w:t>efinition</w:t>
      </w:r>
      <w:bookmarkEnd w:id="1243"/>
      <w:bookmarkEnd w:id="1244"/>
      <w:bookmarkEnd w:id="1245"/>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25"/>
        <w:gridCol w:w="6935"/>
      </w:tblGrid>
      <w:tr w:rsidR="00B65CF0" w:rsidRPr="00581C9C" w:rsidTr="0012652B">
        <w:tc>
          <w:tcPr>
            <w:tcW w:w="1951"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Title</w:t>
            </w:r>
          </w:p>
        </w:tc>
        <w:tc>
          <w:tcPr>
            <w:tcW w:w="5580" w:type="dxa"/>
            <w:tcBorders>
              <w:top w:val="single" w:sz="4" w:space="0" w:color="auto"/>
              <w:bottom w:val="thickThinSmallGap" w:sz="12" w:space="0" w:color="auto"/>
            </w:tcBorders>
          </w:tcPr>
          <w:p w:rsidR="00B65CF0" w:rsidRPr="00581C9C" w:rsidRDefault="00B65CF0" w:rsidP="002C389F">
            <w:pPr>
              <w:pStyle w:val="TableCells"/>
            </w:pPr>
            <w:r w:rsidRPr="00581C9C">
              <w:t>Description</w:t>
            </w:r>
          </w:p>
        </w:tc>
      </w:tr>
      <w:tr w:rsidR="00B65CF0" w:rsidRPr="00581C9C" w:rsidTr="0012652B">
        <w:tc>
          <w:tcPr>
            <w:tcW w:w="1951"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bookmarkStart w:id="1246" w:name="_Hlk229303185"/>
            <w:r w:rsidRPr="00581C9C">
              <w:t>Active Indicator</w:t>
            </w:r>
          </w:p>
        </w:tc>
        <w:tc>
          <w:tcPr>
            <w:tcW w:w="5580" w:type="dxa"/>
            <w:tcBorders>
              <w:top w:val="single" w:sz="4" w:space="0" w:color="auto"/>
              <w:bottom w:val="single" w:sz="4" w:space="0" w:color="auto"/>
            </w:tcBorders>
            <w:shd w:val="clear" w:color="auto" w:fill="auto"/>
          </w:tcPr>
          <w:p w:rsidR="00B65CF0" w:rsidRPr="00581C9C" w:rsidRDefault="00B65CF0" w:rsidP="002C389F">
            <w:pPr>
              <w:pStyle w:val="TableCells"/>
            </w:pPr>
            <w:r>
              <w:t>Indicates whether this budget aggregation code is active or inactive. Remove the check mark to deactivate a budget aggregation code.</w:t>
            </w:r>
          </w:p>
        </w:tc>
      </w:tr>
      <w:bookmarkEnd w:id="1246"/>
      <w:tr w:rsidR="00B65CF0" w:rsidRPr="00581C9C" w:rsidTr="0012652B">
        <w:tc>
          <w:tcPr>
            <w:tcW w:w="1951" w:type="dxa"/>
            <w:tcBorders>
              <w:bottom w:val="single" w:sz="4" w:space="0" w:color="auto"/>
              <w:right w:val="double" w:sz="4" w:space="0" w:color="auto"/>
            </w:tcBorders>
          </w:tcPr>
          <w:p w:rsidR="00B65CF0" w:rsidRPr="00581C9C" w:rsidRDefault="00B65CF0" w:rsidP="002C389F">
            <w:pPr>
              <w:pStyle w:val="TableCells"/>
            </w:pPr>
            <w:r w:rsidRPr="00581C9C">
              <w:lastRenderedPageBreak/>
              <w:t>Budget Aggregation Code</w:t>
            </w:r>
          </w:p>
        </w:tc>
        <w:tc>
          <w:tcPr>
            <w:tcW w:w="5580" w:type="dxa"/>
            <w:tcBorders>
              <w:bottom w:val="single" w:sz="4" w:space="0" w:color="auto"/>
            </w:tcBorders>
          </w:tcPr>
          <w:p w:rsidR="00B65CF0" w:rsidRPr="00581C9C" w:rsidRDefault="00291665" w:rsidP="002C389F">
            <w:pPr>
              <w:pStyle w:val="TableCells"/>
            </w:pPr>
            <w:r>
              <w:rPr>
                <w:rStyle w:val="Strong"/>
                <w:b w:val="0"/>
                <w:bCs w:val="0"/>
              </w:rPr>
              <w:t xml:space="preserve">Required. </w:t>
            </w:r>
            <w:r w:rsidR="00B65CF0">
              <w:t>A</w:t>
            </w:r>
            <w:r w:rsidR="00B65CF0" w:rsidRPr="00581C9C">
              <w:t xml:space="preserve"> code </w:t>
            </w:r>
            <w:r w:rsidR="00B65CF0">
              <w:t>that</w:t>
            </w:r>
            <w:r w:rsidR="00B65CF0" w:rsidRPr="00581C9C">
              <w:t xml:space="preserve"> uniquely ide</w:t>
            </w:r>
            <w:r w:rsidR="00B65CF0">
              <w:t>ntifies the level at which the b</w:t>
            </w:r>
            <w:r w:rsidR="00B65CF0" w:rsidRPr="00581C9C">
              <w:t>udget should be aggregated for object code</w:t>
            </w:r>
            <w:r w:rsidR="00B65CF0">
              <w:t>s</w:t>
            </w:r>
            <w:r w:rsidR="00B65CF0" w:rsidRPr="00581C9C">
              <w:t xml:space="preserve">. </w:t>
            </w:r>
          </w:p>
        </w:tc>
      </w:tr>
      <w:tr w:rsidR="00B65CF0" w:rsidRPr="00581C9C" w:rsidTr="0012652B">
        <w:tc>
          <w:tcPr>
            <w:tcW w:w="1951" w:type="dxa"/>
            <w:tcBorders>
              <w:top w:val="single" w:sz="4" w:space="0" w:color="auto"/>
              <w:bottom w:val="nil"/>
              <w:right w:val="double" w:sz="4" w:space="0" w:color="auto"/>
            </w:tcBorders>
          </w:tcPr>
          <w:p w:rsidR="00B65CF0" w:rsidRPr="00581C9C" w:rsidRDefault="00B65CF0" w:rsidP="002C389F">
            <w:pPr>
              <w:pStyle w:val="TableCells"/>
            </w:pPr>
            <w:r w:rsidRPr="00581C9C">
              <w:t>Budget Aggregation Name</w:t>
            </w:r>
          </w:p>
        </w:tc>
        <w:tc>
          <w:tcPr>
            <w:tcW w:w="5580" w:type="dxa"/>
            <w:tcBorders>
              <w:top w:val="single" w:sz="4" w:space="0" w:color="auto"/>
              <w:bottom w:val="nil"/>
            </w:tcBorders>
          </w:tcPr>
          <w:p w:rsidR="00B65CF0" w:rsidRPr="00581C9C" w:rsidRDefault="00B65CF0" w:rsidP="002C389F">
            <w:pPr>
              <w:pStyle w:val="TableCells"/>
            </w:pPr>
            <w:r w:rsidRPr="00581C9C">
              <w:t>Required</w:t>
            </w:r>
            <w:r>
              <w:t>. A descriptive label for this budget aggregation c</w:t>
            </w:r>
            <w:r w:rsidRPr="00581C9C">
              <w:t>ode.</w:t>
            </w:r>
          </w:p>
        </w:tc>
      </w:tr>
    </w:tbl>
    <w:p w:rsidR="00B65CF0" w:rsidRPr="00581C9C" w:rsidRDefault="00B65CF0" w:rsidP="00B4230A">
      <w:pPr>
        <w:pStyle w:val="Heading3"/>
      </w:pPr>
      <w:bookmarkStart w:id="1247" w:name="_Toc182272342"/>
      <w:bookmarkStart w:id="1248" w:name="_Toc232321282"/>
      <w:bookmarkStart w:id="1249" w:name="_Toc234031075"/>
      <w:bookmarkStart w:id="1250" w:name="_Toc238612257"/>
      <w:bookmarkStart w:id="1251" w:name="_Toc241477399"/>
      <w:bookmarkStart w:id="1252" w:name="_Toc242601459"/>
      <w:bookmarkStart w:id="1253" w:name="_Toc242756876"/>
      <w:bookmarkStart w:id="1254" w:name="_Toc243112225"/>
      <w:bookmarkStart w:id="1255" w:name="_Toc243215116"/>
      <w:bookmarkStart w:id="1256" w:name="_Toc245525847"/>
      <w:bookmarkStart w:id="1257" w:name="_Toc276323774"/>
      <w:bookmarkStart w:id="1258" w:name="_Toc277322965"/>
      <w:bookmarkStart w:id="1259" w:name="_Toc277405739"/>
      <w:bookmarkStart w:id="1260" w:name="_Toc277648925"/>
      <w:r w:rsidRPr="00581C9C">
        <w:t>Budget Recording Level</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r w:rsidR="00D61419" w:rsidRPr="00581C9C">
        <w:fldChar w:fldCharType="begin"/>
      </w:r>
      <w:r w:rsidRPr="00581C9C">
        <w:instrText xml:space="preserve"> XE "Budget Recording Level</w:instrText>
      </w:r>
      <w:r>
        <w:instrText xml:space="preserve"> document</w:instrText>
      </w:r>
      <w:r w:rsidRPr="00581C9C">
        <w:instrText xml:space="preserve">" </w:instrText>
      </w:r>
      <w:r w:rsidR="00D61419" w:rsidRPr="00581C9C">
        <w:fldChar w:fldCharType="end"/>
      </w:r>
      <w:r w:rsidR="00D61419" w:rsidRPr="00000100">
        <w:fldChar w:fldCharType="begin"/>
      </w:r>
      <w:r w:rsidRPr="00000100">
        <w:instrText xml:space="preserve"> TC "</w:instrText>
      </w:r>
      <w:bookmarkStart w:id="1261" w:name="_Toc249887481"/>
      <w:bookmarkStart w:id="1262" w:name="_Toc249945809"/>
      <w:bookmarkStart w:id="1263" w:name="_Toc274113117"/>
      <w:bookmarkStart w:id="1264" w:name="_Toc277649965"/>
      <w:bookmarkStart w:id="1265" w:name="_Toc403661314"/>
      <w:r w:rsidRPr="00581C9C">
        <w:instrText>Budget Recording Level</w:instrText>
      </w:r>
      <w:bookmarkEnd w:id="1261"/>
      <w:bookmarkEnd w:id="1262"/>
      <w:bookmarkEnd w:id="1263"/>
      <w:bookmarkEnd w:id="1264"/>
      <w:bookmarkEnd w:id="1265"/>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Pr="004C73B3" w:rsidRDefault="00B65CF0" w:rsidP="00B65CF0">
      <w:pPr>
        <w:pStyle w:val="BodyText"/>
      </w:pPr>
      <w:r w:rsidRPr="004C73B3">
        <w:t xml:space="preserve">The Budget Recording Level document defines the unique identifiers for the budget recording levels and their names. The Budget Recording Level determines at what </w:t>
      </w:r>
      <w:r>
        <w:t>Chart of Account</w:t>
      </w:r>
      <w:r w:rsidRPr="004C73B3">
        <w:t>s level the accounts are tracking the budget.</w:t>
      </w:r>
    </w:p>
    <w:p w:rsidR="00B65CF0" w:rsidRPr="00581C9C" w:rsidRDefault="00B65CF0" w:rsidP="00B4230A">
      <w:pPr>
        <w:pStyle w:val="Heading4"/>
      </w:pPr>
      <w:bookmarkStart w:id="1266" w:name="_Toc238612258"/>
      <w:bookmarkStart w:id="1267" w:name="_Toc241477400"/>
      <w:bookmarkStart w:id="1268" w:name="_Toc242601460"/>
      <w:bookmarkStart w:id="1269" w:name="_Toc242756877"/>
      <w:r w:rsidRPr="00581C9C">
        <w:t>Document Layout</w:t>
      </w:r>
      <w:bookmarkEnd w:id="1266"/>
      <w:bookmarkEnd w:id="1267"/>
      <w:bookmarkEnd w:id="1268"/>
      <w:bookmarkEnd w:id="1269"/>
    </w:p>
    <w:p w:rsidR="00B65CF0" w:rsidRDefault="00B65CF0" w:rsidP="00B65CF0">
      <w:pPr>
        <w:pStyle w:val="TableHeading"/>
        <w:rPr>
          <w:rFonts w:ascii="Times New Roman" w:hAnsi="Times New Roman"/>
          <w:b w:val="0"/>
        </w:rPr>
      </w:pPr>
      <w:bookmarkStart w:id="1270" w:name="_Toc181074844"/>
      <w:bookmarkStart w:id="1271" w:name="_Toc182302235"/>
      <w:bookmarkStart w:id="1272" w:name="_Toc232321624"/>
    </w:p>
    <w:p w:rsidR="00B65CF0" w:rsidRPr="00EC23F2" w:rsidRDefault="00B65CF0" w:rsidP="00B65CF0">
      <w:pPr>
        <w:pStyle w:val="TableHeading"/>
      </w:pPr>
      <w:r w:rsidRPr="00EC23F2">
        <w:t xml:space="preserve">Budget Recording Level </w:t>
      </w:r>
      <w:bookmarkEnd w:id="1270"/>
      <w:bookmarkEnd w:id="1271"/>
      <w:bookmarkEnd w:id="1272"/>
      <w:r>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28"/>
        <w:gridCol w:w="6732"/>
      </w:tblGrid>
      <w:tr w:rsidR="00B65CF0" w:rsidRPr="006C17F5" w:rsidTr="0012652B">
        <w:tc>
          <w:tcPr>
            <w:tcW w:w="2131" w:type="dxa"/>
            <w:tcBorders>
              <w:top w:val="single" w:sz="4" w:space="0" w:color="auto"/>
              <w:bottom w:val="thickThinSmallGap" w:sz="12" w:space="0" w:color="auto"/>
              <w:right w:val="double" w:sz="4" w:space="0" w:color="auto"/>
            </w:tcBorders>
          </w:tcPr>
          <w:p w:rsidR="00B65CF0" w:rsidRPr="006C17F5" w:rsidRDefault="00B65CF0" w:rsidP="002C389F">
            <w:pPr>
              <w:pStyle w:val="TableCells"/>
            </w:pPr>
            <w:r w:rsidRPr="006C17F5">
              <w:t>Title</w:t>
            </w:r>
          </w:p>
        </w:tc>
        <w:tc>
          <w:tcPr>
            <w:tcW w:w="5458" w:type="dxa"/>
            <w:tcBorders>
              <w:top w:val="single" w:sz="4" w:space="0" w:color="auto"/>
              <w:bottom w:val="thickThinSmallGap" w:sz="12" w:space="0" w:color="auto"/>
            </w:tcBorders>
          </w:tcPr>
          <w:p w:rsidR="00B65CF0" w:rsidRPr="006C17F5" w:rsidRDefault="00B65CF0" w:rsidP="002C389F">
            <w:pPr>
              <w:pStyle w:val="TableCells"/>
            </w:pPr>
            <w:r w:rsidRPr="006C17F5">
              <w:t>Description</w:t>
            </w:r>
          </w:p>
        </w:tc>
      </w:tr>
      <w:tr w:rsidR="00B65CF0" w:rsidRPr="006C17F5" w:rsidTr="0012652B">
        <w:tc>
          <w:tcPr>
            <w:tcW w:w="2131" w:type="dxa"/>
            <w:tcBorders>
              <w:bottom w:val="single" w:sz="4" w:space="0" w:color="auto"/>
              <w:right w:val="double" w:sz="4" w:space="0" w:color="auto"/>
            </w:tcBorders>
          </w:tcPr>
          <w:p w:rsidR="00B65CF0" w:rsidRPr="00581C9C" w:rsidRDefault="00B65CF0" w:rsidP="002C389F">
            <w:pPr>
              <w:pStyle w:val="TableCells"/>
            </w:pPr>
            <w:r w:rsidRPr="00581C9C">
              <w:t>Active Indicator</w:t>
            </w:r>
          </w:p>
        </w:tc>
        <w:tc>
          <w:tcPr>
            <w:tcW w:w="5458" w:type="dxa"/>
            <w:tcBorders>
              <w:top w:val="single" w:sz="4" w:space="0" w:color="auto"/>
              <w:bottom w:val="single" w:sz="4" w:space="0" w:color="auto"/>
            </w:tcBorders>
            <w:shd w:val="clear" w:color="auto" w:fill="auto"/>
          </w:tcPr>
          <w:p w:rsidR="00B65CF0" w:rsidRPr="007A4AEE" w:rsidRDefault="00B65CF0" w:rsidP="002C389F">
            <w:pPr>
              <w:pStyle w:val="TableCells"/>
            </w:pPr>
            <w:r w:rsidRPr="007A4AEE">
              <w:t>Indicates whether this budget recording level code is active or inactive. Remove the check mark to deactivate a code.</w:t>
            </w:r>
          </w:p>
        </w:tc>
      </w:tr>
      <w:tr w:rsidR="00B65CF0" w:rsidRPr="006C17F5" w:rsidTr="0012652B">
        <w:tc>
          <w:tcPr>
            <w:tcW w:w="2131" w:type="dxa"/>
            <w:tcBorders>
              <w:bottom w:val="single" w:sz="4" w:space="0" w:color="auto"/>
              <w:right w:val="double" w:sz="4" w:space="0" w:color="auto"/>
            </w:tcBorders>
          </w:tcPr>
          <w:p w:rsidR="00B65CF0" w:rsidRPr="006C17F5" w:rsidRDefault="00B65CF0" w:rsidP="002C389F">
            <w:pPr>
              <w:pStyle w:val="TableCells"/>
            </w:pPr>
            <w:r w:rsidRPr="006C17F5">
              <w:t>Budget Recording Level Code</w:t>
            </w:r>
          </w:p>
        </w:tc>
        <w:tc>
          <w:tcPr>
            <w:tcW w:w="5458" w:type="dxa"/>
            <w:tcBorders>
              <w:bottom w:val="single" w:sz="4" w:space="0" w:color="auto"/>
            </w:tcBorders>
          </w:tcPr>
          <w:p w:rsidR="00B65CF0" w:rsidRPr="006C17F5" w:rsidRDefault="00291665" w:rsidP="002C389F">
            <w:pPr>
              <w:pStyle w:val="TableCells"/>
            </w:pPr>
            <w:r>
              <w:rPr>
                <w:rStyle w:val="Strong"/>
                <w:b w:val="0"/>
                <w:bCs w:val="0"/>
              </w:rPr>
              <w:t xml:space="preserve">Required. </w:t>
            </w:r>
            <w:r w:rsidR="00B65CF0">
              <w:t>The budget recording level</w:t>
            </w:r>
            <w:r w:rsidR="00B65CF0" w:rsidRPr="006C17F5">
              <w:t xml:space="preserve"> code that</w:t>
            </w:r>
            <w:r w:rsidR="000A3255">
              <w:t xml:space="preserve"> uniquely</w:t>
            </w:r>
            <w:r w:rsidR="00B65CF0" w:rsidRPr="006C17F5">
              <w:t xml:space="preserve"> indicates at which level the ac</w:t>
            </w:r>
            <w:r w:rsidR="00B65CF0">
              <w:t>count is recording its budget. T</w:t>
            </w:r>
            <w:r w:rsidR="00B65CF0" w:rsidRPr="006C17F5">
              <w:t>ypical values</w:t>
            </w:r>
            <w:r w:rsidR="00B65CF0">
              <w:t xml:space="preserve"> are:</w:t>
            </w:r>
          </w:p>
          <w:p w:rsidR="00B65CF0" w:rsidRPr="006C17F5" w:rsidRDefault="00B65CF0" w:rsidP="002C389F">
            <w:pPr>
              <w:pStyle w:val="TableCells"/>
            </w:pPr>
            <w:r>
              <w:t>A: Account</w:t>
            </w:r>
            <w:r>
              <w:br/>
              <w:t>C: Consolidation</w:t>
            </w:r>
            <w:r w:rsidRPr="006C17F5">
              <w:br/>
              <w:t>L: Level</w:t>
            </w:r>
            <w:r w:rsidRPr="006C17F5">
              <w:br/>
              <w:t>M: Mixed</w:t>
            </w:r>
            <w:r>
              <w:br/>
            </w:r>
            <w:r w:rsidRPr="006C17F5">
              <w:t>N: No budget</w:t>
            </w:r>
            <w:r w:rsidRPr="006C17F5">
              <w:br/>
              <w:t>O: Object Code</w:t>
            </w:r>
            <w:r>
              <w:br/>
            </w:r>
            <w:r w:rsidRPr="006C17F5">
              <w:t>S: Sub-Account</w:t>
            </w:r>
          </w:p>
        </w:tc>
      </w:tr>
      <w:tr w:rsidR="00B65CF0" w:rsidRPr="006C17F5" w:rsidTr="0012652B">
        <w:trPr>
          <w:trHeight w:val="688"/>
        </w:trPr>
        <w:tc>
          <w:tcPr>
            <w:tcW w:w="2131" w:type="dxa"/>
            <w:tcBorders>
              <w:top w:val="single" w:sz="4" w:space="0" w:color="auto"/>
              <w:bottom w:val="nil"/>
              <w:right w:val="double" w:sz="4" w:space="0" w:color="auto"/>
            </w:tcBorders>
          </w:tcPr>
          <w:p w:rsidR="00B65CF0" w:rsidRPr="006C17F5" w:rsidRDefault="00B65CF0" w:rsidP="002C389F">
            <w:pPr>
              <w:pStyle w:val="TableCells"/>
            </w:pPr>
            <w:r w:rsidRPr="006C17F5">
              <w:t>Budget Recording Level Name</w:t>
            </w:r>
          </w:p>
        </w:tc>
        <w:tc>
          <w:tcPr>
            <w:tcW w:w="5458" w:type="dxa"/>
            <w:tcBorders>
              <w:top w:val="single" w:sz="4" w:space="0" w:color="auto"/>
              <w:bottom w:val="nil"/>
            </w:tcBorders>
          </w:tcPr>
          <w:p w:rsidR="00B65CF0" w:rsidRPr="006C17F5" w:rsidRDefault="00B65CF0" w:rsidP="002C389F">
            <w:pPr>
              <w:pStyle w:val="TableCells"/>
            </w:pPr>
            <w:r w:rsidRPr="006C17F5">
              <w:t xml:space="preserve">Required. </w:t>
            </w:r>
            <w:r>
              <w:t>A descriptive name</w:t>
            </w:r>
            <w:r w:rsidRPr="006C17F5">
              <w:t xml:space="preserve"> for </w:t>
            </w:r>
            <w:r>
              <w:t>a</w:t>
            </w:r>
            <w:r w:rsidRPr="006C17F5">
              <w:t xml:space="preserve"> budget recording level</w:t>
            </w:r>
          </w:p>
        </w:tc>
      </w:tr>
    </w:tbl>
    <w:p w:rsidR="00B65CF0" w:rsidRPr="00581C9C" w:rsidRDefault="00B65CF0" w:rsidP="00B4230A">
      <w:pPr>
        <w:pStyle w:val="Heading3"/>
      </w:pPr>
      <w:bookmarkStart w:id="1273" w:name="_Toc144751653"/>
      <w:bookmarkStart w:id="1274" w:name="_Toc144772033"/>
      <w:bookmarkStart w:id="1275" w:name="_Toc147617054"/>
      <w:bookmarkStart w:id="1276" w:name="_Toc149061054"/>
      <w:bookmarkStart w:id="1277" w:name="_Toc182272346"/>
      <w:bookmarkStart w:id="1278" w:name="_Toc232321283"/>
      <w:bookmarkStart w:id="1279" w:name="_Toc234031076"/>
      <w:bookmarkStart w:id="1280" w:name="_Toc238612259"/>
      <w:bookmarkStart w:id="1281" w:name="_Toc241477401"/>
      <w:bookmarkStart w:id="1282" w:name="_Toc242601461"/>
      <w:bookmarkStart w:id="1283" w:name="_Toc242756878"/>
      <w:bookmarkStart w:id="1284" w:name="_Toc243112226"/>
      <w:bookmarkStart w:id="1285" w:name="_Toc243215117"/>
      <w:bookmarkStart w:id="1286" w:name="_Toc245525848"/>
      <w:bookmarkStart w:id="1287" w:name="_Toc276323775"/>
      <w:bookmarkStart w:id="1288" w:name="_Toc277322966"/>
      <w:bookmarkStart w:id="1289" w:name="_Toc277405740"/>
      <w:bookmarkStart w:id="1290" w:name="_Toc277648926"/>
      <w:bookmarkEnd w:id="1217"/>
      <w:bookmarkEnd w:id="1218"/>
      <w:bookmarkEnd w:id="1219"/>
      <w:bookmarkEnd w:id="1220"/>
      <w:r w:rsidRPr="00581C9C">
        <w:t>Chart</w:t>
      </w:r>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r w:rsidR="00D61419" w:rsidRPr="00581C9C">
        <w:fldChar w:fldCharType="begin"/>
      </w:r>
      <w:r w:rsidRPr="00581C9C">
        <w:instrText xml:space="preserve"> XE "Chart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291" w:name="_Toc249887482"/>
      <w:bookmarkStart w:id="1292" w:name="_Toc249945810"/>
      <w:bookmarkStart w:id="1293" w:name="_Toc274113118"/>
      <w:bookmarkStart w:id="1294" w:name="_Toc277649966"/>
      <w:bookmarkStart w:id="1295" w:name="_Toc403661315"/>
      <w:r w:rsidRPr="00581C9C">
        <w:instrText>Chart</w:instrText>
      </w:r>
      <w:bookmarkEnd w:id="1291"/>
      <w:bookmarkEnd w:id="1292"/>
      <w:bookmarkEnd w:id="1293"/>
      <w:bookmarkEnd w:id="1294"/>
      <w:bookmarkEnd w:id="1295"/>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 xml:space="preserve">The Chart document is used to define the valid charts that make up the high-level structure of </w:t>
      </w:r>
      <w:r>
        <w:t>Kuali Financials</w:t>
      </w:r>
      <w:r w:rsidRPr="00581C9C">
        <w:t xml:space="preserve"> Chart of Accounts. It also </w:t>
      </w:r>
      <w:r>
        <w:t>indicates</w:t>
      </w:r>
      <w:r w:rsidRPr="00581C9C">
        <w:t xml:space="preserve"> who has management responsibilities for </w:t>
      </w:r>
      <w:r>
        <w:t>each</w:t>
      </w:r>
      <w:r w:rsidRPr="00581C9C">
        <w:t xml:space="preserve"> chart and which object codes are used for system</w:t>
      </w:r>
      <w:r>
        <w:t>-</w:t>
      </w:r>
      <w:r w:rsidRPr="00581C9C">
        <w:t>generated accounting lines for the chart.</w:t>
      </w:r>
    </w:p>
    <w:p w:rsidR="00B65CF0" w:rsidRPr="00581C9C" w:rsidRDefault="00B65CF0" w:rsidP="00B4230A">
      <w:pPr>
        <w:pStyle w:val="Heading4"/>
      </w:pPr>
      <w:bookmarkStart w:id="1296" w:name="_Toc238612260"/>
      <w:bookmarkStart w:id="1297" w:name="_Toc241477402"/>
      <w:bookmarkStart w:id="1298" w:name="_Toc242601462"/>
      <w:bookmarkStart w:id="1299" w:name="_Toc242756879"/>
      <w:r w:rsidRPr="00581C9C">
        <w:t>Document Layout</w:t>
      </w:r>
      <w:bookmarkEnd w:id="1296"/>
      <w:bookmarkEnd w:id="1297"/>
      <w:bookmarkEnd w:id="1298"/>
      <w:bookmarkEnd w:id="1299"/>
    </w:p>
    <w:p w:rsidR="006E5103" w:rsidRDefault="006E5103" w:rsidP="006E5103">
      <w:bookmarkStart w:id="1300" w:name="_Toc182302239"/>
      <w:bookmarkStart w:id="1301" w:name="_Toc232321625"/>
    </w:p>
    <w:p w:rsidR="00B65CF0" w:rsidRPr="00EC23F2" w:rsidRDefault="00B65CF0" w:rsidP="00B65CF0">
      <w:pPr>
        <w:pStyle w:val="TableHeading"/>
      </w:pPr>
      <w:r>
        <w:t>Chart field definition</w:t>
      </w:r>
      <w:bookmarkEnd w:id="1300"/>
      <w:bookmarkEnd w:id="1301"/>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95"/>
        <w:gridCol w:w="6765"/>
      </w:tblGrid>
      <w:tr w:rsidR="00B65CF0" w:rsidRPr="00581C9C" w:rsidTr="0012652B">
        <w:tc>
          <w:tcPr>
            <w:tcW w:w="2088"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443"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12652B">
        <w:trPr>
          <w:trHeight w:val="922"/>
        </w:trPr>
        <w:tc>
          <w:tcPr>
            <w:tcW w:w="2088" w:type="dxa"/>
            <w:tcBorders>
              <w:right w:val="double" w:sz="4" w:space="0" w:color="auto"/>
            </w:tcBorders>
          </w:tcPr>
          <w:p w:rsidR="00B65CF0" w:rsidRPr="00581C9C" w:rsidRDefault="00B65CF0" w:rsidP="002C389F">
            <w:pPr>
              <w:pStyle w:val="TableCells"/>
            </w:pPr>
            <w:r w:rsidRPr="00581C9C">
              <w:t>Accounts Payable Object Code</w:t>
            </w:r>
          </w:p>
        </w:tc>
        <w:tc>
          <w:tcPr>
            <w:tcW w:w="5443" w:type="dxa"/>
          </w:tcPr>
          <w:p w:rsidR="00B65CF0" w:rsidRPr="00581C9C" w:rsidRDefault="00B65CF0" w:rsidP="002C389F">
            <w:pPr>
              <w:pStyle w:val="TableCells"/>
            </w:pPr>
            <w:r>
              <w:t>T</w:t>
            </w:r>
            <w:r w:rsidRPr="00581C9C">
              <w:t>he default o</w:t>
            </w:r>
            <w:r>
              <w:t>bject code for accounts payable entries on the c</w:t>
            </w:r>
            <w:r w:rsidRPr="00581C9C">
              <w:t>hart</w:t>
            </w:r>
            <w:r>
              <w:t xml:space="preserve">. Existing accounts payable object codes may be retrieved from the </w:t>
            </w:r>
            <w:r w:rsidR="006F0C91">
              <w:t>lookup icon.</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t xml:space="preserve">Accounts Receivable </w:t>
            </w:r>
            <w:r w:rsidRPr="00581C9C">
              <w:lastRenderedPageBreak/>
              <w:t>Object Code</w:t>
            </w:r>
          </w:p>
        </w:tc>
        <w:tc>
          <w:tcPr>
            <w:tcW w:w="5443" w:type="dxa"/>
          </w:tcPr>
          <w:p w:rsidR="00B65CF0" w:rsidRPr="00581C9C" w:rsidRDefault="00B65CF0" w:rsidP="002C389F">
            <w:pPr>
              <w:pStyle w:val="TableCells"/>
            </w:pPr>
            <w:r>
              <w:lastRenderedPageBreak/>
              <w:t>T</w:t>
            </w:r>
            <w:r w:rsidRPr="00581C9C">
              <w:t>he default object code for accounts r</w:t>
            </w:r>
            <w:r>
              <w:t xml:space="preserve">eceivable entries on the chart. Existing accounts receivable object codes may be retrieved from the </w:t>
            </w:r>
            <w:r w:rsidR="006F0C91">
              <w:lastRenderedPageBreak/>
              <w:t>lookup icon.</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lastRenderedPageBreak/>
              <w:t>Cash Object Code</w:t>
            </w:r>
          </w:p>
        </w:tc>
        <w:tc>
          <w:tcPr>
            <w:tcW w:w="5443" w:type="dxa"/>
          </w:tcPr>
          <w:p w:rsidR="00B65CF0" w:rsidRPr="00581C9C" w:rsidRDefault="00B65CF0" w:rsidP="002C389F">
            <w:pPr>
              <w:pStyle w:val="TableCells"/>
            </w:pPr>
            <w:r>
              <w:t xml:space="preserve">The </w:t>
            </w:r>
            <w:r w:rsidRPr="00581C9C">
              <w:t>default</w:t>
            </w:r>
            <w:r>
              <w:t xml:space="preserve"> </w:t>
            </w:r>
            <w:r w:rsidRPr="00581C9C">
              <w:t>object cod</w:t>
            </w:r>
            <w:r>
              <w:t>e that represents cash on the c</w:t>
            </w:r>
            <w:r w:rsidRPr="00581C9C">
              <w:t>hart</w:t>
            </w:r>
            <w:r>
              <w:t xml:space="preserve">. Existing cash object codes may be retrieved from the </w:t>
            </w:r>
            <w:r w:rsidR="006F0C91">
              <w:t>lookup icon.</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t xml:space="preserve">Chart Active Indicator </w:t>
            </w:r>
          </w:p>
        </w:tc>
        <w:tc>
          <w:tcPr>
            <w:tcW w:w="5443" w:type="dxa"/>
          </w:tcPr>
          <w:p w:rsidR="00B65CF0" w:rsidRPr="00581C9C" w:rsidRDefault="00B65CF0" w:rsidP="002C389F">
            <w:pPr>
              <w:pStyle w:val="TableCells"/>
            </w:pPr>
            <w:r>
              <w:t>Indicates whether this chart code is active or inactive. Remove the check mark to deactivate a chart code.</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t xml:space="preserve">Chart Code </w:t>
            </w:r>
          </w:p>
        </w:tc>
        <w:tc>
          <w:tcPr>
            <w:tcW w:w="5443" w:type="dxa"/>
          </w:tcPr>
          <w:p w:rsidR="00B65CF0" w:rsidRPr="00581C9C" w:rsidRDefault="00B65CF0" w:rsidP="002C389F">
            <w:pPr>
              <w:pStyle w:val="TableCells"/>
            </w:pPr>
            <w:r>
              <w:t>A</w:t>
            </w:r>
            <w:r w:rsidRPr="00581C9C">
              <w:t xml:space="preserve"> unique </w:t>
            </w:r>
            <w:r>
              <w:t>identifying code assigned to a c</w:t>
            </w:r>
            <w:r w:rsidRPr="00581C9C">
              <w:t>hart</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t xml:space="preserve">Chart Description </w:t>
            </w:r>
          </w:p>
        </w:tc>
        <w:tc>
          <w:tcPr>
            <w:tcW w:w="5443" w:type="dxa"/>
          </w:tcPr>
          <w:p w:rsidR="00B65CF0" w:rsidRPr="00581C9C" w:rsidRDefault="00B65CF0" w:rsidP="002C389F">
            <w:pPr>
              <w:pStyle w:val="TableCells"/>
            </w:pPr>
            <w:r>
              <w:t>Required. The descriptive name of the c</w:t>
            </w:r>
            <w:r w:rsidRPr="00581C9C">
              <w:t>hart</w:t>
            </w:r>
          </w:p>
        </w:tc>
      </w:tr>
      <w:tr w:rsidR="00B65CF0" w:rsidRPr="00581C9C" w:rsidTr="0012652B">
        <w:tc>
          <w:tcPr>
            <w:tcW w:w="2088" w:type="dxa"/>
            <w:tcBorders>
              <w:right w:val="double" w:sz="4" w:space="0" w:color="auto"/>
            </w:tcBorders>
          </w:tcPr>
          <w:p w:rsidR="00B65CF0" w:rsidRPr="000564B1" w:rsidRDefault="00B65CF0" w:rsidP="002C389F">
            <w:pPr>
              <w:pStyle w:val="TableCells"/>
            </w:pPr>
            <w:r>
              <w:t>Chart M</w:t>
            </w:r>
            <w:r w:rsidRPr="000564B1">
              <w:t>anager Name</w:t>
            </w:r>
          </w:p>
        </w:tc>
        <w:tc>
          <w:tcPr>
            <w:tcW w:w="5443" w:type="dxa"/>
          </w:tcPr>
          <w:p w:rsidR="00B65CF0" w:rsidRPr="00581C9C" w:rsidRDefault="00B65CF0" w:rsidP="002C389F">
            <w:pPr>
              <w:pStyle w:val="TableCells"/>
            </w:pPr>
            <w:r>
              <w:t>The employee name matching the principal's name</w:t>
            </w:r>
          </w:p>
        </w:tc>
      </w:tr>
      <w:tr w:rsidR="00B65CF0" w:rsidRPr="00581C9C" w:rsidTr="0012652B">
        <w:tc>
          <w:tcPr>
            <w:tcW w:w="2088" w:type="dxa"/>
            <w:tcBorders>
              <w:right w:val="double" w:sz="4" w:space="0" w:color="auto"/>
            </w:tcBorders>
          </w:tcPr>
          <w:p w:rsidR="00B65CF0" w:rsidRPr="000564B1" w:rsidRDefault="00B65CF0" w:rsidP="002C389F">
            <w:pPr>
              <w:pStyle w:val="TableCells"/>
            </w:pPr>
            <w:r w:rsidRPr="000564B1">
              <w:t xml:space="preserve">Chart Manager </w:t>
            </w:r>
            <w:r>
              <w:t>Principal Name</w:t>
            </w:r>
          </w:p>
        </w:tc>
        <w:tc>
          <w:tcPr>
            <w:tcW w:w="5443" w:type="dxa"/>
          </w:tcPr>
          <w:p w:rsidR="00B65CF0" w:rsidRPr="00581C9C" w:rsidRDefault="00B65CF0" w:rsidP="002C389F">
            <w:pPr>
              <w:pStyle w:val="TableCells"/>
            </w:pPr>
            <w:r w:rsidRPr="00581C9C">
              <w:t xml:space="preserve">Required. </w:t>
            </w:r>
            <w:r>
              <w:t xml:space="preserve">The principal name of the manager responsible for a specific chart. Existing principal names may be retrieved from </w:t>
            </w:r>
            <w:r w:rsidRPr="001415BC">
              <w:t>the</w:t>
            </w:r>
            <w:r>
              <w:t xml:space="preserve"> </w:t>
            </w:r>
            <w:r w:rsidR="006F0C91">
              <w:t>lookup icon.</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t>Expense Budget Elimination Object Code</w:t>
            </w:r>
          </w:p>
        </w:tc>
        <w:tc>
          <w:tcPr>
            <w:tcW w:w="5443" w:type="dxa"/>
          </w:tcPr>
          <w:p w:rsidR="00B65CF0" w:rsidRPr="00581C9C" w:rsidRDefault="00B65CF0" w:rsidP="002C389F">
            <w:pPr>
              <w:pStyle w:val="TableCells"/>
            </w:pPr>
            <w:r>
              <w:t>T</w:t>
            </w:r>
            <w:r w:rsidRPr="00581C9C">
              <w:t xml:space="preserve">he default object code for expense on </w:t>
            </w:r>
            <w:r>
              <w:t>system-generated</w:t>
            </w:r>
            <w:r w:rsidRPr="00581C9C">
              <w:t xml:space="preserve"> Transfer of Funds documents (similar to</w:t>
            </w:r>
            <w:r>
              <w:t xml:space="preserve"> </w:t>
            </w:r>
            <w:r w:rsidR="00150106">
              <w:t>the</w:t>
            </w:r>
            <w:r w:rsidR="00150106" w:rsidRPr="00972CC2">
              <w:rPr>
                <w:rStyle w:val="Strong"/>
              </w:rPr>
              <w:t xml:space="preserve"> Income</w:t>
            </w:r>
            <w:r w:rsidRPr="00972CC2">
              <w:rPr>
                <w:rStyle w:val="Strong"/>
              </w:rPr>
              <w:t xml:space="preserve"> Budget Elimination Object Code</w:t>
            </w:r>
            <w:r>
              <w:t xml:space="preserve"> field described above). Existing expense object codes may be retrieved from the </w:t>
            </w:r>
            <w:r w:rsidR="006F0C91">
              <w:t>lookup icon.</w:t>
            </w:r>
          </w:p>
        </w:tc>
      </w:tr>
      <w:tr w:rsidR="00B65CF0" w:rsidRPr="00581C9C" w:rsidTr="0012652B">
        <w:trPr>
          <w:trHeight w:val="967"/>
        </w:trPr>
        <w:tc>
          <w:tcPr>
            <w:tcW w:w="2088" w:type="dxa"/>
            <w:tcBorders>
              <w:right w:val="double" w:sz="4" w:space="0" w:color="auto"/>
            </w:tcBorders>
          </w:tcPr>
          <w:p w:rsidR="00B65CF0" w:rsidRPr="00581C9C" w:rsidRDefault="00B65CF0" w:rsidP="002C389F">
            <w:pPr>
              <w:pStyle w:val="TableCells"/>
            </w:pPr>
            <w:r w:rsidRPr="00581C9C">
              <w:t>External Encumbrances Object Code</w:t>
            </w:r>
          </w:p>
        </w:tc>
        <w:tc>
          <w:tcPr>
            <w:tcW w:w="5443" w:type="dxa"/>
          </w:tcPr>
          <w:p w:rsidR="00B65CF0" w:rsidRPr="00581C9C" w:rsidRDefault="00B65CF0" w:rsidP="002C389F">
            <w:pPr>
              <w:pStyle w:val="TableCells"/>
            </w:pPr>
            <w:r>
              <w:t>T</w:t>
            </w:r>
            <w:r w:rsidRPr="00581C9C">
              <w:t>he default object code to offse</w:t>
            </w:r>
            <w:r>
              <w:t>t external encumbrances on the c</w:t>
            </w:r>
            <w:r w:rsidRPr="00581C9C">
              <w:t>hart</w:t>
            </w:r>
            <w:r>
              <w:t xml:space="preserve">. Existing object codes may be retrieved from the </w:t>
            </w:r>
            <w:r w:rsidR="006F0C91">
              <w:t>lookup icon.</w:t>
            </w:r>
          </w:p>
        </w:tc>
      </w:tr>
      <w:tr w:rsidR="00B65CF0" w:rsidRPr="00581C9C" w:rsidTr="0012652B">
        <w:tc>
          <w:tcPr>
            <w:tcW w:w="2088" w:type="dxa"/>
            <w:tcBorders>
              <w:bottom w:val="single" w:sz="4" w:space="0" w:color="auto"/>
              <w:right w:val="double" w:sz="4" w:space="0" w:color="auto"/>
            </w:tcBorders>
          </w:tcPr>
          <w:p w:rsidR="00B65CF0" w:rsidRPr="00581C9C" w:rsidRDefault="00B65CF0" w:rsidP="002C389F">
            <w:pPr>
              <w:pStyle w:val="TableCells"/>
            </w:pPr>
            <w:r w:rsidRPr="00581C9C">
              <w:t xml:space="preserve">Fund Balance </w:t>
            </w:r>
            <w:r>
              <w:t>O</w:t>
            </w:r>
            <w:r w:rsidRPr="00581C9C">
              <w:t>bject Code</w:t>
            </w:r>
          </w:p>
        </w:tc>
        <w:tc>
          <w:tcPr>
            <w:tcW w:w="5443" w:type="dxa"/>
            <w:tcBorders>
              <w:bottom w:val="single" w:sz="4" w:space="0" w:color="auto"/>
            </w:tcBorders>
          </w:tcPr>
          <w:p w:rsidR="00B65CF0" w:rsidRPr="00581C9C" w:rsidRDefault="00B65CF0" w:rsidP="002C389F">
            <w:pPr>
              <w:pStyle w:val="TableCells"/>
            </w:pPr>
            <w:r>
              <w:t>T</w:t>
            </w:r>
            <w:r w:rsidRPr="00581C9C">
              <w:t>he default object code f</w:t>
            </w:r>
            <w:r>
              <w:t xml:space="preserve">or fund balance entries on the chart. Existing fund balance object codes may be retrieved from the </w:t>
            </w:r>
            <w:r w:rsidR="006F0C91">
              <w:t>lookup icon.</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t>Income Budget Elimination Object Code</w:t>
            </w:r>
          </w:p>
        </w:tc>
        <w:tc>
          <w:tcPr>
            <w:tcW w:w="5443" w:type="dxa"/>
          </w:tcPr>
          <w:p w:rsidR="00B65CF0" w:rsidRPr="00581C9C" w:rsidRDefault="00B65CF0" w:rsidP="002C389F">
            <w:pPr>
              <w:pStyle w:val="TableCells"/>
            </w:pPr>
            <w:r>
              <w:t>The</w:t>
            </w:r>
            <w:r w:rsidRPr="00581C9C">
              <w:t xml:space="preserve"> default object code for income on </w:t>
            </w:r>
            <w:r>
              <w:t>system-generated</w:t>
            </w:r>
            <w:r w:rsidRPr="00581C9C">
              <w:t xml:space="preserve"> Transfer of Funds documents, such as those generated by a Budget Adjustment document between two accounts with d</w:t>
            </w:r>
            <w:r>
              <w:t xml:space="preserve">ifferent income stream accounts. Existing income object codes may be retrieved from the </w:t>
            </w:r>
            <w:r w:rsidR="006F0C91">
              <w:t>lookup icon.</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t>Indirect Cost Recovery Expense Object Code</w:t>
            </w:r>
          </w:p>
        </w:tc>
        <w:tc>
          <w:tcPr>
            <w:tcW w:w="5443" w:type="dxa"/>
          </w:tcPr>
          <w:p w:rsidR="00B65CF0" w:rsidRPr="00581C9C" w:rsidRDefault="00B65CF0" w:rsidP="002C389F">
            <w:pPr>
              <w:pStyle w:val="TableCells"/>
            </w:pPr>
            <w:r>
              <w:t>T</w:t>
            </w:r>
            <w:r w:rsidRPr="00581C9C">
              <w:t>he default object code for indirect cost expense entr</w:t>
            </w:r>
            <w:r>
              <w:t xml:space="preserve">ies on the chart. Existing object codes may be retrieved from the </w:t>
            </w:r>
            <w:r w:rsidR="006F0C91">
              <w:t>lookup icon.</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t>Indirect Cost Recovery Income Object Code</w:t>
            </w:r>
          </w:p>
        </w:tc>
        <w:tc>
          <w:tcPr>
            <w:tcW w:w="5443" w:type="dxa"/>
          </w:tcPr>
          <w:p w:rsidR="00B65CF0" w:rsidRPr="00581C9C" w:rsidRDefault="00B65CF0" w:rsidP="002C389F">
            <w:pPr>
              <w:pStyle w:val="TableCells"/>
            </w:pPr>
            <w:r>
              <w:t>T</w:t>
            </w:r>
            <w:r w:rsidRPr="00581C9C">
              <w:t>he default object code for indir</w:t>
            </w:r>
            <w:r>
              <w:t xml:space="preserve">ect cost income entries on the chart. Existing object codes may be retrieved from the </w:t>
            </w:r>
            <w:r w:rsidR="006F0C91">
              <w:t>lookup icon.</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t>Internal Encumbrances Object Code</w:t>
            </w:r>
          </w:p>
        </w:tc>
        <w:tc>
          <w:tcPr>
            <w:tcW w:w="5443" w:type="dxa"/>
          </w:tcPr>
          <w:p w:rsidR="00B65CF0" w:rsidRPr="00581C9C" w:rsidRDefault="00B65CF0" w:rsidP="002C389F">
            <w:pPr>
              <w:pStyle w:val="TableCells"/>
            </w:pPr>
            <w:r>
              <w:t>T</w:t>
            </w:r>
            <w:r w:rsidRPr="00581C9C">
              <w:t>he default object code to offse</w:t>
            </w:r>
            <w:r>
              <w:t xml:space="preserve">t internal encumbrances on the chart. Existing object codes may be retrieved from the </w:t>
            </w:r>
            <w:r w:rsidR="006F0C91">
              <w:t>lookup icon.</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t>Pre Encumbrances Object Code</w:t>
            </w:r>
          </w:p>
        </w:tc>
        <w:tc>
          <w:tcPr>
            <w:tcW w:w="5443" w:type="dxa"/>
          </w:tcPr>
          <w:p w:rsidR="00B65CF0" w:rsidRPr="00581C9C" w:rsidRDefault="00B65CF0" w:rsidP="002C389F">
            <w:pPr>
              <w:pStyle w:val="TableCells"/>
            </w:pPr>
            <w:r>
              <w:t>T</w:t>
            </w:r>
            <w:r w:rsidRPr="00581C9C">
              <w:t>he default object code to offset encumbrances created via the P</w:t>
            </w:r>
            <w:r>
              <w:t xml:space="preserve">re Encumbrance document on the chart. Existing object codes may be retrieved from the </w:t>
            </w:r>
            <w:r w:rsidR="006F0C91">
              <w:t>lookup icon.</w:t>
            </w:r>
          </w:p>
        </w:tc>
      </w:tr>
      <w:tr w:rsidR="00B65CF0" w:rsidRPr="00581C9C" w:rsidTr="0012652B">
        <w:tc>
          <w:tcPr>
            <w:tcW w:w="2088" w:type="dxa"/>
            <w:tcBorders>
              <w:right w:val="double" w:sz="4" w:space="0" w:color="auto"/>
            </w:tcBorders>
          </w:tcPr>
          <w:p w:rsidR="00B65CF0" w:rsidRPr="00581C9C" w:rsidRDefault="00B65CF0" w:rsidP="002C389F">
            <w:pPr>
              <w:pStyle w:val="TableCells"/>
            </w:pPr>
            <w:r w:rsidRPr="00581C9C">
              <w:t>Reports to Chart of Accounts Code</w:t>
            </w:r>
          </w:p>
        </w:tc>
        <w:tc>
          <w:tcPr>
            <w:tcW w:w="5443" w:type="dxa"/>
          </w:tcPr>
          <w:p w:rsidR="00B65CF0" w:rsidRPr="00581C9C" w:rsidRDefault="00B65CF0" w:rsidP="002C389F">
            <w:pPr>
              <w:pStyle w:val="TableCells"/>
            </w:pPr>
            <w:r>
              <w:t>Required. A chart to which the c</w:t>
            </w:r>
            <w:r w:rsidRPr="00581C9C">
              <w:t>hart reports in the Chart of Account</w:t>
            </w:r>
            <w:r>
              <w:t>s</w:t>
            </w:r>
            <w:r w:rsidRPr="00581C9C">
              <w:t xml:space="preserve"> hierarchy</w:t>
            </w:r>
            <w:r>
              <w:t xml:space="preserve">. Existing Chart of Accounts codes may be retrieved from the </w:t>
            </w:r>
            <w:r w:rsidR="006F0C91">
              <w:t>lookup icon.</w:t>
            </w:r>
          </w:p>
        </w:tc>
      </w:tr>
    </w:tbl>
    <w:p w:rsidR="006E5103" w:rsidRDefault="006E5103" w:rsidP="006E5103"/>
    <w:p w:rsidR="00B65CF0" w:rsidRPr="00581C9C" w:rsidRDefault="00B65CF0" w:rsidP="00B65CF0">
      <w:pPr>
        <w:pStyle w:val="Note"/>
      </w:pPr>
      <w:r>
        <w:rPr>
          <w:rFonts w:ascii="Arial Narrow" w:hAnsi="Arial Narrow"/>
          <w:noProof/>
        </w:rPr>
        <w:drawing>
          <wp:inline distT="0" distB="0" distL="0" distR="0">
            <wp:extent cx="149860" cy="149860"/>
            <wp:effectExtent l="19050" t="0" r="2540" b="0"/>
            <wp:docPr id="39" name="Picture 12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xclaim"/>
                    <pic:cNvPicPr>
                      <a:picLocks noChangeAspect="1" noChangeArrowheads="1"/>
                    </pic:cNvPicPr>
                  </pic:nvPicPr>
                  <pic:blipFill>
                    <a:blip r:embed="rId10"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Pr>
          <w:rFonts w:ascii="Arial Narrow" w:hAnsi="Arial Narrow"/>
        </w:rPr>
        <w:tab/>
      </w:r>
      <w:r w:rsidRPr="00581C9C">
        <w:t xml:space="preserve">The object codes on the </w:t>
      </w:r>
      <w:r>
        <w:t>C</w:t>
      </w:r>
      <w:r w:rsidRPr="00581C9C">
        <w:t>hart of</w:t>
      </w:r>
      <w:r>
        <w:t xml:space="preserve"> A</w:t>
      </w:r>
      <w:r w:rsidRPr="00581C9C">
        <w:t xml:space="preserve">ccounts table are optional </w:t>
      </w:r>
      <w:r>
        <w:t>because</w:t>
      </w:r>
      <w:r w:rsidRPr="00581C9C">
        <w:t xml:space="preserve"> object codes have chart as part of their primary key. Completion of the object code fields is vital to the system performing properly</w:t>
      </w:r>
      <w:r>
        <w:t>,</w:t>
      </w:r>
      <w:r w:rsidRPr="00581C9C">
        <w:t xml:space="preserve"> and these fields should be completed immediately after object codes are set up for the new chart.</w:t>
      </w:r>
      <w:r w:rsidR="00D61419" w:rsidRPr="00581C9C">
        <w:fldChar w:fldCharType="begin"/>
      </w:r>
      <w:r w:rsidRPr="00581C9C">
        <w:instrText xml:space="preserve"> \MinBodyLeft 0 </w:instrText>
      </w:r>
      <w:r w:rsidR="00D61419" w:rsidRPr="00581C9C">
        <w:fldChar w:fldCharType="end"/>
      </w:r>
      <w:r w:rsidR="00D61419" w:rsidRPr="00581C9C">
        <w:fldChar w:fldCharType="begin"/>
      </w:r>
      <w:r w:rsidRPr="00581C9C">
        <w:instrText xml:space="preserve"> \MinBodyLeft 115.2 </w:instrText>
      </w:r>
      <w:r w:rsidR="00D61419" w:rsidRPr="00581C9C">
        <w:fldChar w:fldCharType="end"/>
      </w:r>
    </w:p>
    <w:p w:rsidR="00B65CF0" w:rsidRPr="00581C9C" w:rsidRDefault="00B65CF0" w:rsidP="00B4230A">
      <w:pPr>
        <w:pStyle w:val="Heading3"/>
      </w:pPr>
      <w:bookmarkStart w:id="1302" w:name="_Toc144751658"/>
      <w:bookmarkStart w:id="1303" w:name="_Toc144772038"/>
      <w:bookmarkStart w:id="1304" w:name="_Toc147617057"/>
      <w:bookmarkStart w:id="1305" w:name="_Toc149061057"/>
      <w:bookmarkStart w:id="1306" w:name="_Toc182272349"/>
      <w:bookmarkStart w:id="1307" w:name="_Toc232321284"/>
      <w:bookmarkStart w:id="1308" w:name="_Toc234031077"/>
      <w:bookmarkStart w:id="1309" w:name="_Toc238612261"/>
      <w:bookmarkStart w:id="1310" w:name="_Toc241477403"/>
      <w:bookmarkStart w:id="1311" w:name="_Toc242601463"/>
      <w:bookmarkStart w:id="1312" w:name="_Toc242756880"/>
      <w:bookmarkStart w:id="1313" w:name="_Toc243112227"/>
      <w:bookmarkStart w:id="1314" w:name="_Toc243215118"/>
      <w:bookmarkStart w:id="1315" w:name="_Toc245525849"/>
      <w:bookmarkStart w:id="1316" w:name="_Toc276323776"/>
      <w:bookmarkStart w:id="1317" w:name="_Toc277322967"/>
      <w:bookmarkStart w:id="1318" w:name="_Toc277405741"/>
      <w:bookmarkStart w:id="1319" w:name="_Toc277648927"/>
      <w:r w:rsidRPr="00581C9C">
        <w:lastRenderedPageBreak/>
        <w:t>Federal Function</w:t>
      </w:r>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r w:rsidR="00D61419" w:rsidRPr="00581C9C">
        <w:fldChar w:fldCharType="begin"/>
      </w:r>
      <w:r w:rsidRPr="00581C9C">
        <w:instrText xml:space="preserve"> XE "Federal Function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320" w:name="_Toc249887483"/>
      <w:bookmarkStart w:id="1321" w:name="_Toc249945811"/>
      <w:bookmarkStart w:id="1322" w:name="_Toc274113119"/>
      <w:bookmarkStart w:id="1323" w:name="_Toc277649967"/>
      <w:bookmarkStart w:id="1324" w:name="_Toc403661316"/>
      <w:r w:rsidRPr="00581C9C">
        <w:instrText>Federal Function</w:instrText>
      </w:r>
      <w:bookmarkEnd w:id="1320"/>
      <w:bookmarkEnd w:id="1321"/>
      <w:bookmarkEnd w:id="1322"/>
      <w:bookmarkEnd w:id="1323"/>
      <w:bookmarkEnd w:id="1324"/>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The Federal Function document is used to define the attribute of higher education function code that is used for federal reporting purposes.</w:t>
      </w:r>
    </w:p>
    <w:p w:rsidR="00B65CF0" w:rsidRPr="00581C9C" w:rsidRDefault="00B65CF0" w:rsidP="00B4230A">
      <w:pPr>
        <w:pStyle w:val="Heading4"/>
      </w:pPr>
      <w:bookmarkStart w:id="1325" w:name="_Toc238612262"/>
      <w:bookmarkStart w:id="1326" w:name="_Toc241477404"/>
      <w:bookmarkStart w:id="1327" w:name="_Toc242601464"/>
      <w:bookmarkStart w:id="1328" w:name="_Toc242756881"/>
      <w:r w:rsidRPr="00581C9C">
        <w:t>Document Layout</w:t>
      </w:r>
      <w:bookmarkEnd w:id="1325"/>
      <w:bookmarkEnd w:id="1326"/>
      <w:bookmarkEnd w:id="1327"/>
      <w:bookmarkEnd w:id="1328"/>
    </w:p>
    <w:p w:rsidR="006E5103" w:rsidRDefault="006E5103" w:rsidP="006E5103">
      <w:bookmarkStart w:id="1329" w:name="_Toc182302242"/>
      <w:bookmarkStart w:id="1330" w:name="_Toc232321626"/>
    </w:p>
    <w:p w:rsidR="00B65CF0" w:rsidRPr="00EC23F2" w:rsidRDefault="00B65CF0" w:rsidP="00B65CF0">
      <w:pPr>
        <w:pStyle w:val="TableHeading"/>
      </w:pPr>
      <w:r w:rsidRPr="00EC23F2">
        <w:t xml:space="preserve">Federal Function </w:t>
      </w:r>
      <w:r>
        <w:t>field definition</w:t>
      </w:r>
      <w:bookmarkEnd w:id="1329"/>
      <w:bookmarkEnd w:id="133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65CF0" w:rsidRPr="00581C9C" w:rsidTr="00041D55">
        <w:tc>
          <w:tcPr>
            <w:tcW w:w="216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371"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160" w:type="dxa"/>
            <w:tcBorders>
              <w:bottom w:val="single" w:sz="4" w:space="0" w:color="auto"/>
              <w:right w:val="double" w:sz="4" w:space="0" w:color="auto"/>
            </w:tcBorders>
          </w:tcPr>
          <w:p w:rsidR="00B65CF0" w:rsidRPr="00581C9C" w:rsidRDefault="00B65CF0" w:rsidP="002C389F">
            <w:pPr>
              <w:pStyle w:val="TableCells"/>
            </w:pPr>
            <w:r w:rsidRPr="00581C9C">
              <w:t>Active Indicator</w:t>
            </w:r>
          </w:p>
        </w:tc>
        <w:tc>
          <w:tcPr>
            <w:tcW w:w="5371" w:type="dxa"/>
            <w:tcBorders>
              <w:bottom w:val="single" w:sz="4" w:space="0" w:color="auto"/>
            </w:tcBorders>
          </w:tcPr>
          <w:p w:rsidR="00B65CF0" w:rsidRPr="00581C9C" w:rsidRDefault="00B65CF0" w:rsidP="002C389F">
            <w:pPr>
              <w:pStyle w:val="TableCells"/>
            </w:pPr>
            <w:r>
              <w:t>Indicates whether this federal function code is active or inactive. Remove the check mark to deactivate a federal function code.</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Federal Function Code </w:t>
            </w:r>
          </w:p>
        </w:tc>
        <w:tc>
          <w:tcPr>
            <w:tcW w:w="5371" w:type="dxa"/>
          </w:tcPr>
          <w:p w:rsidR="00B65CF0" w:rsidRPr="00581C9C" w:rsidRDefault="00291665" w:rsidP="002C389F">
            <w:pPr>
              <w:pStyle w:val="TableCells"/>
            </w:pPr>
            <w:r>
              <w:rPr>
                <w:rStyle w:val="Strong"/>
                <w:b w:val="0"/>
                <w:bCs w:val="0"/>
              </w:rPr>
              <w:t xml:space="preserve">Required. </w:t>
            </w:r>
            <w:r w:rsidR="00B65CF0">
              <w:t>A code that</w:t>
            </w:r>
            <w:r w:rsidR="000A3255">
              <w:t xml:space="preserve"> uniquely</w:t>
            </w:r>
            <w:r w:rsidR="00B65CF0" w:rsidRPr="00581C9C">
              <w:t xml:space="preserve"> ident</w:t>
            </w:r>
            <w:r w:rsidR="00B65CF0">
              <w:t xml:space="preserve">ifies a specific federal function that will be used as an </w:t>
            </w:r>
            <w:r w:rsidR="00B65CF0" w:rsidRPr="00581C9C">
              <w:t>attribute of higher ed</w:t>
            </w:r>
            <w:r w:rsidR="00B65CF0">
              <w:t>ucation function code for federal reporting</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Federal Function Name </w:t>
            </w:r>
          </w:p>
        </w:tc>
        <w:tc>
          <w:tcPr>
            <w:tcW w:w="5371" w:type="dxa"/>
          </w:tcPr>
          <w:p w:rsidR="00B65CF0" w:rsidRPr="00581C9C" w:rsidRDefault="00B65CF0" w:rsidP="002C389F">
            <w:pPr>
              <w:pStyle w:val="TableCells"/>
            </w:pPr>
            <w:r>
              <w:t>Required. A descriptive label of this</w:t>
            </w:r>
            <w:r w:rsidRPr="00581C9C">
              <w:t xml:space="preserve"> specific federal function</w:t>
            </w:r>
            <w:r>
              <w:t xml:space="preserve"> code</w:t>
            </w:r>
          </w:p>
        </w:tc>
      </w:tr>
    </w:tbl>
    <w:p w:rsidR="00B65CF0" w:rsidRPr="00581C9C" w:rsidRDefault="00B65CF0" w:rsidP="00B4230A">
      <w:pPr>
        <w:pStyle w:val="Heading3"/>
      </w:pPr>
      <w:bookmarkStart w:id="1331" w:name="_Toc144751660"/>
      <w:bookmarkStart w:id="1332" w:name="_Toc144772040"/>
      <w:bookmarkStart w:id="1333" w:name="_Toc147617058"/>
      <w:bookmarkStart w:id="1334" w:name="_Toc149061058"/>
      <w:bookmarkStart w:id="1335" w:name="_Toc182272350"/>
      <w:bookmarkStart w:id="1336" w:name="_Toc232321285"/>
      <w:bookmarkStart w:id="1337" w:name="_Toc234031078"/>
      <w:bookmarkStart w:id="1338" w:name="_Toc238612263"/>
      <w:bookmarkStart w:id="1339" w:name="_Toc241477405"/>
      <w:bookmarkStart w:id="1340" w:name="_Toc242601465"/>
      <w:bookmarkStart w:id="1341" w:name="_Toc242756882"/>
      <w:bookmarkStart w:id="1342" w:name="_Toc243112228"/>
      <w:bookmarkStart w:id="1343" w:name="_Toc243215119"/>
      <w:bookmarkStart w:id="1344" w:name="_Toc245525850"/>
      <w:bookmarkStart w:id="1345" w:name="_Toc276323777"/>
      <w:bookmarkStart w:id="1346" w:name="_Toc277322968"/>
      <w:bookmarkStart w:id="1347" w:name="_Toc277405742"/>
      <w:bookmarkStart w:id="1348" w:name="_Toc277648928"/>
      <w:r w:rsidRPr="00581C9C">
        <w:t>Federal Funded Code</w:t>
      </w:r>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r w:rsidR="00D61419" w:rsidRPr="00581C9C">
        <w:fldChar w:fldCharType="begin"/>
      </w:r>
      <w:r w:rsidRPr="00581C9C">
        <w:instrText xml:space="preserve"> XE "Federal Funded Code</w:instrText>
      </w:r>
      <w:r>
        <w:instrText xml:space="preserve"> document</w:instrText>
      </w:r>
      <w:r w:rsidRPr="00581C9C">
        <w:instrText xml:space="preserve">" </w:instrText>
      </w:r>
      <w:r w:rsidR="00D61419" w:rsidRPr="00581C9C">
        <w:fldChar w:fldCharType="end"/>
      </w:r>
      <w:r w:rsidR="00D61419" w:rsidRPr="00000100">
        <w:fldChar w:fldCharType="begin"/>
      </w:r>
      <w:r w:rsidRPr="00000100">
        <w:instrText xml:space="preserve"> TC "</w:instrText>
      </w:r>
      <w:bookmarkStart w:id="1349" w:name="_Toc249887484"/>
      <w:bookmarkStart w:id="1350" w:name="_Toc249945812"/>
      <w:bookmarkStart w:id="1351" w:name="_Toc274113120"/>
      <w:bookmarkStart w:id="1352" w:name="_Toc277649968"/>
      <w:bookmarkStart w:id="1353" w:name="_Toc403661317"/>
      <w:r w:rsidRPr="00581C9C">
        <w:instrText>Federal Funded Code</w:instrText>
      </w:r>
      <w:bookmarkEnd w:id="1349"/>
      <w:bookmarkEnd w:id="1350"/>
      <w:bookmarkEnd w:id="1351"/>
      <w:bookmarkEnd w:id="1352"/>
      <w:bookmarkEnd w:id="1353"/>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The Federal Funded Code document is used to define an attribute of object code to categorize capital equipment.</w:t>
      </w:r>
    </w:p>
    <w:p w:rsidR="00B65CF0" w:rsidRPr="00581C9C" w:rsidRDefault="00B65CF0" w:rsidP="00B4230A">
      <w:pPr>
        <w:pStyle w:val="Heading4"/>
      </w:pPr>
      <w:bookmarkStart w:id="1354" w:name="_Toc238612264"/>
      <w:bookmarkStart w:id="1355" w:name="_Toc241477406"/>
      <w:bookmarkStart w:id="1356" w:name="_Toc242601466"/>
      <w:bookmarkStart w:id="1357" w:name="_Toc242756883"/>
      <w:r w:rsidRPr="00581C9C">
        <w:t>Document Layout</w:t>
      </w:r>
      <w:bookmarkEnd w:id="1354"/>
      <w:bookmarkEnd w:id="1355"/>
      <w:bookmarkEnd w:id="1356"/>
      <w:bookmarkEnd w:id="1357"/>
    </w:p>
    <w:p w:rsidR="006E5103" w:rsidRDefault="006E5103" w:rsidP="006E5103">
      <w:bookmarkStart w:id="1358" w:name="_Toc182302243"/>
      <w:bookmarkStart w:id="1359" w:name="_Toc232321627"/>
    </w:p>
    <w:p w:rsidR="00B65CF0" w:rsidRPr="00EC23F2" w:rsidRDefault="00B65CF0" w:rsidP="00B65CF0">
      <w:pPr>
        <w:pStyle w:val="TableHeading"/>
      </w:pPr>
      <w:r w:rsidRPr="00EC23F2">
        <w:t xml:space="preserve">Federal Funded Code </w:t>
      </w:r>
      <w:r>
        <w:t>field definition</w:t>
      </w:r>
      <w:bookmarkEnd w:id="1358"/>
      <w:bookmarkEnd w:id="1359"/>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65CF0" w:rsidRPr="00581C9C" w:rsidTr="00041D55">
        <w:tc>
          <w:tcPr>
            <w:tcW w:w="216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371"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160" w:type="dxa"/>
            <w:tcBorders>
              <w:bottom w:val="single" w:sz="4" w:space="0" w:color="auto"/>
              <w:right w:val="double" w:sz="4" w:space="0" w:color="auto"/>
            </w:tcBorders>
          </w:tcPr>
          <w:p w:rsidR="00B65CF0" w:rsidRPr="00581C9C" w:rsidRDefault="00B65CF0" w:rsidP="002C389F">
            <w:pPr>
              <w:pStyle w:val="TableCells"/>
            </w:pPr>
            <w:r w:rsidRPr="00581C9C">
              <w:t>Active Indicator</w:t>
            </w:r>
          </w:p>
        </w:tc>
        <w:tc>
          <w:tcPr>
            <w:tcW w:w="5371" w:type="dxa"/>
            <w:tcBorders>
              <w:bottom w:val="single" w:sz="4" w:space="0" w:color="auto"/>
            </w:tcBorders>
          </w:tcPr>
          <w:p w:rsidR="00B65CF0" w:rsidRPr="00581C9C" w:rsidRDefault="00B65CF0" w:rsidP="002C389F">
            <w:pPr>
              <w:pStyle w:val="TableCells"/>
            </w:pPr>
            <w:r>
              <w:t>Indicates whether this federal funded code is active or inactive. Remove the check mark to deactivate a federal funded code.</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Federal Funded Code </w:t>
            </w:r>
          </w:p>
        </w:tc>
        <w:tc>
          <w:tcPr>
            <w:tcW w:w="5371" w:type="dxa"/>
          </w:tcPr>
          <w:p w:rsidR="00B65CF0" w:rsidRPr="00581C9C" w:rsidRDefault="00291665" w:rsidP="002C389F">
            <w:pPr>
              <w:pStyle w:val="TableCells"/>
            </w:pPr>
            <w:r>
              <w:rPr>
                <w:rStyle w:val="Strong"/>
                <w:b w:val="0"/>
                <w:bCs w:val="0"/>
              </w:rPr>
              <w:t xml:space="preserve">Required. </w:t>
            </w:r>
            <w:r w:rsidR="00B65CF0">
              <w:t>A</w:t>
            </w:r>
            <w:r w:rsidR="00B65CF0" w:rsidRPr="00581C9C">
              <w:t xml:space="preserve"> code </w:t>
            </w:r>
            <w:r w:rsidR="00B65CF0">
              <w:t>that</w:t>
            </w:r>
            <w:r w:rsidR="00B65CF0" w:rsidRPr="00581C9C">
              <w:t xml:space="preserve"> indicates the funding source and ownership of capital equipment</w:t>
            </w:r>
            <w:r w:rsidR="00B65CF0">
              <w:t xml:space="preserve"> to be used as an attribute of an object code. Typical values are</w:t>
            </w:r>
          </w:p>
          <w:p w:rsidR="00B65CF0" w:rsidRPr="00581C9C" w:rsidRDefault="00B65CF0" w:rsidP="002C389F">
            <w:pPr>
              <w:pStyle w:val="TableCells"/>
            </w:pPr>
            <w:r w:rsidRPr="0054616D">
              <w:t>N = Non-Federally funded, university owned</w:t>
            </w:r>
            <w:r w:rsidRPr="0054616D">
              <w:br/>
              <w:t>O = Federally funded, university owned</w:t>
            </w:r>
            <w:r w:rsidRPr="0054616D">
              <w:br/>
              <w:t xml:space="preserve">F = </w:t>
            </w:r>
            <w:r w:rsidRPr="00581C9C">
              <w:t>Federally funded, federally owned</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Federal Funded Name </w:t>
            </w:r>
          </w:p>
        </w:tc>
        <w:tc>
          <w:tcPr>
            <w:tcW w:w="5371" w:type="dxa"/>
          </w:tcPr>
          <w:p w:rsidR="00B65CF0" w:rsidRPr="00581C9C" w:rsidRDefault="00B65CF0" w:rsidP="002C389F">
            <w:pPr>
              <w:pStyle w:val="TableCells"/>
            </w:pPr>
            <w:r w:rsidRPr="00581C9C">
              <w:t>Required</w:t>
            </w:r>
            <w:r>
              <w:t>. A descriptive label of this</w:t>
            </w:r>
            <w:r w:rsidRPr="00581C9C">
              <w:t xml:space="preserve"> federally funded code</w:t>
            </w:r>
          </w:p>
        </w:tc>
      </w:tr>
    </w:tbl>
    <w:p w:rsidR="00B65CF0" w:rsidRPr="00581C9C" w:rsidRDefault="00B65CF0" w:rsidP="00B4230A">
      <w:pPr>
        <w:pStyle w:val="Heading3"/>
      </w:pPr>
      <w:bookmarkStart w:id="1360" w:name="_Toc144751662"/>
      <w:bookmarkStart w:id="1361" w:name="_Toc144772042"/>
      <w:bookmarkStart w:id="1362" w:name="_Toc147617059"/>
      <w:bookmarkStart w:id="1363" w:name="_Toc149061059"/>
      <w:bookmarkStart w:id="1364" w:name="_Toc182272351"/>
      <w:bookmarkStart w:id="1365" w:name="_Toc232321286"/>
      <w:bookmarkStart w:id="1366" w:name="_Toc234031079"/>
      <w:bookmarkStart w:id="1367" w:name="_Toc238612265"/>
      <w:bookmarkStart w:id="1368" w:name="_Toc241477407"/>
      <w:bookmarkStart w:id="1369" w:name="_Toc242601467"/>
      <w:bookmarkStart w:id="1370" w:name="_Toc242756884"/>
      <w:bookmarkStart w:id="1371" w:name="_Toc243112229"/>
      <w:bookmarkStart w:id="1372" w:name="_Toc243215120"/>
      <w:bookmarkStart w:id="1373" w:name="_Toc245525851"/>
      <w:bookmarkStart w:id="1374" w:name="_Toc276323778"/>
      <w:bookmarkStart w:id="1375" w:name="_Toc277322969"/>
      <w:bookmarkStart w:id="1376" w:name="_Toc277405743"/>
      <w:bookmarkStart w:id="1377" w:name="_Toc277648929"/>
      <w:r w:rsidRPr="00581C9C">
        <w:t>Financial Reporting Code</w:t>
      </w:r>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r w:rsidR="00D61419" w:rsidRPr="00581C9C">
        <w:fldChar w:fldCharType="begin"/>
      </w:r>
      <w:r w:rsidRPr="00581C9C">
        <w:instrText xml:space="preserve"> XE "Financial Reporting Code</w:instrText>
      </w:r>
      <w:r>
        <w:instrText xml:space="preserve"> document</w:instrText>
      </w:r>
      <w:r w:rsidRPr="00581C9C">
        <w:instrText xml:space="preserve"> " </w:instrText>
      </w:r>
      <w:r w:rsidR="00D61419" w:rsidRPr="00581C9C">
        <w:fldChar w:fldCharType="end"/>
      </w:r>
      <w:r w:rsidR="00D61419" w:rsidRPr="00000100">
        <w:fldChar w:fldCharType="begin"/>
      </w:r>
      <w:r w:rsidRPr="00000100">
        <w:instrText xml:space="preserve"> TC "</w:instrText>
      </w:r>
      <w:bookmarkStart w:id="1378" w:name="_Toc249887485"/>
      <w:bookmarkStart w:id="1379" w:name="_Toc249945813"/>
      <w:bookmarkStart w:id="1380" w:name="_Toc274113121"/>
      <w:bookmarkStart w:id="1381" w:name="_Toc277649969"/>
      <w:bookmarkStart w:id="1382" w:name="_Toc403661318"/>
      <w:r w:rsidRPr="00581C9C">
        <w:instrText>Financial Reporting Code</w:instrText>
      </w:r>
      <w:bookmarkEnd w:id="1378"/>
      <w:bookmarkEnd w:id="1379"/>
      <w:bookmarkEnd w:id="1380"/>
      <w:bookmarkEnd w:id="1381"/>
      <w:bookmarkEnd w:id="1382"/>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 xml:space="preserve">The Financial Reporting Code document is used to define this optional attribute of sub-account that can be used for reporting. Financial reporting codes can roll up to other financial reporting codes creating a hierarchy, similar to the way that organizations can map to other organizations. Decision support queries </w:t>
      </w:r>
      <w:r>
        <w:t>may</w:t>
      </w:r>
      <w:r w:rsidRPr="00581C9C">
        <w:t xml:space="preserve"> be written to leverage information by financial reporting code hierarchy.</w:t>
      </w:r>
    </w:p>
    <w:p w:rsidR="00B65CF0" w:rsidRPr="00581C9C" w:rsidRDefault="00B65CF0" w:rsidP="00B4230A">
      <w:pPr>
        <w:pStyle w:val="Heading4"/>
      </w:pPr>
      <w:bookmarkStart w:id="1383" w:name="_Toc238612266"/>
      <w:bookmarkStart w:id="1384" w:name="_Toc241477408"/>
      <w:bookmarkStart w:id="1385" w:name="_Toc242601468"/>
      <w:bookmarkStart w:id="1386" w:name="_Toc242756885"/>
      <w:r w:rsidRPr="00581C9C">
        <w:lastRenderedPageBreak/>
        <w:t>Document Layout</w:t>
      </w:r>
      <w:bookmarkEnd w:id="1383"/>
      <w:bookmarkEnd w:id="1384"/>
      <w:bookmarkEnd w:id="1385"/>
      <w:bookmarkEnd w:id="1386"/>
    </w:p>
    <w:p w:rsidR="006E5103" w:rsidRDefault="006E5103" w:rsidP="006E5103">
      <w:bookmarkStart w:id="1387" w:name="_Toc182302244"/>
      <w:bookmarkStart w:id="1388" w:name="_Toc232321628"/>
    </w:p>
    <w:p w:rsidR="00B65CF0" w:rsidRPr="00EC23F2" w:rsidRDefault="00B65CF0" w:rsidP="00B65CF0">
      <w:pPr>
        <w:pStyle w:val="TableHeading"/>
      </w:pPr>
      <w:r w:rsidRPr="00EC23F2">
        <w:t xml:space="preserve">Financial Reporting Code </w:t>
      </w:r>
      <w:r>
        <w:t>field definition</w:t>
      </w:r>
      <w:bookmarkEnd w:id="1387"/>
      <w:bookmarkEnd w:id="1388"/>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65CF0" w:rsidRPr="00581C9C" w:rsidTr="0000572E">
        <w:tc>
          <w:tcPr>
            <w:tcW w:w="2685"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6675"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0572E">
        <w:tc>
          <w:tcPr>
            <w:tcW w:w="2685" w:type="dxa"/>
            <w:tcBorders>
              <w:top w:val="single" w:sz="4" w:space="0" w:color="auto"/>
              <w:right w:val="double" w:sz="4" w:space="0" w:color="auto"/>
            </w:tcBorders>
          </w:tcPr>
          <w:p w:rsidR="00B65CF0" w:rsidRPr="00581C9C" w:rsidRDefault="00B65CF0" w:rsidP="002C389F">
            <w:pPr>
              <w:pStyle w:val="TableCells"/>
            </w:pPr>
            <w:r w:rsidRPr="00581C9C">
              <w:t>Active Indicator</w:t>
            </w:r>
          </w:p>
        </w:tc>
        <w:tc>
          <w:tcPr>
            <w:tcW w:w="6675" w:type="dxa"/>
            <w:tcBorders>
              <w:top w:val="single" w:sz="4" w:space="0" w:color="auto"/>
              <w:left w:val="single" w:sz="4" w:space="0" w:color="auto"/>
            </w:tcBorders>
          </w:tcPr>
          <w:p w:rsidR="00B65CF0" w:rsidRDefault="00B65CF0" w:rsidP="002C389F">
            <w:pPr>
              <w:pStyle w:val="TableCells"/>
            </w:pPr>
            <w:r>
              <w:t>Indicates whether this financial reporting code is active or inactive. Remove the check mark to deactivate a financial reporting code.</w:t>
            </w:r>
          </w:p>
        </w:tc>
      </w:tr>
      <w:tr w:rsidR="00B65CF0" w:rsidRPr="00581C9C" w:rsidTr="0000572E">
        <w:tc>
          <w:tcPr>
            <w:tcW w:w="2685" w:type="dxa"/>
            <w:tcBorders>
              <w:right w:val="double" w:sz="4" w:space="0" w:color="auto"/>
            </w:tcBorders>
          </w:tcPr>
          <w:p w:rsidR="00B65CF0" w:rsidRPr="00581C9C" w:rsidRDefault="00B65CF0" w:rsidP="002C389F">
            <w:pPr>
              <w:pStyle w:val="TableCells"/>
            </w:pPr>
            <w:r w:rsidRPr="00581C9C">
              <w:t xml:space="preserve">Chart Code </w:t>
            </w:r>
          </w:p>
        </w:tc>
        <w:tc>
          <w:tcPr>
            <w:tcW w:w="6675" w:type="dxa"/>
          </w:tcPr>
          <w:p w:rsidR="00B65CF0" w:rsidRPr="00581C9C" w:rsidRDefault="00C1219A" w:rsidP="002C389F">
            <w:pPr>
              <w:pStyle w:val="TableCells"/>
            </w:pPr>
            <w:r>
              <w:rPr>
                <w:rStyle w:val="Strong"/>
                <w:b w:val="0"/>
                <w:bCs w:val="0"/>
              </w:rPr>
              <w:t xml:space="preserve">Required. </w:t>
            </w:r>
            <w:r w:rsidR="00B65CF0">
              <w:t>T</w:t>
            </w:r>
            <w:r w:rsidR="00B65CF0" w:rsidRPr="00581C9C">
              <w:t xml:space="preserve">he chart code for </w:t>
            </w:r>
            <w:r w:rsidR="00B65CF0">
              <w:t>the organization that owns the financial reporting c</w:t>
            </w:r>
            <w:r w:rsidR="00B65CF0" w:rsidRPr="00581C9C">
              <w:t>ode</w:t>
            </w:r>
          </w:p>
        </w:tc>
      </w:tr>
      <w:tr w:rsidR="00B65CF0" w:rsidRPr="00581C9C" w:rsidTr="0000572E">
        <w:tc>
          <w:tcPr>
            <w:tcW w:w="2685" w:type="dxa"/>
            <w:tcBorders>
              <w:right w:val="double" w:sz="4" w:space="0" w:color="auto"/>
            </w:tcBorders>
          </w:tcPr>
          <w:p w:rsidR="00B65CF0" w:rsidRPr="00581C9C" w:rsidRDefault="00B65CF0" w:rsidP="002C389F">
            <w:pPr>
              <w:pStyle w:val="TableCells"/>
            </w:pPr>
            <w:r w:rsidRPr="00581C9C">
              <w:t xml:space="preserve">Financial Reporting Code </w:t>
            </w:r>
          </w:p>
        </w:tc>
        <w:tc>
          <w:tcPr>
            <w:tcW w:w="6675" w:type="dxa"/>
          </w:tcPr>
          <w:p w:rsidR="00B65CF0" w:rsidRPr="00581C9C" w:rsidRDefault="00C1219A" w:rsidP="002C389F">
            <w:pPr>
              <w:pStyle w:val="TableCells"/>
            </w:pPr>
            <w:r>
              <w:rPr>
                <w:rStyle w:val="Strong"/>
                <w:b w:val="0"/>
                <w:bCs w:val="0"/>
              </w:rPr>
              <w:t xml:space="preserve">Required. </w:t>
            </w:r>
            <w:r w:rsidR="00B65CF0">
              <w:t>A unique financial reporting code that may be used as a</w:t>
            </w:r>
            <w:r w:rsidR="00B65CF0" w:rsidRPr="00581C9C">
              <w:t>n attribute of sub-account for reporting</w:t>
            </w:r>
          </w:p>
        </w:tc>
      </w:tr>
      <w:tr w:rsidR="00B65CF0" w:rsidRPr="00581C9C" w:rsidTr="0000572E">
        <w:tc>
          <w:tcPr>
            <w:tcW w:w="2685" w:type="dxa"/>
            <w:tcBorders>
              <w:right w:val="double" w:sz="4" w:space="0" w:color="auto"/>
            </w:tcBorders>
          </w:tcPr>
          <w:p w:rsidR="00B65CF0" w:rsidRPr="00581C9C" w:rsidRDefault="00B65CF0" w:rsidP="002C389F">
            <w:pPr>
              <w:pStyle w:val="TableCells"/>
            </w:pPr>
            <w:r w:rsidRPr="00581C9C">
              <w:t xml:space="preserve">Financial Reporting Code Description </w:t>
            </w:r>
          </w:p>
        </w:tc>
        <w:tc>
          <w:tcPr>
            <w:tcW w:w="6675" w:type="dxa"/>
          </w:tcPr>
          <w:p w:rsidR="00B65CF0" w:rsidRPr="00581C9C" w:rsidRDefault="00B65CF0" w:rsidP="002C389F">
            <w:pPr>
              <w:pStyle w:val="TableCells"/>
            </w:pPr>
            <w:r>
              <w:t>Required. A descriptive label of this</w:t>
            </w:r>
            <w:r w:rsidRPr="00581C9C">
              <w:t xml:space="preserve"> financial reporting code</w:t>
            </w:r>
            <w:r w:rsidR="00041D55">
              <w:t>.</w:t>
            </w:r>
          </w:p>
        </w:tc>
      </w:tr>
      <w:tr w:rsidR="00B65CF0" w:rsidRPr="00581C9C" w:rsidTr="0000572E">
        <w:tc>
          <w:tcPr>
            <w:tcW w:w="2685" w:type="dxa"/>
            <w:tcBorders>
              <w:top w:val="single" w:sz="4" w:space="0" w:color="auto"/>
              <w:bottom w:val="single" w:sz="4" w:space="0" w:color="auto"/>
              <w:right w:val="double" w:sz="4" w:space="0" w:color="auto"/>
            </w:tcBorders>
          </w:tcPr>
          <w:p w:rsidR="00B65CF0" w:rsidRPr="00581C9C" w:rsidRDefault="00B65CF0" w:rsidP="002C389F">
            <w:pPr>
              <w:pStyle w:val="TableCells"/>
            </w:pPr>
            <w:r>
              <w:t>Financial Reporting Code Manager Name</w:t>
            </w:r>
          </w:p>
        </w:tc>
        <w:tc>
          <w:tcPr>
            <w:tcW w:w="6675" w:type="dxa"/>
            <w:tcBorders>
              <w:top w:val="single" w:sz="4" w:space="0" w:color="auto"/>
              <w:left w:val="single" w:sz="4" w:space="0" w:color="auto"/>
              <w:bottom w:val="single" w:sz="4" w:space="0" w:color="auto"/>
            </w:tcBorders>
          </w:tcPr>
          <w:p w:rsidR="00B65CF0" w:rsidRDefault="00C1219A" w:rsidP="00C1219A">
            <w:pPr>
              <w:pStyle w:val="TableCells"/>
            </w:pPr>
            <w:r>
              <w:t xml:space="preserve">Read only. </w:t>
            </w:r>
            <w:r w:rsidR="00B65CF0">
              <w:t>Name of financial reporting code manager associated w</w:t>
            </w:r>
            <w:r>
              <w:t>ith selection in the Financial Reporting Code Manager Principal Name field</w:t>
            </w:r>
            <w:r w:rsidR="00B65CF0">
              <w:t>.</w:t>
            </w:r>
          </w:p>
        </w:tc>
      </w:tr>
      <w:tr w:rsidR="00B65CF0" w:rsidRPr="00581C9C" w:rsidTr="0000572E">
        <w:tc>
          <w:tcPr>
            <w:tcW w:w="2685" w:type="dxa"/>
            <w:tcBorders>
              <w:top w:val="single" w:sz="4" w:space="0" w:color="auto"/>
              <w:bottom w:val="single" w:sz="4" w:space="0" w:color="auto"/>
              <w:right w:val="double" w:sz="4" w:space="0" w:color="auto"/>
            </w:tcBorders>
          </w:tcPr>
          <w:p w:rsidR="00B65CF0" w:rsidRPr="00581C9C" w:rsidRDefault="00B65CF0" w:rsidP="002C389F">
            <w:pPr>
              <w:pStyle w:val="TableCells"/>
            </w:pPr>
            <w:bookmarkStart w:id="1389" w:name="_Toc144751664"/>
            <w:bookmarkStart w:id="1390" w:name="_Toc144772044"/>
            <w:bookmarkStart w:id="1391" w:name="_Toc147617060"/>
            <w:bookmarkStart w:id="1392" w:name="_Toc149061060"/>
            <w:bookmarkStart w:id="1393" w:name="_Toc182272352"/>
            <w:bookmarkStart w:id="1394" w:name="_Toc232321287"/>
            <w:bookmarkStart w:id="1395" w:name="_Toc234031080"/>
            <w:bookmarkStart w:id="1396" w:name="_Toc238612267"/>
            <w:bookmarkStart w:id="1397" w:name="_Toc241477409"/>
            <w:r w:rsidRPr="00581C9C">
              <w:t xml:space="preserve">Financial Reporting Code Manager </w:t>
            </w:r>
            <w:r>
              <w:t>Principal Name</w:t>
            </w:r>
          </w:p>
        </w:tc>
        <w:tc>
          <w:tcPr>
            <w:tcW w:w="6675" w:type="dxa"/>
            <w:tcBorders>
              <w:top w:val="single" w:sz="4" w:space="0" w:color="auto"/>
              <w:left w:val="single" w:sz="4" w:space="0" w:color="auto"/>
              <w:bottom w:val="single" w:sz="4" w:space="0" w:color="auto"/>
            </w:tcBorders>
          </w:tcPr>
          <w:p w:rsidR="00B65CF0" w:rsidRPr="00581C9C" w:rsidRDefault="00B65CF0" w:rsidP="002C389F">
            <w:pPr>
              <w:pStyle w:val="TableCells"/>
            </w:pPr>
            <w:r>
              <w:t>Required. T</w:t>
            </w:r>
            <w:r w:rsidRPr="00581C9C">
              <w:t xml:space="preserve">he </w:t>
            </w:r>
            <w:r w:rsidR="00150106">
              <w:t>name of</w:t>
            </w:r>
            <w:r>
              <w:t xml:space="preserve"> the employee </w:t>
            </w:r>
            <w:r w:rsidRPr="00581C9C">
              <w:t>responsible for the activity represented by the financial reporting code</w:t>
            </w:r>
            <w:r>
              <w:t xml:space="preserve">. Existing manager principal names may be retrieved from the </w:t>
            </w:r>
            <w:r w:rsidR="006F0C91">
              <w:rPr>
                <w:rStyle w:val="Strong"/>
              </w:rPr>
              <w:t>lookup icon.</w:t>
            </w:r>
          </w:p>
        </w:tc>
      </w:tr>
      <w:tr w:rsidR="00B65CF0" w:rsidRPr="00581C9C" w:rsidTr="0000572E">
        <w:tc>
          <w:tcPr>
            <w:tcW w:w="2685" w:type="dxa"/>
            <w:tcBorders>
              <w:top w:val="single" w:sz="4" w:space="0" w:color="auto"/>
              <w:bottom w:val="single" w:sz="4" w:space="0" w:color="auto"/>
              <w:right w:val="double" w:sz="4" w:space="0" w:color="auto"/>
            </w:tcBorders>
          </w:tcPr>
          <w:p w:rsidR="00B65CF0" w:rsidRPr="00581C9C" w:rsidRDefault="00B65CF0" w:rsidP="002C389F">
            <w:pPr>
              <w:pStyle w:val="TableCells"/>
            </w:pPr>
            <w:r w:rsidRPr="00581C9C">
              <w:t>Financial Reports To Reporting Code</w:t>
            </w:r>
          </w:p>
        </w:tc>
        <w:tc>
          <w:tcPr>
            <w:tcW w:w="6675" w:type="dxa"/>
            <w:tcBorders>
              <w:top w:val="single" w:sz="4" w:space="0" w:color="auto"/>
              <w:left w:val="single" w:sz="4" w:space="0" w:color="auto"/>
              <w:bottom w:val="single" w:sz="4" w:space="0" w:color="auto"/>
            </w:tcBorders>
          </w:tcPr>
          <w:p w:rsidR="00B65CF0" w:rsidRPr="00581C9C" w:rsidRDefault="00B65CF0" w:rsidP="002C389F">
            <w:pPr>
              <w:pStyle w:val="TableCells"/>
            </w:pPr>
            <w:r>
              <w:t>Required. T</w:t>
            </w:r>
            <w:r w:rsidRPr="00581C9C">
              <w:t xml:space="preserve">he financial reporting code </w:t>
            </w:r>
            <w:r>
              <w:t>is the</w:t>
            </w:r>
            <w:r w:rsidR="000A3255">
              <w:t xml:space="preserve"> </w:t>
            </w:r>
            <w:r w:rsidR="00150106">
              <w:t>is</w:t>
            </w:r>
            <w:r>
              <w:t xml:space="preserve"> used to roll</w:t>
            </w:r>
            <w:r w:rsidRPr="00581C9C">
              <w:t xml:space="preserve"> up </w:t>
            </w:r>
            <w:r>
              <w:t xml:space="preserve">financial values of a chart for reporting purposes. Existing reporting codes may be retrieved from the </w:t>
            </w:r>
            <w:r w:rsidR="006F0C91">
              <w:rPr>
                <w:rStyle w:val="Strong"/>
              </w:rPr>
              <w:t>lookup icon.</w:t>
            </w:r>
          </w:p>
        </w:tc>
      </w:tr>
      <w:tr w:rsidR="00B65CF0" w:rsidRPr="00581C9C" w:rsidTr="0000572E">
        <w:tc>
          <w:tcPr>
            <w:tcW w:w="2685" w:type="dxa"/>
            <w:tcBorders>
              <w:right w:val="double" w:sz="4" w:space="0" w:color="auto"/>
            </w:tcBorders>
          </w:tcPr>
          <w:p w:rsidR="00B65CF0" w:rsidRPr="00581C9C" w:rsidRDefault="00B65CF0" w:rsidP="002C389F">
            <w:pPr>
              <w:pStyle w:val="TableCells"/>
            </w:pPr>
            <w:r w:rsidRPr="00581C9C">
              <w:t xml:space="preserve">Organization Code </w:t>
            </w:r>
          </w:p>
        </w:tc>
        <w:tc>
          <w:tcPr>
            <w:tcW w:w="6675" w:type="dxa"/>
          </w:tcPr>
          <w:p w:rsidR="00B65CF0" w:rsidRPr="00581C9C" w:rsidRDefault="00C1219A" w:rsidP="002C389F">
            <w:pPr>
              <w:pStyle w:val="TableCells"/>
            </w:pPr>
            <w:r>
              <w:rPr>
                <w:rStyle w:val="Strong"/>
                <w:b w:val="0"/>
                <w:bCs w:val="0"/>
              </w:rPr>
              <w:t xml:space="preserve">Required. </w:t>
            </w:r>
            <w:r w:rsidR="00B65CF0">
              <w:t>T</w:t>
            </w:r>
            <w:r w:rsidR="00B65CF0" w:rsidRPr="00581C9C">
              <w:t>he o</w:t>
            </w:r>
            <w:r w:rsidR="00B65CF0">
              <w:t>rganization code that owns the financial reporting c</w:t>
            </w:r>
            <w:r w:rsidR="00B65CF0" w:rsidRPr="00581C9C">
              <w:t>ode</w:t>
            </w:r>
          </w:p>
        </w:tc>
      </w:tr>
    </w:tbl>
    <w:p w:rsidR="00D47741" w:rsidRDefault="00D47741" w:rsidP="00D47741">
      <w:pPr>
        <w:pStyle w:val="Heading3"/>
      </w:pPr>
      <w:bookmarkStart w:id="1398" w:name="_Toc147617112"/>
      <w:bookmarkStart w:id="1399" w:name="_Toc149061113"/>
      <w:bookmarkStart w:id="1400" w:name="_Toc232321325"/>
      <w:bookmarkStart w:id="1401" w:name="_Toc234031117"/>
      <w:bookmarkStart w:id="1402" w:name="_Toc238612362"/>
      <w:bookmarkStart w:id="1403" w:name="_Toc241477497"/>
      <w:bookmarkStart w:id="1404" w:name="_Toc242601548"/>
      <w:bookmarkStart w:id="1405" w:name="_Toc242756965"/>
      <w:bookmarkStart w:id="1406" w:name="_Toc243112265"/>
      <w:bookmarkStart w:id="1407" w:name="_Toc243215156"/>
      <w:bookmarkStart w:id="1408" w:name="_Toc245525887"/>
      <w:bookmarkStart w:id="1409" w:name="_Toc276296967"/>
      <w:bookmarkStart w:id="1410" w:name="_Toc276471577"/>
      <w:bookmarkStart w:id="1411" w:name="_Toc276483852"/>
      <w:bookmarkStart w:id="1412" w:name="_Toc276485012"/>
      <w:bookmarkStart w:id="1413" w:name="_Toc242601469"/>
      <w:bookmarkStart w:id="1414" w:name="_Toc242756886"/>
      <w:bookmarkStart w:id="1415" w:name="_Toc243112230"/>
      <w:bookmarkStart w:id="1416" w:name="_Toc243215121"/>
      <w:bookmarkStart w:id="1417" w:name="_Toc245525852"/>
      <w:bookmarkStart w:id="1418" w:name="_Toc276323779"/>
      <w:bookmarkStart w:id="1419" w:name="_Toc277322970"/>
      <w:bookmarkStart w:id="1420" w:name="_Toc277405744"/>
      <w:bookmarkStart w:id="1421" w:name="_Toc277648930"/>
      <w:r>
        <w:t>Fiscal Year Function Control</w:t>
      </w:r>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r w:rsidR="00D61419">
        <w:fldChar w:fldCharType="begin"/>
      </w:r>
      <w:r>
        <w:instrText xml:space="preserve"> XE "Fiscal Year Function Control document" </w:instrText>
      </w:r>
      <w:r w:rsidR="00D61419">
        <w:fldChar w:fldCharType="end"/>
      </w:r>
      <w:r w:rsidR="00D61419" w:rsidRPr="00000100">
        <w:fldChar w:fldCharType="begin"/>
      </w:r>
      <w:r w:rsidRPr="00000100">
        <w:instrText xml:space="preserve"> TC "</w:instrText>
      </w:r>
      <w:bookmarkStart w:id="1422" w:name="_Toc274113157"/>
      <w:r>
        <w:instrText>Fiscal Year Function Control document</w:instrText>
      </w:r>
      <w:bookmarkEnd w:id="1422"/>
      <w:r w:rsidRPr="00000100">
        <w:instrText xml:space="preserve">" \f </w:instrText>
      </w:r>
      <w:r>
        <w:instrText>S</w:instrText>
      </w:r>
      <w:r w:rsidRPr="00000100">
        <w:instrText xml:space="preserve"> \l "</w:instrText>
      </w:r>
      <w:r>
        <w:instrText>2</w:instrText>
      </w:r>
      <w:r w:rsidRPr="00000100">
        <w:instrText xml:space="preserve">" </w:instrText>
      </w:r>
      <w:r w:rsidR="00D61419" w:rsidRPr="00000100">
        <w:fldChar w:fldCharType="end"/>
      </w:r>
      <w:r w:rsidR="00D61419">
        <w:fldChar w:fldCharType="begin"/>
      </w:r>
      <w:r>
        <w:instrText xml:space="preserve"> XE "Fiscal Year Function Control document " </w:instrText>
      </w:r>
      <w:r w:rsidR="00D61419">
        <w:fldChar w:fldCharType="end"/>
      </w:r>
    </w:p>
    <w:p w:rsidR="00D47741" w:rsidRPr="00BA4883" w:rsidRDefault="00D47741" w:rsidP="00D47741">
      <w:pPr>
        <w:pStyle w:val="BodyText"/>
      </w:pPr>
    </w:p>
    <w:p w:rsidR="00D47741" w:rsidRDefault="00D47741" w:rsidP="00D47741">
      <w:pPr>
        <w:pStyle w:val="BodyText"/>
      </w:pPr>
      <w:r>
        <w:t>The Fiscal Year Function Control document defines whether a given Function Control code is active for a specific fiscal year. These values determine whether certain actions related to budgets can be taken in the defined fiscal year.</w:t>
      </w:r>
    </w:p>
    <w:p w:rsidR="00D47741" w:rsidRDefault="00D47741" w:rsidP="00D47741">
      <w:pPr>
        <w:pStyle w:val="Heading4"/>
      </w:pPr>
      <w:bookmarkStart w:id="1423" w:name="_Toc238612363"/>
      <w:bookmarkStart w:id="1424" w:name="_Toc241477498"/>
      <w:bookmarkStart w:id="1425" w:name="_Toc242601549"/>
      <w:bookmarkStart w:id="1426" w:name="_Toc242756966"/>
      <w:bookmarkStart w:id="1427" w:name="_Toc276296968"/>
      <w:bookmarkStart w:id="1428" w:name="_Toc276471578"/>
      <w:bookmarkStart w:id="1429" w:name="_Toc276485013"/>
      <w:r>
        <w:t>Document Layout</w:t>
      </w:r>
      <w:bookmarkEnd w:id="1423"/>
      <w:bookmarkEnd w:id="1424"/>
      <w:bookmarkEnd w:id="1425"/>
      <w:bookmarkEnd w:id="1426"/>
      <w:bookmarkEnd w:id="1427"/>
      <w:bookmarkEnd w:id="1428"/>
      <w:bookmarkEnd w:id="1429"/>
    </w:p>
    <w:p w:rsidR="00D47741" w:rsidRPr="00BA4883" w:rsidRDefault="00D47741" w:rsidP="00D47741">
      <w:pPr>
        <w:pStyle w:val="BodyText"/>
      </w:pPr>
    </w:p>
    <w:p w:rsidR="00D47741" w:rsidRPr="005952AA" w:rsidRDefault="00D47741" w:rsidP="00D47741">
      <w:pPr>
        <w:pStyle w:val="TableHeading"/>
      </w:pPr>
      <w:bookmarkStart w:id="1430" w:name="_Toc232321669"/>
      <w:r w:rsidRPr="005952AA">
        <w:t xml:space="preserve">Fiscal Year Function Control </w:t>
      </w:r>
      <w:r>
        <w:t>field</w:t>
      </w:r>
      <w:r w:rsidRPr="005952AA">
        <w:t xml:space="preserve"> definition</w:t>
      </w:r>
      <w:bookmarkEnd w:id="143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63"/>
        <w:gridCol w:w="6797"/>
      </w:tblGrid>
      <w:tr w:rsidR="00D47741" w:rsidTr="00403FAF">
        <w:tc>
          <w:tcPr>
            <w:tcW w:w="2070" w:type="dxa"/>
            <w:tcBorders>
              <w:top w:val="single" w:sz="4" w:space="0" w:color="auto"/>
              <w:bottom w:val="thickThinSmallGap" w:sz="12" w:space="0" w:color="auto"/>
              <w:right w:val="double" w:sz="4" w:space="0" w:color="auto"/>
            </w:tcBorders>
          </w:tcPr>
          <w:p w:rsidR="00D47741" w:rsidRDefault="00D47741" w:rsidP="003F177B">
            <w:pPr>
              <w:pStyle w:val="TableCells"/>
            </w:pPr>
            <w:bookmarkStart w:id="1431" w:name="_Toc147617113"/>
            <w:bookmarkStart w:id="1432" w:name="_Toc149061114"/>
            <w:bookmarkStart w:id="1433" w:name="_Toc232321326"/>
            <w:bookmarkStart w:id="1434" w:name="_Toc234031118"/>
            <w:bookmarkStart w:id="1435" w:name="_Toc238612365"/>
            <w:bookmarkStart w:id="1436" w:name="_Toc241477500"/>
            <w:r>
              <w:t xml:space="preserve">Title </w:t>
            </w:r>
          </w:p>
        </w:tc>
        <w:tc>
          <w:tcPr>
            <w:tcW w:w="5490" w:type="dxa"/>
            <w:tcBorders>
              <w:top w:val="single" w:sz="4" w:space="0" w:color="auto"/>
              <w:bottom w:val="thickThinSmallGap" w:sz="12" w:space="0" w:color="auto"/>
            </w:tcBorders>
          </w:tcPr>
          <w:p w:rsidR="00D47741" w:rsidRDefault="00D47741" w:rsidP="003F177B">
            <w:pPr>
              <w:pStyle w:val="TableCells"/>
            </w:pPr>
            <w:r>
              <w:t xml:space="preserve">Description </w:t>
            </w:r>
          </w:p>
        </w:tc>
      </w:tr>
      <w:tr w:rsidR="00D47741" w:rsidTr="00403FAF">
        <w:tc>
          <w:tcPr>
            <w:tcW w:w="2070" w:type="dxa"/>
            <w:tcBorders>
              <w:top w:val="single" w:sz="4" w:space="0" w:color="auto"/>
              <w:bottom w:val="nil"/>
              <w:right w:val="double" w:sz="4" w:space="0" w:color="auto"/>
            </w:tcBorders>
          </w:tcPr>
          <w:p w:rsidR="00D47741" w:rsidRDefault="00D47741" w:rsidP="003F177B">
            <w:pPr>
              <w:pStyle w:val="TableCells"/>
            </w:pPr>
            <w:r>
              <w:t>Financial System Function Active Indicator</w:t>
            </w:r>
          </w:p>
        </w:tc>
        <w:tc>
          <w:tcPr>
            <w:tcW w:w="5490" w:type="dxa"/>
            <w:tcBorders>
              <w:top w:val="single" w:sz="4" w:space="0" w:color="auto"/>
              <w:bottom w:val="nil"/>
            </w:tcBorders>
          </w:tcPr>
          <w:p w:rsidR="00D47741" w:rsidRDefault="00D47741" w:rsidP="003F177B">
            <w:pPr>
              <w:pStyle w:val="TableCells"/>
            </w:pPr>
            <w:r>
              <w:t>Selection of this box activates the financial system function control code for the identified fiscal year. Removal of the check in this box deactivates the code.</w:t>
            </w:r>
          </w:p>
        </w:tc>
      </w:tr>
      <w:tr w:rsidR="00D47741" w:rsidTr="00403FAF">
        <w:tc>
          <w:tcPr>
            <w:tcW w:w="2070" w:type="dxa"/>
            <w:tcBorders>
              <w:bottom w:val="single" w:sz="4" w:space="0" w:color="auto"/>
              <w:right w:val="double" w:sz="4" w:space="0" w:color="auto"/>
            </w:tcBorders>
          </w:tcPr>
          <w:p w:rsidR="00D47741" w:rsidRDefault="00D47741" w:rsidP="003F177B">
            <w:pPr>
              <w:pStyle w:val="TableCells"/>
            </w:pPr>
            <w:r>
              <w:t>Financial System Function Control Code</w:t>
            </w:r>
          </w:p>
        </w:tc>
        <w:tc>
          <w:tcPr>
            <w:tcW w:w="5490" w:type="dxa"/>
            <w:tcBorders>
              <w:bottom w:val="single" w:sz="4" w:space="0" w:color="auto"/>
            </w:tcBorders>
          </w:tcPr>
          <w:p w:rsidR="00D47741" w:rsidRDefault="00D47741" w:rsidP="003F177B">
            <w:pPr>
              <w:pStyle w:val="TableCells"/>
            </w:pPr>
            <w:r>
              <w:t>The financial system function control code being defined for the fiscal year.</w:t>
            </w:r>
          </w:p>
        </w:tc>
      </w:tr>
      <w:tr w:rsidR="00D47741" w:rsidTr="00403FAF">
        <w:tc>
          <w:tcPr>
            <w:tcW w:w="2070" w:type="dxa"/>
            <w:tcBorders>
              <w:right w:val="double" w:sz="4" w:space="0" w:color="auto"/>
            </w:tcBorders>
          </w:tcPr>
          <w:p w:rsidR="00D47741" w:rsidRDefault="00D47741" w:rsidP="003F177B">
            <w:pPr>
              <w:pStyle w:val="TableCells"/>
            </w:pPr>
            <w:r>
              <w:t>University Fiscal Year</w:t>
            </w:r>
          </w:p>
        </w:tc>
        <w:tc>
          <w:tcPr>
            <w:tcW w:w="5490" w:type="dxa"/>
          </w:tcPr>
          <w:p w:rsidR="00D47741" w:rsidRDefault="00D47741" w:rsidP="003F177B">
            <w:pPr>
              <w:pStyle w:val="TableCells"/>
            </w:pPr>
            <w:r>
              <w:t>The fiscal year for which the function control code is being defined.</w:t>
            </w:r>
          </w:p>
        </w:tc>
      </w:tr>
    </w:tbl>
    <w:p w:rsidR="00D47741" w:rsidRDefault="00D47741" w:rsidP="00D47741">
      <w:pPr>
        <w:pStyle w:val="Heading3"/>
      </w:pPr>
      <w:bookmarkStart w:id="1437" w:name="_Toc276296969"/>
      <w:bookmarkStart w:id="1438" w:name="_Toc276471579"/>
      <w:bookmarkStart w:id="1439" w:name="_Toc276483853"/>
      <w:bookmarkStart w:id="1440" w:name="_Toc276485014"/>
      <w:bookmarkEnd w:id="1431"/>
      <w:bookmarkEnd w:id="1432"/>
      <w:bookmarkEnd w:id="1433"/>
      <w:bookmarkEnd w:id="1434"/>
      <w:bookmarkEnd w:id="1435"/>
      <w:bookmarkEnd w:id="1436"/>
      <w:r>
        <w:lastRenderedPageBreak/>
        <w:t>Function Control Code</w:t>
      </w:r>
      <w:bookmarkEnd w:id="1437"/>
      <w:bookmarkEnd w:id="1438"/>
      <w:bookmarkEnd w:id="1439"/>
      <w:bookmarkEnd w:id="1440"/>
      <w:r w:rsidR="00D61419">
        <w:fldChar w:fldCharType="begin"/>
      </w:r>
      <w:r>
        <w:instrText xml:space="preserve"> XE "Function Control Code " </w:instrText>
      </w:r>
      <w:r w:rsidR="00D61419">
        <w:fldChar w:fldCharType="end"/>
      </w:r>
      <w:r w:rsidR="00D61419" w:rsidRPr="00000100">
        <w:fldChar w:fldCharType="begin"/>
      </w:r>
      <w:r w:rsidRPr="00000100">
        <w:instrText xml:space="preserve"> TC "</w:instrText>
      </w:r>
      <w:bookmarkStart w:id="1441" w:name="_Toc274113158"/>
      <w:r>
        <w:instrText>Function Control Code</w:instrText>
      </w:r>
      <w:bookmarkEnd w:id="1441"/>
      <w:r w:rsidRPr="00000100">
        <w:instrText xml:space="preserve">" \f </w:instrText>
      </w:r>
      <w:r>
        <w:instrText>S</w:instrText>
      </w:r>
      <w:r w:rsidRPr="00000100">
        <w:instrText xml:space="preserve"> \l "</w:instrText>
      </w:r>
      <w:r>
        <w:instrText>2</w:instrText>
      </w:r>
      <w:r w:rsidRPr="00000100">
        <w:instrText xml:space="preserve">" </w:instrText>
      </w:r>
      <w:r w:rsidR="00D61419" w:rsidRPr="00000100">
        <w:fldChar w:fldCharType="end"/>
      </w:r>
      <w:r w:rsidR="00D61419">
        <w:fldChar w:fldCharType="begin"/>
      </w:r>
      <w:r>
        <w:instrText xml:space="preserve"> XE "Function Control Code document " </w:instrText>
      </w:r>
      <w:r w:rsidR="00D61419">
        <w:fldChar w:fldCharType="end"/>
      </w:r>
    </w:p>
    <w:p w:rsidR="00D47741" w:rsidRDefault="00D47741" w:rsidP="00D47741">
      <w:pPr>
        <w:pStyle w:val="BodyText"/>
      </w:pPr>
      <w:r>
        <w:t xml:space="preserve">The Function Control document defines the different types of Financial System Function Control codes that may be activated for a given fiscal year on the Fiscal Year Function Control table. Both Function Code and Fiscal Year Function Control manage the fiscal year drop down and editability of the base budget amount on the </w:t>
      </w:r>
      <w:r w:rsidRPr="00F96EE6">
        <w:t>Budget Adjustmen</w:t>
      </w:r>
      <w:r w:rsidR="00F96EE6" w:rsidRPr="00F96EE6">
        <w:t xml:space="preserve">t </w:t>
      </w:r>
      <w:r>
        <w:t>document.</w:t>
      </w:r>
    </w:p>
    <w:p w:rsidR="00D47741" w:rsidRDefault="00D47741" w:rsidP="00D47741">
      <w:pPr>
        <w:pStyle w:val="BodyText"/>
      </w:pPr>
    </w:p>
    <w:p w:rsidR="00D47741" w:rsidRPr="005952AA" w:rsidRDefault="00D47741" w:rsidP="00D47741">
      <w:pPr>
        <w:pStyle w:val="TableHeading"/>
      </w:pPr>
      <w:bookmarkStart w:id="1442" w:name="_Toc232321670"/>
      <w:r>
        <w:t xml:space="preserve">Function Control Code </w:t>
      </w:r>
      <w:r w:rsidRPr="005952AA">
        <w:t>definition</w:t>
      </w:r>
      <w:bookmarkEnd w:id="144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7741" w:rsidTr="00403FAF">
        <w:tc>
          <w:tcPr>
            <w:tcW w:w="2160" w:type="dxa"/>
            <w:tcBorders>
              <w:top w:val="single" w:sz="4" w:space="0" w:color="auto"/>
              <w:bottom w:val="thickThinSmallGap" w:sz="12" w:space="0" w:color="auto"/>
              <w:right w:val="double" w:sz="4" w:space="0" w:color="auto"/>
            </w:tcBorders>
          </w:tcPr>
          <w:p w:rsidR="00D47741" w:rsidRDefault="00D47741" w:rsidP="003F177B">
            <w:pPr>
              <w:pStyle w:val="TableCells"/>
            </w:pPr>
            <w:r>
              <w:t>Code</w:t>
            </w:r>
          </w:p>
        </w:tc>
        <w:tc>
          <w:tcPr>
            <w:tcW w:w="5371" w:type="dxa"/>
            <w:tcBorders>
              <w:top w:val="single" w:sz="4" w:space="0" w:color="auto"/>
              <w:bottom w:val="thickThinSmallGap" w:sz="12" w:space="0" w:color="auto"/>
            </w:tcBorders>
          </w:tcPr>
          <w:p w:rsidR="00D47741" w:rsidRDefault="00D47741" w:rsidP="003F177B">
            <w:pPr>
              <w:pStyle w:val="TableCells"/>
            </w:pPr>
            <w:r>
              <w:t>Description</w:t>
            </w:r>
          </w:p>
        </w:tc>
      </w:tr>
      <w:tr w:rsidR="00D47741" w:rsidTr="00403FAF">
        <w:tc>
          <w:tcPr>
            <w:tcW w:w="2160" w:type="dxa"/>
            <w:tcBorders>
              <w:right w:val="double" w:sz="4" w:space="0" w:color="auto"/>
            </w:tcBorders>
          </w:tcPr>
          <w:p w:rsidR="00D47741" w:rsidRPr="00E33B1A" w:rsidRDefault="00D47741" w:rsidP="003F177B">
            <w:pPr>
              <w:pStyle w:val="TableCells"/>
              <w:rPr>
                <w:rStyle w:val="Strong"/>
              </w:rPr>
            </w:pPr>
            <w:r w:rsidRPr="00E33B1A">
              <w:rPr>
                <w:rStyle w:val="Strong"/>
              </w:rPr>
              <w:t>BAACTV</w:t>
            </w:r>
          </w:p>
        </w:tc>
        <w:tc>
          <w:tcPr>
            <w:tcW w:w="5371" w:type="dxa"/>
          </w:tcPr>
          <w:p w:rsidR="00D47741" w:rsidRDefault="00D47741" w:rsidP="003F177B">
            <w:pPr>
              <w:pStyle w:val="TableCells"/>
            </w:pPr>
            <w:r>
              <w:t>Indicates if the budget adjustment document is active for a fiscal year</w:t>
            </w:r>
          </w:p>
        </w:tc>
      </w:tr>
      <w:tr w:rsidR="00D47741" w:rsidTr="00403FAF">
        <w:tc>
          <w:tcPr>
            <w:tcW w:w="2160" w:type="dxa"/>
            <w:tcBorders>
              <w:right w:val="double" w:sz="4" w:space="0" w:color="auto"/>
            </w:tcBorders>
          </w:tcPr>
          <w:p w:rsidR="00D47741" w:rsidRPr="00E33B1A" w:rsidRDefault="00D47741" w:rsidP="003F177B">
            <w:pPr>
              <w:pStyle w:val="TableCells"/>
              <w:rPr>
                <w:rStyle w:val="Strong"/>
              </w:rPr>
            </w:pPr>
            <w:r w:rsidRPr="00E33B1A">
              <w:rPr>
                <w:rStyle w:val="Strong"/>
              </w:rPr>
              <w:t>BASEAD</w:t>
            </w:r>
          </w:p>
        </w:tc>
        <w:tc>
          <w:tcPr>
            <w:tcW w:w="5371" w:type="dxa"/>
          </w:tcPr>
          <w:p w:rsidR="00D47741" w:rsidRDefault="00D47741" w:rsidP="00D47741">
            <w:pPr>
              <w:pStyle w:val="TableCells"/>
            </w:pPr>
            <w:r>
              <w:t>Indicates if base budget amount field on the Budget Adjustment is editable for the specified fiscal year</w:t>
            </w:r>
          </w:p>
        </w:tc>
      </w:tr>
    </w:tbl>
    <w:p w:rsidR="00D47741" w:rsidRDefault="00D47741" w:rsidP="00D47741">
      <w:pPr>
        <w:pStyle w:val="BodyText"/>
      </w:pPr>
    </w:p>
    <w:p w:rsidR="00D47741" w:rsidRDefault="00D47741" w:rsidP="00D47741">
      <w:pPr>
        <w:pStyle w:val="Heading4"/>
      </w:pPr>
      <w:bookmarkStart w:id="1443" w:name="_Toc238612366"/>
      <w:bookmarkStart w:id="1444" w:name="_Toc241477501"/>
      <w:bookmarkStart w:id="1445" w:name="_Toc242601551"/>
      <w:bookmarkStart w:id="1446" w:name="_Toc242756968"/>
      <w:bookmarkStart w:id="1447" w:name="_Toc276296970"/>
      <w:bookmarkStart w:id="1448" w:name="_Toc276471580"/>
      <w:bookmarkStart w:id="1449" w:name="_Toc276485015"/>
      <w:r>
        <w:t>Document Layout</w:t>
      </w:r>
      <w:bookmarkEnd w:id="1443"/>
      <w:bookmarkEnd w:id="1444"/>
      <w:bookmarkEnd w:id="1445"/>
      <w:bookmarkEnd w:id="1446"/>
      <w:bookmarkEnd w:id="1447"/>
      <w:bookmarkEnd w:id="1448"/>
      <w:bookmarkEnd w:id="1449"/>
    </w:p>
    <w:p w:rsidR="00D47741" w:rsidRPr="00BA4883" w:rsidRDefault="00D47741" w:rsidP="00D47741">
      <w:pPr>
        <w:pStyle w:val="BodyText"/>
      </w:pPr>
    </w:p>
    <w:p w:rsidR="00D47741" w:rsidRPr="005952AA" w:rsidRDefault="00D47741" w:rsidP="00D47741">
      <w:pPr>
        <w:pStyle w:val="TableHeading"/>
      </w:pPr>
      <w:bookmarkStart w:id="1450" w:name="_Toc232321671"/>
      <w:r w:rsidRPr="005952AA">
        <w:t xml:space="preserve">Function Control Code </w:t>
      </w:r>
      <w:r>
        <w:t>field</w:t>
      </w:r>
      <w:r w:rsidRPr="005952AA">
        <w:t xml:space="preserve"> definition</w:t>
      </w:r>
      <w:bookmarkEnd w:id="145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D47741" w:rsidTr="00403FAF">
        <w:tc>
          <w:tcPr>
            <w:tcW w:w="2070" w:type="dxa"/>
            <w:tcBorders>
              <w:top w:val="single" w:sz="4" w:space="0" w:color="auto"/>
              <w:bottom w:val="thickThinSmallGap" w:sz="12" w:space="0" w:color="auto"/>
              <w:right w:val="double" w:sz="4" w:space="0" w:color="auto"/>
            </w:tcBorders>
          </w:tcPr>
          <w:p w:rsidR="00D47741" w:rsidRDefault="00D47741" w:rsidP="003F177B">
            <w:pPr>
              <w:pStyle w:val="TableCells"/>
            </w:pPr>
            <w:r>
              <w:t xml:space="preserve">Title </w:t>
            </w:r>
          </w:p>
        </w:tc>
        <w:tc>
          <w:tcPr>
            <w:tcW w:w="5461" w:type="dxa"/>
            <w:tcBorders>
              <w:top w:val="single" w:sz="4" w:space="0" w:color="auto"/>
              <w:bottom w:val="thickThinSmallGap" w:sz="12" w:space="0" w:color="auto"/>
            </w:tcBorders>
          </w:tcPr>
          <w:p w:rsidR="00D47741" w:rsidRDefault="00D47741" w:rsidP="003F177B">
            <w:pPr>
              <w:pStyle w:val="TableCells"/>
            </w:pPr>
            <w:r>
              <w:t xml:space="preserve">Description </w:t>
            </w:r>
          </w:p>
        </w:tc>
      </w:tr>
      <w:tr w:rsidR="00D47741" w:rsidTr="00403FAF">
        <w:tc>
          <w:tcPr>
            <w:tcW w:w="2070" w:type="dxa"/>
            <w:tcBorders>
              <w:right w:val="double" w:sz="4" w:space="0" w:color="auto"/>
            </w:tcBorders>
          </w:tcPr>
          <w:p w:rsidR="00D47741" w:rsidRDefault="00D47741" w:rsidP="003F177B">
            <w:pPr>
              <w:pStyle w:val="TableCells"/>
            </w:pPr>
            <w:r>
              <w:t xml:space="preserve">Financial System Function Control Code </w:t>
            </w:r>
          </w:p>
        </w:tc>
        <w:tc>
          <w:tcPr>
            <w:tcW w:w="5461" w:type="dxa"/>
          </w:tcPr>
          <w:p w:rsidR="00D47741" w:rsidRDefault="00D47741" w:rsidP="003F177B">
            <w:pPr>
              <w:pStyle w:val="TableCells"/>
            </w:pPr>
            <w:r>
              <w:t>The code that uniquely identifies the function control value.</w:t>
            </w:r>
          </w:p>
        </w:tc>
      </w:tr>
      <w:tr w:rsidR="00D47741" w:rsidTr="00403FAF">
        <w:tc>
          <w:tcPr>
            <w:tcW w:w="2070" w:type="dxa"/>
            <w:tcBorders>
              <w:bottom w:val="single" w:sz="4" w:space="0" w:color="auto"/>
              <w:right w:val="double" w:sz="4" w:space="0" w:color="auto"/>
            </w:tcBorders>
          </w:tcPr>
          <w:p w:rsidR="00D47741" w:rsidRDefault="00D47741" w:rsidP="003F177B">
            <w:pPr>
              <w:pStyle w:val="TableCells"/>
            </w:pPr>
            <w:r>
              <w:t>Financial System Function Default Indicator</w:t>
            </w:r>
          </w:p>
        </w:tc>
        <w:tc>
          <w:tcPr>
            <w:tcW w:w="5461" w:type="dxa"/>
            <w:tcBorders>
              <w:bottom w:val="single" w:sz="4" w:space="0" w:color="auto"/>
            </w:tcBorders>
          </w:tcPr>
          <w:p w:rsidR="00D47741" w:rsidRDefault="00D47741" w:rsidP="003F177B">
            <w:pPr>
              <w:pStyle w:val="TableCells"/>
            </w:pPr>
            <w:r>
              <w:t>Selection of this box indicates that the default value is active. Removal of the check in this box deactivates the code.</w:t>
            </w:r>
          </w:p>
        </w:tc>
      </w:tr>
      <w:tr w:rsidR="00D47741" w:rsidTr="00403FAF">
        <w:tc>
          <w:tcPr>
            <w:tcW w:w="2070" w:type="dxa"/>
            <w:tcBorders>
              <w:top w:val="single" w:sz="4" w:space="0" w:color="auto"/>
              <w:bottom w:val="nil"/>
              <w:right w:val="double" w:sz="4" w:space="0" w:color="auto"/>
            </w:tcBorders>
          </w:tcPr>
          <w:p w:rsidR="00D47741" w:rsidRDefault="00D47741" w:rsidP="003F177B">
            <w:pPr>
              <w:pStyle w:val="TableCells"/>
            </w:pPr>
            <w:r>
              <w:t>Financial System Function Description</w:t>
            </w:r>
          </w:p>
        </w:tc>
        <w:tc>
          <w:tcPr>
            <w:tcW w:w="5461" w:type="dxa"/>
            <w:tcBorders>
              <w:top w:val="single" w:sz="4" w:space="0" w:color="auto"/>
              <w:bottom w:val="nil"/>
            </w:tcBorders>
          </w:tcPr>
          <w:p w:rsidR="00D47741" w:rsidRDefault="00D47741" w:rsidP="003F177B">
            <w:pPr>
              <w:pStyle w:val="TableCells"/>
            </w:pPr>
            <w:r>
              <w:t>The text description associated with the function control code.</w:t>
            </w:r>
          </w:p>
        </w:tc>
      </w:tr>
    </w:tbl>
    <w:p w:rsidR="00B65CF0" w:rsidRPr="00581C9C" w:rsidRDefault="00B65CF0" w:rsidP="00B4230A">
      <w:pPr>
        <w:pStyle w:val="Heading3"/>
      </w:pPr>
      <w:r w:rsidRPr="00581C9C">
        <w:t>Fund Group</w:t>
      </w:r>
      <w:bookmarkEnd w:id="1389"/>
      <w:bookmarkEnd w:id="1390"/>
      <w:bookmarkEnd w:id="1391"/>
      <w:bookmarkEnd w:id="1392"/>
      <w:bookmarkEnd w:id="1393"/>
      <w:bookmarkEnd w:id="1394"/>
      <w:bookmarkEnd w:id="1395"/>
      <w:bookmarkEnd w:id="1396"/>
      <w:bookmarkEnd w:id="1397"/>
      <w:bookmarkEnd w:id="1413"/>
      <w:bookmarkEnd w:id="1414"/>
      <w:bookmarkEnd w:id="1415"/>
      <w:bookmarkEnd w:id="1416"/>
      <w:bookmarkEnd w:id="1417"/>
      <w:bookmarkEnd w:id="1418"/>
      <w:bookmarkEnd w:id="1419"/>
      <w:bookmarkEnd w:id="1420"/>
      <w:bookmarkEnd w:id="1421"/>
      <w:r w:rsidR="00D61419" w:rsidRPr="00581C9C">
        <w:fldChar w:fldCharType="begin"/>
      </w:r>
      <w:r w:rsidRPr="00581C9C">
        <w:instrText xml:space="preserve"> XE "The Fund Group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451" w:name="_Toc249887486"/>
      <w:bookmarkStart w:id="1452" w:name="_Toc249945814"/>
      <w:bookmarkStart w:id="1453" w:name="_Toc274113122"/>
      <w:bookmarkStart w:id="1454" w:name="_Toc277649970"/>
      <w:bookmarkStart w:id="1455" w:name="_Toc403661319"/>
      <w:r w:rsidRPr="00581C9C">
        <w:instrText>Fund Group</w:instrText>
      </w:r>
      <w:bookmarkEnd w:id="1451"/>
      <w:bookmarkEnd w:id="1452"/>
      <w:bookmarkEnd w:id="1453"/>
      <w:bookmarkEnd w:id="1454"/>
      <w:bookmarkEnd w:id="1455"/>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 xml:space="preserve">The Fund Group document is used to define the broadest category of funds and is used for reporting and business rules. Examples of fund groups include General Funds and </w:t>
      </w:r>
      <w:r>
        <w:t>Contracts and Grants</w:t>
      </w:r>
      <w:r w:rsidRPr="00581C9C">
        <w:t xml:space="preserve"> Funds. Although fund group is the broadest category of funds, it is an attribute of a narrower group: sub-fund. For example, accounts have an assigned sub-fund and from </w:t>
      </w:r>
      <w:r>
        <w:t>that sub-fund a fund group is ret</w:t>
      </w:r>
      <w:r w:rsidRPr="00581C9C">
        <w:t>ri</w:t>
      </w:r>
      <w:r>
        <w:t>e</w:t>
      </w:r>
      <w:r w:rsidRPr="00581C9C">
        <w:t>ved.</w:t>
      </w:r>
    </w:p>
    <w:p w:rsidR="00B65CF0" w:rsidRPr="00581C9C" w:rsidRDefault="00B65CF0" w:rsidP="00B4230A">
      <w:pPr>
        <w:pStyle w:val="Heading4"/>
      </w:pPr>
      <w:bookmarkStart w:id="1456" w:name="_Toc238612268"/>
      <w:bookmarkStart w:id="1457" w:name="_Toc241477410"/>
      <w:bookmarkStart w:id="1458" w:name="_Toc242601470"/>
      <w:bookmarkStart w:id="1459" w:name="_Toc242756887"/>
      <w:r w:rsidRPr="00581C9C">
        <w:t>Document Layout</w:t>
      </w:r>
      <w:bookmarkEnd w:id="1456"/>
      <w:bookmarkEnd w:id="1457"/>
      <w:bookmarkEnd w:id="1458"/>
      <w:bookmarkEnd w:id="1459"/>
    </w:p>
    <w:p w:rsidR="006E5103" w:rsidRDefault="006E5103" w:rsidP="006E5103">
      <w:bookmarkStart w:id="1460" w:name="_Toc182302245"/>
      <w:bookmarkStart w:id="1461" w:name="_Toc232321629"/>
    </w:p>
    <w:p w:rsidR="00B65CF0" w:rsidRPr="00EC23F2" w:rsidRDefault="00B65CF0" w:rsidP="00B65CF0">
      <w:pPr>
        <w:pStyle w:val="TableHeading"/>
      </w:pPr>
      <w:r w:rsidRPr="00EC23F2">
        <w:t xml:space="preserve">Fund Group </w:t>
      </w:r>
      <w:r>
        <w:t>field definition</w:t>
      </w:r>
      <w:bookmarkEnd w:id="1460"/>
      <w:bookmarkEnd w:id="1461"/>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84"/>
        <w:gridCol w:w="6776"/>
      </w:tblGrid>
      <w:tr w:rsidR="00B65CF0" w:rsidRPr="00581C9C" w:rsidTr="00041D55">
        <w:tc>
          <w:tcPr>
            <w:tcW w:w="2079"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452"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079" w:type="dxa"/>
            <w:tcBorders>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5452" w:type="dxa"/>
            <w:tcBorders>
              <w:bottom w:val="single" w:sz="4" w:space="0" w:color="auto"/>
            </w:tcBorders>
          </w:tcPr>
          <w:p w:rsidR="00B65CF0" w:rsidRPr="00581C9C" w:rsidRDefault="00B65CF0" w:rsidP="002C389F">
            <w:pPr>
              <w:pStyle w:val="TableCells"/>
            </w:pPr>
            <w:r>
              <w:t>Indicates whether this fund group code is active or inactive. Remove the check mark to deactivate a fund group code.</w:t>
            </w:r>
          </w:p>
        </w:tc>
      </w:tr>
      <w:tr w:rsidR="00B65CF0" w:rsidRPr="00581C9C" w:rsidTr="00041D55">
        <w:tc>
          <w:tcPr>
            <w:tcW w:w="2079" w:type="dxa"/>
            <w:tcBorders>
              <w:right w:val="double" w:sz="4" w:space="0" w:color="auto"/>
            </w:tcBorders>
          </w:tcPr>
          <w:p w:rsidR="00B65CF0" w:rsidRPr="00581C9C" w:rsidRDefault="00B65CF0" w:rsidP="002C389F">
            <w:pPr>
              <w:pStyle w:val="TableCells"/>
            </w:pPr>
            <w:r w:rsidRPr="00581C9C">
              <w:t>Budget Adjustment Restriction Code</w:t>
            </w:r>
          </w:p>
        </w:tc>
        <w:tc>
          <w:tcPr>
            <w:tcW w:w="5452" w:type="dxa"/>
          </w:tcPr>
          <w:p w:rsidR="00B65CF0" w:rsidRPr="00581C9C" w:rsidRDefault="00B65CF0" w:rsidP="002C389F">
            <w:pPr>
              <w:pStyle w:val="TableCells"/>
            </w:pPr>
            <w:r>
              <w:t>Required. T</w:t>
            </w:r>
            <w:r w:rsidRPr="00581C9C">
              <w:t>he code to define the level at which business rules on the budget a</w:t>
            </w:r>
            <w:r>
              <w:t xml:space="preserve">djustment document are checked. Existing budget adjustment restriction code may be retrieved from the </w:t>
            </w:r>
            <w:r w:rsidRPr="00A75A8D">
              <w:t>lookup</w:t>
            </w:r>
            <w:r>
              <w:t xml:space="preserve"> and are:</w:t>
            </w:r>
          </w:p>
          <w:p w:rsidR="00B65CF0" w:rsidRPr="00581C9C" w:rsidRDefault="00B65CF0" w:rsidP="002C389F">
            <w:pPr>
              <w:pStyle w:val="TableCells"/>
            </w:pPr>
            <w:r w:rsidRPr="00E33B1A">
              <w:rPr>
                <w:rStyle w:val="Strong"/>
              </w:rPr>
              <w:lastRenderedPageBreak/>
              <w:t>F</w:t>
            </w:r>
            <w:r>
              <w:t xml:space="preserve"> = </w:t>
            </w:r>
            <w:r w:rsidRPr="00581C9C">
              <w:t>Fund</w:t>
            </w:r>
            <w:r w:rsidRPr="00581C9C">
              <w:br/>
            </w:r>
            <w:r w:rsidRPr="00E33B1A">
              <w:rPr>
                <w:rStyle w:val="Strong"/>
              </w:rPr>
              <w:t>C</w:t>
            </w:r>
            <w:r>
              <w:t xml:space="preserve"> =</w:t>
            </w:r>
            <w:r w:rsidRPr="00581C9C">
              <w:t xml:space="preserve"> Chart</w:t>
            </w:r>
            <w:r w:rsidRPr="00581C9C">
              <w:br/>
            </w:r>
            <w:r w:rsidRPr="00E33B1A">
              <w:rPr>
                <w:rStyle w:val="Strong"/>
              </w:rPr>
              <w:t>O</w:t>
            </w:r>
            <w:r>
              <w:t xml:space="preserve"> =</w:t>
            </w:r>
            <w:r w:rsidRPr="00581C9C">
              <w:t xml:space="preserve"> Organization</w:t>
            </w:r>
            <w:r w:rsidRPr="00581C9C">
              <w:br/>
            </w:r>
            <w:r w:rsidRPr="00E33B1A">
              <w:rPr>
                <w:rStyle w:val="Strong"/>
              </w:rPr>
              <w:t>A</w:t>
            </w:r>
            <w:r>
              <w:t xml:space="preserve"> =</w:t>
            </w:r>
            <w:r w:rsidRPr="00581C9C">
              <w:t xml:space="preserve"> Account</w:t>
            </w:r>
          </w:p>
        </w:tc>
      </w:tr>
      <w:tr w:rsidR="00B65CF0" w:rsidRPr="00581C9C" w:rsidTr="00041D55">
        <w:tc>
          <w:tcPr>
            <w:tcW w:w="2079" w:type="dxa"/>
            <w:tcBorders>
              <w:right w:val="double" w:sz="4" w:space="0" w:color="auto"/>
            </w:tcBorders>
          </w:tcPr>
          <w:p w:rsidR="00B65CF0" w:rsidRPr="00581C9C" w:rsidRDefault="00B65CF0" w:rsidP="002C389F">
            <w:pPr>
              <w:pStyle w:val="TableCells"/>
            </w:pPr>
            <w:r w:rsidRPr="00581C9C">
              <w:lastRenderedPageBreak/>
              <w:t xml:space="preserve">Fund Group Code </w:t>
            </w:r>
          </w:p>
        </w:tc>
        <w:tc>
          <w:tcPr>
            <w:tcW w:w="5452" w:type="dxa"/>
          </w:tcPr>
          <w:p w:rsidR="00B65CF0" w:rsidRPr="00581C9C" w:rsidRDefault="00C1219A" w:rsidP="002C389F">
            <w:pPr>
              <w:pStyle w:val="TableCells"/>
            </w:pPr>
            <w:r>
              <w:rPr>
                <w:rStyle w:val="Strong"/>
                <w:b w:val="0"/>
                <w:bCs w:val="0"/>
              </w:rPr>
              <w:t xml:space="preserve">Required. </w:t>
            </w:r>
            <w:r w:rsidR="00B65CF0">
              <w:t>The</w:t>
            </w:r>
            <w:r w:rsidR="00B65CF0" w:rsidRPr="00581C9C">
              <w:t xml:space="preserve"> code to uniquely identify a specific fund group.</w:t>
            </w:r>
          </w:p>
        </w:tc>
      </w:tr>
      <w:tr w:rsidR="00B65CF0" w:rsidRPr="00581C9C" w:rsidTr="00041D55">
        <w:tc>
          <w:tcPr>
            <w:tcW w:w="2079" w:type="dxa"/>
            <w:tcBorders>
              <w:right w:val="double" w:sz="4" w:space="0" w:color="auto"/>
            </w:tcBorders>
          </w:tcPr>
          <w:p w:rsidR="00B65CF0" w:rsidRPr="00581C9C" w:rsidRDefault="00B65CF0" w:rsidP="002C389F">
            <w:pPr>
              <w:pStyle w:val="TableCells"/>
            </w:pPr>
            <w:r w:rsidRPr="00581C9C">
              <w:t xml:space="preserve">Fund Group Name </w:t>
            </w:r>
          </w:p>
        </w:tc>
        <w:tc>
          <w:tcPr>
            <w:tcW w:w="5452" w:type="dxa"/>
          </w:tcPr>
          <w:p w:rsidR="00B65CF0" w:rsidRPr="00581C9C" w:rsidRDefault="00B65CF0" w:rsidP="002C389F">
            <w:pPr>
              <w:pStyle w:val="TableCells"/>
            </w:pPr>
            <w:r w:rsidRPr="00581C9C">
              <w:t>Re</w:t>
            </w:r>
            <w:r>
              <w:t>quired. The descriptive label of this</w:t>
            </w:r>
            <w:r w:rsidRPr="00581C9C">
              <w:t xml:space="preserve"> specific fund group.</w:t>
            </w:r>
          </w:p>
        </w:tc>
      </w:tr>
      <w:tr w:rsidR="00B65CF0" w:rsidRPr="00581C9C" w:rsidTr="00041D55">
        <w:tc>
          <w:tcPr>
            <w:tcW w:w="2079" w:type="dxa"/>
            <w:tcBorders>
              <w:right w:val="double" w:sz="4" w:space="0" w:color="auto"/>
            </w:tcBorders>
          </w:tcPr>
          <w:p w:rsidR="00B65CF0" w:rsidRPr="00581C9C" w:rsidRDefault="00B65CF0" w:rsidP="002C389F">
            <w:pPr>
              <w:pStyle w:val="TableCells"/>
            </w:pPr>
            <w:r w:rsidRPr="00581C9C">
              <w:t xml:space="preserve">Financial Reporting Sort Code </w:t>
            </w:r>
          </w:p>
        </w:tc>
        <w:tc>
          <w:tcPr>
            <w:tcW w:w="5452" w:type="dxa"/>
          </w:tcPr>
          <w:p w:rsidR="00B65CF0" w:rsidRPr="00581C9C" w:rsidRDefault="00B65CF0" w:rsidP="002C389F">
            <w:pPr>
              <w:pStyle w:val="TableCells"/>
            </w:pPr>
            <w:r>
              <w:t>Required. T</w:t>
            </w:r>
            <w:r w:rsidRPr="00581C9C">
              <w:t>he code to place fund groups in a particular sequence on reports</w:t>
            </w:r>
          </w:p>
        </w:tc>
      </w:tr>
    </w:tbl>
    <w:p w:rsidR="00B65CF0" w:rsidRPr="00581C9C" w:rsidRDefault="00B65CF0" w:rsidP="00B4230A">
      <w:pPr>
        <w:pStyle w:val="Heading3"/>
      </w:pPr>
      <w:bookmarkStart w:id="1462" w:name="_Toc144751666"/>
      <w:bookmarkStart w:id="1463" w:name="_Toc144772046"/>
      <w:bookmarkStart w:id="1464" w:name="_Toc147617061"/>
      <w:bookmarkStart w:id="1465" w:name="_Toc149061061"/>
      <w:bookmarkStart w:id="1466" w:name="_Toc182272353"/>
      <w:bookmarkStart w:id="1467" w:name="_Toc232321288"/>
      <w:bookmarkStart w:id="1468" w:name="_Toc234031081"/>
      <w:bookmarkStart w:id="1469" w:name="_Toc238612269"/>
      <w:bookmarkStart w:id="1470" w:name="_Toc241477411"/>
      <w:bookmarkStart w:id="1471" w:name="_Toc242601471"/>
      <w:bookmarkStart w:id="1472" w:name="_Toc242756888"/>
      <w:bookmarkStart w:id="1473" w:name="_Toc243112231"/>
      <w:bookmarkStart w:id="1474" w:name="_Toc243215122"/>
      <w:bookmarkStart w:id="1475" w:name="_Toc245525853"/>
      <w:bookmarkStart w:id="1476" w:name="_Toc276323780"/>
      <w:bookmarkStart w:id="1477" w:name="_Toc277322971"/>
      <w:bookmarkStart w:id="1478" w:name="_Toc277405745"/>
      <w:bookmarkStart w:id="1479" w:name="_Toc277648931"/>
      <w:r w:rsidRPr="00581C9C">
        <w:t>Higher Education Function</w:t>
      </w:r>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r w:rsidR="00D61419" w:rsidRPr="00581C9C">
        <w:fldChar w:fldCharType="begin"/>
      </w:r>
      <w:r w:rsidRPr="00581C9C">
        <w:instrText xml:space="preserve"> XE "Higher Education Function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480" w:name="_Toc249887487"/>
      <w:bookmarkStart w:id="1481" w:name="_Toc249945815"/>
      <w:bookmarkStart w:id="1482" w:name="_Toc274113123"/>
      <w:bookmarkStart w:id="1483" w:name="_Toc277649971"/>
      <w:bookmarkStart w:id="1484" w:name="_Toc403661320"/>
      <w:r w:rsidRPr="00581C9C">
        <w:instrText>Higher Education Function</w:instrText>
      </w:r>
      <w:bookmarkEnd w:id="1480"/>
      <w:bookmarkEnd w:id="1481"/>
      <w:bookmarkEnd w:id="1482"/>
      <w:bookmarkEnd w:id="1483"/>
      <w:bookmarkEnd w:id="1484"/>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The Higher Education Function document is used for classifying the purpose of an account. The code indicates whether the activities associated with an account are for purposes such as instruction or research. This information aids in reporting and in some cases may determine applicable business rules.</w:t>
      </w:r>
    </w:p>
    <w:p w:rsidR="00B65CF0" w:rsidRPr="00581C9C" w:rsidRDefault="00B65CF0" w:rsidP="00B4230A">
      <w:pPr>
        <w:pStyle w:val="Heading4"/>
      </w:pPr>
      <w:bookmarkStart w:id="1485" w:name="_Toc238612270"/>
      <w:bookmarkStart w:id="1486" w:name="_Toc241477412"/>
      <w:bookmarkStart w:id="1487" w:name="_Toc242601472"/>
      <w:bookmarkStart w:id="1488" w:name="_Toc242756889"/>
      <w:r w:rsidRPr="00581C9C">
        <w:t>Document Layout</w:t>
      </w:r>
      <w:bookmarkEnd w:id="1485"/>
      <w:bookmarkEnd w:id="1486"/>
      <w:bookmarkEnd w:id="1487"/>
      <w:bookmarkEnd w:id="1488"/>
    </w:p>
    <w:p w:rsidR="006E5103" w:rsidRDefault="006E5103" w:rsidP="006E5103">
      <w:bookmarkStart w:id="1489" w:name="_Toc182302246"/>
      <w:bookmarkStart w:id="1490" w:name="_Toc232321630"/>
    </w:p>
    <w:p w:rsidR="00B65CF0" w:rsidRPr="00EC23F2" w:rsidRDefault="00B65CF0" w:rsidP="00B65CF0">
      <w:pPr>
        <w:pStyle w:val="TableHeading"/>
      </w:pPr>
      <w:r w:rsidRPr="00EC23F2">
        <w:t xml:space="preserve">Higher Education Function </w:t>
      </w:r>
      <w:r>
        <w:t>field definition</w:t>
      </w:r>
      <w:bookmarkEnd w:id="1489"/>
      <w:bookmarkEnd w:id="149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27"/>
        <w:gridCol w:w="6533"/>
      </w:tblGrid>
      <w:tr w:rsidR="00B65CF0" w:rsidRPr="00581C9C" w:rsidTr="00041D55">
        <w:tc>
          <w:tcPr>
            <w:tcW w:w="1510" w:type="pct"/>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3490" w:type="pct"/>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1510" w:type="pct"/>
            <w:tcBorders>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3490" w:type="pct"/>
            <w:tcBorders>
              <w:bottom w:val="single" w:sz="4" w:space="0" w:color="auto"/>
            </w:tcBorders>
          </w:tcPr>
          <w:p w:rsidR="00B65CF0" w:rsidRPr="00581C9C" w:rsidRDefault="00B65CF0" w:rsidP="002C389F">
            <w:pPr>
              <w:pStyle w:val="TableCells"/>
            </w:pPr>
            <w:r>
              <w:t>Indicates whether this higher education function code is active or inactive. Remove the check mark to deactivate this code.</w:t>
            </w:r>
          </w:p>
        </w:tc>
      </w:tr>
      <w:tr w:rsidR="00B65CF0" w:rsidRPr="00581C9C" w:rsidTr="00041D55">
        <w:tc>
          <w:tcPr>
            <w:tcW w:w="1510" w:type="pct"/>
            <w:tcBorders>
              <w:right w:val="double" w:sz="4" w:space="0" w:color="auto"/>
            </w:tcBorders>
          </w:tcPr>
          <w:p w:rsidR="00B65CF0" w:rsidRPr="00581C9C" w:rsidRDefault="00B65CF0" w:rsidP="002C389F">
            <w:pPr>
              <w:pStyle w:val="TableCells"/>
            </w:pPr>
            <w:r w:rsidRPr="00581C9C">
              <w:t xml:space="preserve">AICPA Function Code </w:t>
            </w:r>
          </w:p>
        </w:tc>
        <w:tc>
          <w:tcPr>
            <w:tcW w:w="3490" w:type="pct"/>
          </w:tcPr>
          <w:p w:rsidR="00B65CF0" w:rsidRPr="00581C9C" w:rsidRDefault="00B65CF0" w:rsidP="002C389F">
            <w:pPr>
              <w:pStyle w:val="TableCells"/>
            </w:pPr>
            <w:r w:rsidRPr="00581C9C">
              <w:t xml:space="preserve">Required. </w:t>
            </w:r>
            <w:r>
              <w:t xml:space="preserve">The code that identifies a specific AICPA function code to be associated with this higher education function code. Existing AICPA function codes may be retrieved from the </w:t>
            </w:r>
            <w:r w:rsidR="006F0C91">
              <w:t>lookup icon.</w:t>
            </w:r>
          </w:p>
        </w:tc>
      </w:tr>
      <w:tr w:rsidR="00B65CF0" w:rsidRPr="00581C9C" w:rsidTr="00041D55">
        <w:tc>
          <w:tcPr>
            <w:tcW w:w="1510" w:type="pct"/>
            <w:tcBorders>
              <w:right w:val="double" w:sz="4" w:space="0" w:color="auto"/>
            </w:tcBorders>
          </w:tcPr>
          <w:p w:rsidR="00B65CF0" w:rsidRPr="00581C9C" w:rsidRDefault="00B65CF0" w:rsidP="002C389F">
            <w:pPr>
              <w:pStyle w:val="TableCells"/>
            </w:pPr>
            <w:r w:rsidRPr="00581C9C">
              <w:t xml:space="preserve">Federal Function Code </w:t>
            </w:r>
          </w:p>
        </w:tc>
        <w:tc>
          <w:tcPr>
            <w:tcW w:w="3490" w:type="pct"/>
          </w:tcPr>
          <w:p w:rsidR="00B65CF0" w:rsidRPr="00581C9C" w:rsidRDefault="00B65CF0" w:rsidP="002C389F">
            <w:pPr>
              <w:pStyle w:val="TableCells"/>
            </w:pPr>
            <w:r>
              <w:t xml:space="preserve">Required. The code that identifies a specific federal function code to be associated with this higher education function code. Existing codes may be retrieved from the </w:t>
            </w:r>
            <w:r w:rsidR="006F0C91">
              <w:t>lookup icon.</w:t>
            </w:r>
          </w:p>
        </w:tc>
      </w:tr>
      <w:tr w:rsidR="00B65CF0" w:rsidRPr="00581C9C" w:rsidTr="00041D55">
        <w:tc>
          <w:tcPr>
            <w:tcW w:w="1510" w:type="pct"/>
            <w:tcBorders>
              <w:right w:val="double" w:sz="4" w:space="0" w:color="auto"/>
            </w:tcBorders>
          </w:tcPr>
          <w:p w:rsidR="00B65CF0" w:rsidRPr="00581C9C" w:rsidRDefault="00B65CF0" w:rsidP="002C389F">
            <w:pPr>
              <w:pStyle w:val="TableCells"/>
            </w:pPr>
            <w:r w:rsidRPr="00581C9C">
              <w:t xml:space="preserve">Higher Education Function Code </w:t>
            </w:r>
          </w:p>
        </w:tc>
        <w:tc>
          <w:tcPr>
            <w:tcW w:w="3490" w:type="pct"/>
          </w:tcPr>
          <w:p w:rsidR="00B65CF0" w:rsidRPr="00581C9C" w:rsidRDefault="00C1219A" w:rsidP="002C389F">
            <w:pPr>
              <w:pStyle w:val="TableCells"/>
            </w:pPr>
            <w:r>
              <w:rPr>
                <w:rStyle w:val="Strong"/>
                <w:b w:val="0"/>
                <w:bCs w:val="0"/>
              </w:rPr>
              <w:t xml:space="preserve">Required. </w:t>
            </w:r>
            <w:r w:rsidR="00B65CF0">
              <w:t xml:space="preserve">The code that </w:t>
            </w:r>
            <w:r>
              <w:t xml:space="preserve">uniquely </w:t>
            </w:r>
            <w:r w:rsidR="00B65CF0">
              <w:t>identifies</w:t>
            </w:r>
            <w:r w:rsidR="00B65CF0" w:rsidRPr="00581C9C">
              <w:t xml:space="preserve"> a specific higher education function</w:t>
            </w:r>
          </w:p>
        </w:tc>
      </w:tr>
      <w:tr w:rsidR="00B65CF0" w:rsidRPr="00581C9C" w:rsidTr="00041D55">
        <w:tc>
          <w:tcPr>
            <w:tcW w:w="1510" w:type="pct"/>
            <w:tcBorders>
              <w:right w:val="double" w:sz="4" w:space="0" w:color="auto"/>
            </w:tcBorders>
          </w:tcPr>
          <w:p w:rsidR="00B65CF0" w:rsidRPr="00581C9C" w:rsidRDefault="00B65CF0" w:rsidP="002C389F">
            <w:pPr>
              <w:pStyle w:val="TableCells"/>
            </w:pPr>
            <w:r w:rsidRPr="00581C9C">
              <w:t xml:space="preserve">Higher Education Function Name </w:t>
            </w:r>
          </w:p>
        </w:tc>
        <w:tc>
          <w:tcPr>
            <w:tcW w:w="3490" w:type="pct"/>
          </w:tcPr>
          <w:p w:rsidR="00B65CF0" w:rsidRPr="00581C9C" w:rsidRDefault="00C1219A" w:rsidP="002C389F">
            <w:pPr>
              <w:pStyle w:val="TableCells"/>
            </w:pPr>
            <w:r>
              <w:rPr>
                <w:rStyle w:val="Strong"/>
                <w:b w:val="0"/>
                <w:bCs w:val="0"/>
              </w:rPr>
              <w:t xml:space="preserve">Required. </w:t>
            </w:r>
            <w:r w:rsidR="00B65CF0">
              <w:t xml:space="preserve">A descriptive </w:t>
            </w:r>
            <w:r w:rsidR="00150106">
              <w:t>label for</w:t>
            </w:r>
            <w:r w:rsidR="00B65CF0">
              <w:t xml:space="preserve"> this</w:t>
            </w:r>
            <w:r w:rsidR="00B65CF0" w:rsidRPr="00581C9C">
              <w:t xml:space="preserve"> higher education function</w:t>
            </w:r>
            <w:r w:rsidR="00B65CF0">
              <w:t xml:space="preserve"> code</w:t>
            </w:r>
            <w:r>
              <w:t>.</w:t>
            </w:r>
          </w:p>
        </w:tc>
      </w:tr>
      <w:tr w:rsidR="00B65CF0" w:rsidRPr="00581C9C" w:rsidTr="00041D55">
        <w:tc>
          <w:tcPr>
            <w:tcW w:w="1510" w:type="pct"/>
            <w:tcBorders>
              <w:right w:val="double" w:sz="4" w:space="0" w:color="auto"/>
            </w:tcBorders>
          </w:tcPr>
          <w:p w:rsidR="00B65CF0" w:rsidRPr="00581C9C" w:rsidRDefault="00B65CF0" w:rsidP="002C389F">
            <w:pPr>
              <w:pStyle w:val="TableCells"/>
            </w:pPr>
            <w:r w:rsidRPr="00581C9C">
              <w:t xml:space="preserve">University Budget Office Function Code </w:t>
            </w:r>
          </w:p>
        </w:tc>
        <w:tc>
          <w:tcPr>
            <w:tcW w:w="3490" w:type="pct"/>
          </w:tcPr>
          <w:p w:rsidR="00B65CF0" w:rsidRPr="00581C9C" w:rsidRDefault="00B65CF0" w:rsidP="002C389F">
            <w:pPr>
              <w:pStyle w:val="TableCells"/>
            </w:pPr>
            <w:r>
              <w:t>Required. The code that identifies</w:t>
            </w:r>
            <w:r w:rsidRPr="00581C9C">
              <w:t xml:space="preserve"> a specific university budget office function</w:t>
            </w:r>
            <w:r>
              <w:t xml:space="preserve">. Existing codes may be retrieved from the </w:t>
            </w:r>
            <w:r w:rsidR="006F0C91">
              <w:t>lookup icon.</w:t>
            </w:r>
          </w:p>
        </w:tc>
      </w:tr>
    </w:tbl>
    <w:p w:rsidR="00B65CF0" w:rsidRPr="00581C9C" w:rsidRDefault="00B65CF0" w:rsidP="00B4230A">
      <w:pPr>
        <w:pStyle w:val="Heading3"/>
      </w:pPr>
      <w:bookmarkStart w:id="1491" w:name="_Toc232321289"/>
      <w:bookmarkStart w:id="1492" w:name="_Toc234031082"/>
      <w:bookmarkStart w:id="1493" w:name="_Toc238612271"/>
      <w:bookmarkStart w:id="1494" w:name="_Toc241477413"/>
      <w:bookmarkStart w:id="1495" w:name="_Toc242601473"/>
      <w:bookmarkStart w:id="1496" w:name="_Toc242756890"/>
      <w:bookmarkStart w:id="1497" w:name="_Toc243112232"/>
      <w:bookmarkStart w:id="1498" w:name="_Toc243215123"/>
      <w:bookmarkStart w:id="1499" w:name="_Toc245525854"/>
      <w:bookmarkStart w:id="1500" w:name="_Toc276323781"/>
      <w:bookmarkStart w:id="1501" w:name="_Toc277322972"/>
      <w:bookmarkStart w:id="1502" w:name="_Toc277405746"/>
      <w:bookmarkStart w:id="1503" w:name="_Toc277648932"/>
      <w:bookmarkStart w:id="1504" w:name="_Toc144751678"/>
      <w:bookmarkStart w:id="1505" w:name="_Toc144772058"/>
      <w:bookmarkStart w:id="1506" w:name="_Toc147617066"/>
      <w:bookmarkStart w:id="1507" w:name="_Toc149061067"/>
      <w:bookmarkStart w:id="1508" w:name="_Toc182272354"/>
      <w:r>
        <w:t>Indirect Cost Recovery Rate</w:t>
      </w:r>
      <w:bookmarkEnd w:id="1491"/>
      <w:bookmarkEnd w:id="1492"/>
      <w:bookmarkEnd w:id="1493"/>
      <w:bookmarkEnd w:id="1494"/>
      <w:bookmarkEnd w:id="1495"/>
      <w:bookmarkEnd w:id="1496"/>
      <w:bookmarkEnd w:id="1497"/>
      <w:bookmarkEnd w:id="1498"/>
      <w:bookmarkEnd w:id="1499"/>
      <w:bookmarkEnd w:id="1500"/>
      <w:bookmarkEnd w:id="1501"/>
      <w:bookmarkEnd w:id="1502"/>
      <w:bookmarkEnd w:id="1503"/>
      <w:r w:rsidR="00D61419" w:rsidRPr="00581C9C">
        <w:fldChar w:fldCharType="begin"/>
      </w:r>
      <w:r w:rsidRPr="00581C9C">
        <w:instrText xml:space="preserve"> XE "</w:instrText>
      </w:r>
      <w:r>
        <w:instrText>Indirect Cost Recovery Rate 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509" w:name="_Toc249887488"/>
      <w:bookmarkStart w:id="1510" w:name="_Toc249945816"/>
      <w:bookmarkStart w:id="1511" w:name="_Toc274113124"/>
      <w:bookmarkStart w:id="1512" w:name="_Toc277649972"/>
      <w:bookmarkStart w:id="1513" w:name="_Toc403661321"/>
      <w:r>
        <w:instrText>Indirect Cost Recovery Rate</w:instrText>
      </w:r>
      <w:bookmarkEnd w:id="1509"/>
      <w:bookmarkEnd w:id="1510"/>
      <w:bookmarkEnd w:id="1511"/>
      <w:bookmarkEnd w:id="1512"/>
      <w:bookmarkEnd w:id="1513"/>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802332">
        <w:t xml:space="preserve">The recovery rate relative to direct costs spent in a particular fiscal year on </w:t>
      </w:r>
      <w:r>
        <w:t>Contracts and Grants</w:t>
      </w:r>
      <w:r w:rsidRPr="00802332">
        <w:t xml:space="preserve"> that covers the cost of indirect expenses such as light, heat, central administration, </w:t>
      </w:r>
      <w:r>
        <w:t xml:space="preserve">etc. </w:t>
      </w:r>
      <w:r w:rsidRPr="00802332">
        <w:t>that cannot be directly allocated to any particular sponsored project</w:t>
      </w:r>
      <w:r>
        <w:t>,</w:t>
      </w:r>
      <w:r w:rsidRPr="00802332">
        <w:t> but nonetheless are real costs incurred by the institution as a result of participating in the sponsored project. Offsetting revenue is recovered by the institution from the sponsoring agency to cover these indirect costs</w:t>
      </w:r>
    </w:p>
    <w:p w:rsidR="00B65CF0" w:rsidRPr="00581C9C" w:rsidRDefault="00B65CF0" w:rsidP="00B4230A">
      <w:pPr>
        <w:pStyle w:val="Heading4"/>
      </w:pPr>
      <w:bookmarkStart w:id="1514" w:name="_Toc238612272"/>
      <w:bookmarkStart w:id="1515" w:name="_Toc241477414"/>
      <w:bookmarkStart w:id="1516" w:name="_Toc242601474"/>
      <w:bookmarkStart w:id="1517" w:name="_Toc242756891"/>
      <w:r w:rsidRPr="00581C9C">
        <w:lastRenderedPageBreak/>
        <w:t>Document Layout</w:t>
      </w:r>
      <w:bookmarkEnd w:id="1514"/>
      <w:bookmarkEnd w:id="1515"/>
      <w:bookmarkEnd w:id="1516"/>
      <w:bookmarkEnd w:id="1517"/>
    </w:p>
    <w:p w:rsidR="00B65CF0" w:rsidRDefault="00B65CF0" w:rsidP="00B65CF0">
      <w:pPr>
        <w:pStyle w:val="BodyText"/>
        <w:rPr>
          <w:szCs w:val="24"/>
        </w:rPr>
      </w:pPr>
      <w:bookmarkStart w:id="1518" w:name="_Toc232321631"/>
      <w:r w:rsidRPr="00581C9C">
        <w:t xml:space="preserve">The </w:t>
      </w:r>
      <w:r>
        <w:t>Indirect Cost Recovery Rate</w:t>
      </w:r>
      <w:r w:rsidRPr="00581C9C">
        <w:t xml:space="preserve"> document includes the</w:t>
      </w:r>
      <w:r>
        <w:t xml:space="preserve"> </w:t>
      </w:r>
      <w:r>
        <w:rPr>
          <w:rStyle w:val="Strong"/>
        </w:rPr>
        <w:t>ICR</w:t>
      </w:r>
      <w:r w:rsidRPr="00537B9B">
        <w:rPr>
          <w:rStyle w:val="Strong"/>
        </w:rPr>
        <w:t xml:space="preserve"> Rate and the Indirect Cost Recovery Rate</w:t>
      </w:r>
      <w:r>
        <w:rPr>
          <w:rStyle w:val="Strong"/>
        </w:rPr>
        <w:t>s</w:t>
      </w:r>
      <w:r w:rsidRPr="00581C9C">
        <w:t xml:space="preserve"> tab</w:t>
      </w:r>
      <w:r>
        <w:t xml:space="preserve">s. </w:t>
      </w:r>
    </w:p>
    <w:p w:rsidR="00B65CF0" w:rsidRDefault="00B65CF0" w:rsidP="00B65CF0">
      <w:pPr>
        <w:pStyle w:val="BodyText"/>
      </w:pPr>
    </w:p>
    <w:p w:rsidR="00B65CF0" w:rsidRPr="00EC23F2" w:rsidRDefault="00B65CF0" w:rsidP="00B65CF0">
      <w:pPr>
        <w:pStyle w:val="TableHeading"/>
      </w:pPr>
      <w:r w:rsidRPr="00EC23F2">
        <w:t>ICR</w:t>
      </w:r>
      <w:r>
        <w:t xml:space="preserve"> Rate</w:t>
      </w:r>
      <w:r w:rsidRPr="00EC23F2">
        <w:t xml:space="preserve"> </w:t>
      </w:r>
      <w:r>
        <w:t>tab field definition</w:t>
      </w:r>
      <w:bookmarkEnd w:id="1518"/>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27"/>
        <w:gridCol w:w="6533"/>
      </w:tblGrid>
      <w:tr w:rsidR="00B65CF0" w:rsidRPr="00581C9C" w:rsidTr="00041D55">
        <w:tc>
          <w:tcPr>
            <w:tcW w:w="1510" w:type="pct"/>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3490" w:type="pct"/>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1510" w:type="pct"/>
            <w:tcBorders>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3490" w:type="pct"/>
            <w:tcBorders>
              <w:bottom w:val="single" w:sz="4" w:space="0" w:color="auto"/>
            </w:tcBorders>
          </w:tcPr>
          <w:p w:rsidR="00B65CF0" w:rsidRPr="00581C9C" w:rsidRDefault="00B65CF0" w:rsidP="002C389F">
            <w:pPr>
              <w:pStyle w:val="TableCells"/>
            </w:pPr>
            <w:r>
              <w:t>Indicates whether this indirect cost recovery rate ID is active or inactive. Remove the check mark to deactivate this rate.</w:t>
            </w:r>
          </w:p>
        </w:tc>
      </w:tr>
      <w:tr w:rsidR="00B65CF0" w:rsidRPr="00581C9C" w:rsidTr="00041D55">
        <w:tc>
          <w:tcPr>
            <w:tcW w:w="1510" w:type="pct"/>
            <w:tcBorders>
              <w:right w:val="double" w:sz="4" w:space="0" w:color="auto"/>
            </w:tcBorders>
          </w:tcPr>
          <w:p w:rsidR="00B65CF0" w:rsidRPr="00581C9C" w:rsidRDefault="00B65CF0" w:rsidP="002C389F">
            <w:pPr>
              <w:pStyle w:val="TableCells"/>
            </w:pPr>
            <w:r>
              <w:t>Rate ID</w:t>
            </w:r>
          </w:p>
        </w:tc>
        <w:tc>
          <w:tcPr>
            <w:tcW w:w="3490" w:type="pct"/>
          </w:tcPr>
          <w:p w:rsidR="00B65CF0" w:rsidRPr="00581C9C" w:rsidRDefault="00C1219A" w:rsidP="002C389F">
            <w:pPr>
              <w:pStyle w:val="TableCells"/>
            </w:pPr>
            <w:r>
              <w:rPr>
                <w:rStyle w:val="Strong"/>
                <w:b w:val="0"/>
                <w:bCs w:val="0"/>
              </w:rPr>
              <w:t xml:space="preserve">Required. </w:t>
            </w:r>
            <w:r>
              <w:t>A code to uniquely identify the</w:t>
            </w:r>
            <w:r w:rsidR="00B65CF0">
              <w:t xml:space="preserve"> ICR rate.</w:t>
            </w:r>
          </w:p>
        </w:tc>
      </w:tr>
      <w:tr w:rsidR="00B65CF0" w:rsidRPr="00581C9C" w:rsidTr="00041D55">
        <w:tc>
          <w:tcPr>
            <w:tcW w:w="1510" w:type="pct"/>
            <w:tcBorders>
              <w:right w:val="double" w:sz="4" w:space="0" w:color="auto"/>
            </w:tcBorders>
          </w:tcPr>
          <w:p w:rsidR="00B65CF0" w:rsidRPr="00F96EE6" w:rsidRDefault="00512972" w:rsidP="00F96EE6">
            <w:pPr>
              <w:pStyle w:val="TableCells"/>
            </w:pPr>
            <w:r w:rsidRPr="00403FAF">
              <w:t>University Fiscal Year</w:t>
            </w:r>
          </w:p>
        </w:tc>
        <w:tc>
          <w:tcPr>
            <w:tcW w:w="3490" w:type="pct"/>
          </w:tcPr>
          <w:p w:rsidR="00B65CF0" w:rsidRPr="00581C9C" w:rsidRDefault="00C1219A" w:rsidP="002C389F">
            <w:pPr>
              <w:pStyle w:val="TableCells"/>
            </w:pPr>
            <w:r>
              <w:rPr>
                <w:rStyle w:val="Strong"/>
                <w:b w:val="0"/>
                <w:bCs w:val="0"/>
              </w:rPr>
              <w:t xml:space="preserve">Required. </w:t>
            </w:r>
            <w:r w:rsidR="00B65CF0">
              <w:t>T</w:t>
            </w:r>
            <w:r w:rsidR="00B65CF0" w:rsidRPr="00581C9C">
              <w:t xml:space="preserve">he </w:t>
            </w:r>
            <w:r w:rsidR="00B65CF0">
              <w:t xml:space="preserve">university </w:t>
            </w:r>
            <w:r w:rsidR="00B65CF0" w:rsidRPr="00581C9C">
              <w:t xml:space="preserve">fiscal year for the </w:t>
            </w:r>
            <w:r w:rsidR="00B65CF0">
              <w:t>designated indirect cost recovery (ICR) rate.</w:t>
            </w:r>
          </w:p>
        </w:tc>
      </w:tr>
    </w:tbl>
    <w:p w:rsidR="006E5103" w:rsidRDefault="006E5103" w:rsidP="006E5103">
      <w:bookmarkStart w:id="1519" w:name="_Toc232321632"/>
    </w:p>
    <w:p w:rsidR="00B65CF0" w:rsidRPr="00EC23F2" w:rsidRDefault="00B65CF0" w:rsidP="00B65CF0">
      <w:pPr>
        <w:pStyle w:val="TableHeading"/>
      </w:pPr>
      <w:r>
        <w:t>I</w:t>
      </w:r>
      <w:r w:rsidRPr="00EC23F2">
        <w:t>ndirect Cost Recovery Rate</w:t>
      </w:r>
      <w:r>
        <w:t>s</w:t>
      </w:r>
      <w:r w:rsidRPr="00EC23F2">
        <w:t xml:space="preserve"> </w:t>
      </w:r>
      <w:r>
        <w:t>tab field definition</w:t>
      </w:r>
      <w:bookmarkEnd w:id="1519"/>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27"/>
        <w:gridCol w:w="6533"/>
      </w:tblGrid>
      <w:tr w:rsidR="00B65CF0" w:rsidRPr="00581C9C" w:rsidTr="00041D55">
        <w:tc>
          <w:tcPr>
            <w:tcW w:w="1510" w:type="pct"/>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3490" w:type="pct"/>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1510" w:type="pct"/>
            <w:tcBorders>
              <w:right w:val="double" w:sz="4" w:space="0" w:color="auto"/>
            </w:tcBorders>
          </w:tcPr>
          <w:p w:rsidR="00B65CF0" w:rsidRDefault="00B65CF0" w:rsidP="002C389F">
            <w:pPr>
              <w:pStyle w:val="TableCells"/>
            </w:pPr>
            <w:r>
              <w:t>Account</w:t>
            </w:r>
          </w:p>
        </w:tc>
        <w:tc>
          <w:tcPr>
            <w:tcW w:w="3490" w:type="pct"/>
          </w:tcPr>
          <w:p w:rsidR="00B65CF0" w:rsidRDefault="00C1219A" w:rsidP="002C389F">
            <w:pPr>
              <w:pStyle w:val="TableCells"/>
            </w:pPr>
            <w:r>
              <w:rPr>
                <w:rStyle w:val="Strong"/>
                <w:b w:val="0"/>
                <w:bCs w:val="0"/>
              </w:rPr>
              <w:t xml:space="preserve">Required. </w:t>
            </w:r>
            <w:r w:rsidR="00B65CF0">
              <w:t>A specific account or '#' for any account code relative to a specific ICR rate.</w:t>
            </w:r>
          </w:p>
        </w:tc>
      </w:tr>
      <w:tr w:rsidR="00B65CF0" w:rsidRPr="00581C9C" w:rsidTr="00041D55">
        <w:tc>
          <w:tcPr>
            <w:tcW w:w="1510" w:type="pct"/>
            <w:tcBorders>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3490" w:type="pct"/>
            <w:tcBorders>
              <w:bottom w:val="single" w:sz="4" w:space="0" w:color="auto"/>
            </w:tcBorders>
          </w:tcPr>
          <w:p w:rsidR="00B65CF0" w:rsidRPr="00581C9C" w:rsidRDefault="00B65CF0" w:rsidP="002C389F">
            <w:pPr>
              <w:pStyle w:val="TableCells"/>
            </w:pPr>
            <w:r>
              <w:t xml:space="preserve">Indicates whether this indirect cost recovery rate detail is active or inactive. Remove the check mark to deactivate. </w:t>
            </w:r>
          </w:p>
        </w:tc>
      </w:tr>
      <w:tr w:rsidR="00B65CF0" w:rsidRPr="00581C9C" w:rsidTr="00041D55">
        <w:tc>
          <w:tcPr>
            <w:tcW w:w="1510" w:type="pct"/>
            <w:tcBorders>
              <w:right w:val="double" w:sz="4" w:space="0" w:color="auto"/>
            </w:tcBorders>
          </w:tcPr>
          <w:p w:rsidR="00B65CF0" w:rsidRPr="00581C9C" w:rsidRDefault="00B65CF0" w:rsidP="002C389F">
            <w:pPr>
              <w:pStyle w:val="TableCells"/>
            </w:pPr>
            <w:r>
              <w:t>ICR Entry Number</w:t>
            </w:r>
          </w:p>
        </w:tc>
        <w:tc>
          <w:tcPr>
            <w:tcW w:w="3490" w:type="pct"/>
          </w:tcPr>
          <w:p w:rsidR="00B65CF0" w:rsidRPr="00581C9C" w:rsidRDefault="00C1219A" w:rsidP="002C389F">
            <w:pPr>
              <w:pStyle w:val="TableCells"/>
            </w:pPr>
            <w:r>
              <w:rPr>
                <w:rStyle w:val="Strong"/>
                <w:b w:val="0"/>
                <w:bCs w:val="0"/>
              </w:rPr>
              <w:t xml:space="preserve">Read only. </w:t>
            </w:r>
            <w:r w:rsidR="00B65CF0">
              <w:t>A number that identifies a system-generated entry for an ICR rate.</w:t>
            </w:r>
          </w:p>
        </w:tc>
      </w:tr>
      <w:tr w:rsidR="00B65CF0" w:rsidRPr="00581C9C" w:rsidTr="00041D55">
        <w:tc>
          <w:tcPr>
            <w:tcW w:w="1510" w:type="pct"/>
            <w:tcBorders>
              <w:right w:val="double" w:sz="4" w:space="0" w:color="auto"/>
            </w:tcBorders>
          </w:tcPr>
          <w:p w:rsidR="00B65CF0" w:rsidRDefault="00B65CF0" w:rsidP="002C389F">
            <w:pPr>
              <w:pStyle w:val="TableCells"/>
            </w:pPr>
            <w:r>
              <w:t>ICR Percent</w:t>
            </w:r>
          </w:p>
        </w:tc>
        <w:tc>
          <w:tcPr>
            <w:tcW w:w="3490" w:type="pct"/>
          </w:tcPr>
          <w:p w:rsidR="00B65CF0" w:rsidRDefault="00C1219A" w:rsidP="002C389F">
            <w:pPr>
              <w:pStyle w:val="TableCells"/>
            </w:pPr>
            <w:r>
              <w:rPr>
                <w:rStyle w:val="Strong"/>
                <w:b w:val="0"/>
                <w:bCs w:val="0"/>
              </w:rPr>
              <w:t xml:space="preserve">Required. </w:t>
            </w:r>
            <w:r w:rsidR="00B65CF0">
              <w:t>The percent of direct costs that will be applied to generate the indirect cost recovery entry for this ICR rate.</w:t>
            </w:r>
          </w:p>
        </w:tc>
      </w:tr>
      <w:tr w:rsidR="00B65CF0" w:rsidRPr="00581C9C" w:rsidTr="00041D55">
        <w:tc>
          <w:tcPr>
            <w:tcW w:w="1510" w:type="pct"/>
            <w:tcBorders>
              <w:right w:val="double" w:sz="4" w:space="0" w:color="auto"/>
            </w:tcBorders>
          </w:tcPr>
          <w:p w:rsidR="00B65CF0" w:rsidRDefault="00B65CF0" w:rsidP="002C389F">
            <w:pPr>
              <w:pStyle w:val="TableCells"/>
            </w:pPr>
            <w:r>
              <w:t>Chart Code</w:t>
            </w:r>
          </w:p>
        </w:tc>
        <w:tc>
          <w:tcPr>
            <w:tcW w:w="3490" w:type="pct"/>
          </w:tcPr>
          <w:p w:rsidR="00B65CF0" w:rsidRDefault="00C1219A" w:rsidP="002C389F">
            <w:pPr>
              <w:pStyle w:val="TableCells"/>
            </w:pPr>
            <w:r>
              <w:rPr>
                <w:rStyle w:val="Strong"/>
                <w:b w:val="0"/>
                <w:bCs w:val="0"/>
              </w:rPr>
              <w:t xml:space="preserve">Required. </w:t>
            </w:r>
            <w:r w:rsidR="00B65CF0">
              <w:t>A specific chart code or '#' for any chart code relative to a specific ICR rate.</w:t>
            </w:r>
          </w:p>
          <w:p w:rsidR="00B65CF0" w:rsidRDefault="00B65CF0" w:rsidP="002C389F">
            <w:pPr>
              <w:pStyle w:val="Noteintable"/>
              <w:rPr>
                <w:b/>
                <w:sz w:val="28"/>
              </w:rPr>
            </w:pPr>
            <w:r w:rsidRPr="0070594D">
              <w:rPr>
                <w:noProof/>
              </w:rPr>
              <w:drawing>
                <wp:inline distT="0" distB="0" distL="0" distR="0">
                  <wp:extent cx="143510" cy="143510"/>
                  <wp:effectExtent l="0" t="0" r="0" b="0"/>
                  <wp:docPr id="43" name="Picture 1865"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B65CF0" w:rsidRPr="00581C9C" w:rsidTr="00041D55">
        <w:tc>
          <w:tcPr>
            <w:tcW w:w="1510" w:type="pct"/>
            <w:tcBorders>
              <w:right w:val="double" w:sz="4" w:space="0" w:color="auto"/>
            </w:tcBorders>
          </w:tcPr>
          <w:p w:rsidR="00B65CF0" w:rsidRDefault="00B65CF0" w:rsidP="002C389F">
            <w:pPr>
              <w:pStyle w:val="TableCells"/>
            </w:pPr>
            <w:r>
              <w:t>Object Code</w:t>
            </w:r>
          </w:p>
        </w:tc>
        <w:tc>
          <w:tcPr>
            <w:tcW w:w="3490" w:type="pct"/>
          </w:tcPr>
          <w:p w:rsidR="00B65CF0" w:rsidRDefault="00C1219A" w:rsidP="002C389F">
            <w:pPr>
              <w:pStyle w:val="TableCells"/>
            </w:pPr>
            <w:r>
              <w:rPr>
                <w:rStyle w:val="Strong"/>
                <w:b w:val="0"/>
                <w:bCs w:val="0"/>
              </w:rPr>
              <w:t xml:space="preserve">Required. </w:t>
            </w:r>
            <w:r w:rsidR="00B65CF0">
              <w:t>An object code used for the system-generated entry for this ICR rate.</w:t>
            </w:r>
          </w:p>
        </w:tc>
      </w:tr>
      <w:tr w:rsidR="00B65CF0" w:rsidRPr="00581C9C" w:rsidTr="00041D55">
        <w:tc>
          <w:tcPr>
            <w:tcW w:w="1510" w:type="pct"/>
            <w:tcBorders>
              <w:right w:val="double" w:sz="4" w:space="0" w:color="auto"/>
            </w:tcBorders>
          </w:tcPr>
          <w:p w:rsidR="00B65CF0" w:rsidRDefault="00B65CF0" w:rsidP="002C389F">
            <w:pPr>
              <w:pStyle w:val="TableCells"/>
            </w:pPr>
            <w:r>
              <w:t>Sub-Account</w:t>
            </w:r>
          </w:p>
        </w:tc>
        <w:tc>
          <w:tcPr>
            <w:tcW w:w="3490" w:type="pct"/>
          </w:tcPr>
          <w:p w:rsidR="00B65CF0" w:rsidRDefault="00B65CF0" w:rsidP="002C389F">
            <w:pPr>
              <w:pStyle w:val="TableCells"/>
            </w:pPr>
            <w:r>
              <w:t>Optional. A specific sub-account relative to a specific ICR rate.</w:t>
            </w:r>
          </w:p>
        </w:tc>
      </w:tr>
      <w:tr w:rsidR="00B65CF0" w:rsidRPr="00581C9C" w:rsidTr="00041D55">
        <w:tc>
          <w:tcPr>
            <w:tcW w:w="1510" w:type="pct"/>
            <w:tcBorders>
              <w:right w:val="double" w:sz="4" w:space="0" w:color="auto"/>
            </w:tcBorders>
          </w:tcPr>
          <w:p w:rsidR="00B65CF0" w:rsidRPr="00581C9C" w:rsidRDefault="00B65CF0" w:rsidP="002C389F">
            <w:pPr>
              <w:pStyle w:val="TableCells"/>
            </w:pPr>
            <w:r>
              <w:t>Sub-Object Code</w:t>
            </w:r>
          </w:p>
        </w:tc>
        <w:tc>
          <w:tcPr>
            <w:tcW w:w="3490" w:type="pct"/>
          </w:tcPr>
          <w:p w:rsidR="00B65CF0" w:rsidRPr="00581C9C" w:rsidRDefault="00B65CF0" w:rsidP="002C389F">
            <w:pPr>
              <w:pStyle w:val="TableCells"/>
            </w:pPr>
            <w:r>
              <w:t>Optional. A sub-object code used for the system-generated entry for this ICR rate.</w:t>
            </w:r>
          </w:p>
        </w:tc>
      </w:tr>
      <w:tr w:rsidR="00B65CF0" w:rsidRPr="00581C9C" w:rsidTr="00041D55">
        <w:tc>
          <w:tcPr>
            <w:tcW w:w="1510" w:type="pct"/>
            <w:tcBorders>
              <w:right w:val="double" w:sz="4" w:space="0" w:color="auto"/>
            </w:tcBorders>
          </w:tcPr>
          <w:p w:rsidR="00B65CF0" w:rsidRDefault="00B65CF0" w:rsidP="002C389F">
            <w:pPr>
              <w:pStyle w:val="TableCells"/>
            </w:pPr>
            <w:r>
              <w:t>Transaction Debit Credit Code</w:t>
            </w:r>
          </w:p>
        </w:tc>
        <w:tc>
          <w:tcPr>
            <w:tcW w:w="3490" w:type="pct"/>
          </w:tcPr>
          <w:p w:rsidR="00B65CF0" w:rsidRDefault="00C1219A" w:rsidP="002C389F">
            <w:pPr>
              <w:pStyle w:val="TableCells"/>
            </w:pPr>
            <w:r>
              <w:rPr>
                <w:rStyle w:val="Strong"/>
                <w:b w:val="0"/>
                <w:bCs w:val="0"/>
              </w:rPr>
              <w:t xml:space="preserve">Required. </w:t>
            </w:r>
            <w:r w:rsidR="00B65CF0">
              <w:t>The transaction normal balance, retrieved from the list, for the entry to be generated by this ICR rate.</w:t>
            </w:r>
          </w:p>
        </w:tc>
      </w:tr>
    </w:tbl>
    <w:p w:rsidR="00B65CF0" w:rsidRPr="000F24F9" w:rsidRDefault="00B65CF0" w:rsidP="00B4230A">
      <w:pPr>
        <w:pStyle w:val="Heading3"/>
      </w:pPr>
      <w:bookmarkStart w:id="1520" w:name="_Toc232321290"/>
      <w:bookmarkStart w:id="1521" w:name="_Toc234031083"/>
      <w:bookmarkStart w:id="1522" w:name="_Toc238612273"/>
      <w:bookmarkStart w:id="1523" w:name="_Toc241477415"/>
      <w:bookmarkStart w:id="1524" w:name="_Toc242601475"/>
      <w:bookmarkStart w:id="1525" w:name="_Toc242756892"/>
      <w:bookmarkStart w:id="1526" w:name="_Toc243112233"/>
      <w:bookmarkStart w:id="1527" w:name="_Toc243215124"/>
      <w:bookmarkStart w:id="1528" w:name="_Toc245525855"/>
      <w:bookmarkStart w:id="1529" w:name="_Toc276323782"/>
      <w:bookmarkStart w:id="1530" w:name="_Toc277322973"/>
      <w:bookmarkStart w:id="1531" w:name="_Toc277405747"/>
      <w:bookmarkStart w:id="1532" w:name="_Toc277648933"/>
      <w:bookmarkStart w:id="1533" w:name="_Toc232321291"/>
      <w:bookmarkStart w:id="1534" w:name="_Toc234031084"/>
      <w:bookmarkStart w:id="1535" w:name="_Toc238612275"/>
      <w:bookmarkStart w:id="1536" w:name="_Toc241477417"/>
      <w:bookmarkStart w:id="1537" w:name="_Toc242601477"/>
      <w:bookmarkStart w:id="1538" w:name="_Toc242756894"/>
      <w:bookmarkStart w:id="1539" w:name="_Toc243112234"/>
      <w:bookmarkStart w:id="1540" w:name="_Toc243215125"/>
      <w:bookmarkStart w:id="1541" w:name="_Toc245525856"/>
      <w:bookmarkStart w:id="1542" w:name="_Toc276323783"/>
      <w:bookmarkStart w:id="1543" w:name="_Toc277322974"/>
      <w:bookmarkStart w:id="1544" w:name="_Toc277405748"/>
      <w:bookmarkStart w:id="1545" w:name="_Toc277648934"/>
      <w:r w:rsidRPr="000F24F9">
        <w:t>Indirect Cost Recovery Rate Detail</w:t>
      </w:r>
      <w:bookmarkEnd w:id="1520"/>
      <w:bookmarkEnd w:id="1521"/>
      <w:bookmarkEnd w:id="1522"/>
      <w:bookmarkEnd w:id="1523"/>
      <w:bookmarkEnd w:id="1524"/>
      <w:bookmarkEnd w:id="1525"/>
      <w:bookmarkEnd w:id="1526"/>
      <w:bookmarkEnd w:id="1527"/>
      <w:bookmarkEnd w:id="1528"/>
      <w:bookmarkEnd w:id="1529"/>
      <w:bookmarkEnd w:id="1530"/>
      <w:bookmarkEnd w:id="1531"/>
      <w:bookmarkEnd w:id="1532"/>
      <w:r w:rsidR="00D61419" w:rsidRPr="000F24F9">
        <w:fldChar w:fldCharType="begin"/>
      </w:r>
      <w:r w:rsidRPr="000F24F9">
        <w:instrText xml:space="preserve"> XE "Indirect Cost Recovery Rate Detail" </w:instrText>
      </w:r>
      <w:r w:rsidR="00D61419" w:rsidRPr="000F24F9">
        <w:fldChar w:fldCharType="end"/>
      </w:r>
      <w:r w:rsidR="00D61419" w:rsidRPr="000F24F9">
        <w:fldChar w:fldCharType="begin"/>
      </w:r>
      <w:r w:rsidRPr="000F24F9">
        <w:instrText xml:space="preserve"> TC "</w:instrText>
      </w:r>
      <w:bookmarkStart w:id="1546" w:name="_Toc249887489"/>
      <w:bookmarkStart w:id="1547" w:name="_Toc249945817"/>
      <w:bookmarkStart w:id="1548" w:name="_Toc274113125"/>
      <w:bookmarkStart w:id="1549" w:name="_Toc277649973"/>
      <w:bookmarkStart w:id="1550" w:name="_Toc403661322"/>
      <w:r w:rsidRPr="000F24F9">
        <w:instrText>Indirect Cost Recovery Rate Detail</w:instrText>
      </w:r>
      <w:bookmarkEnd w:id="1546"/>
      <w:bookmarkEnd w:id="1547"/>
      <w:bookmarkEnd w:id="1548"/>
      <w:bookmarkEnd w:id="1549"/>
      <w:bookmarkEnd w:id="1550"/>
      <w:r w:rsidRPr="000F24F9">
        <w:instrText xml:space="preserve">" \f m \l "2" </w:instrText>
      </w:r>
      <w:r w:rsidR="00D61419" w:rsidRPr="000F24F9">
        <w:fldChar w:fldCharType="end"/>
      </w:r>
    </w:p>
    <w:p w:rsidR="00B65CF0" w:rsidRDefault="00B65CF0" w:rsidP="00B65CF0">
      <w:pPr>
        <w:pStyle w:val="BodyText"/>
      </w:pPr>
      <w:r w:rsidRPr="00DA2C61">
        <w:t>The chart, account, object and percentage related to an indirect cost recovery rate.</w:t>
      </w:r>
      <w:r>
        <w:t xml:space="preserve"> The indirect cost recovery rates and details are optional attributes of accounts that accept ICR system-generated entries. </w:t>
      </w:r>
    </w:p>
    <w:p w:rsidR="00B65CF0" w:rsidRDefault="00B65CF0" w:rsidP="00B65CF0">
      <w:pPr>
        <w:pStyle w:val="BodyText"/>
      </w:pPr>
    </w:p>
    <w:p w:rsidR="00B65CF0" w:rsidRDefault="00B65CF0" w:rsidP="00B65CF0">
      <w:pPr>
        <w:pStyle w:val="Note"/>
      </w:pPr>
      <w:r w:rsidRPr="0070594D">
        <w:rPr>
          <w:noProof/>
        </w:rPr>
        <w:lastRenderedPageBreak/>
        <w:drawing>
          <wp:inline distT="0" distB="0" distL="0" distR="0">
            <wp:extent cx="143510" cy="143510"/>
            <wp:effectExtent l="0" t="0" r="0" b="0"/>
            <wp:docPr id="48" name="Picture 1507"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This is a look up only. The values are updated with the </w:t>
      </w:r>
      <w:r w:rsidRPr="003675B0">
        <w:rPr>
          <w:rStyle w:val="C1HJump"/>
        </w:rPr>
        <w:t xml:space="preserve">Indirect Cost Recovery Rate </w:t>
      </w:r>
      <w:r>
        <w:t xml:space="preserve">table. </w:t>
      </w:r>
    </w:p>
    <w:p w:rsidR="00B65CF0" w:rsidRPr="00581C9C" w:rsidRDefault="00B65CF0" w:rsidP="00B4230A">
      <w:pPr>
        <w:pStyle w:val="Heading3"/>
      </w:pPr>
      <w:r>
        <w:t>Indirect Cost Recovery Exclusion by Account</w:t>
      </w:r>
      <w:bookmarkEnd w:id="1533"/>
      <w:bookmarkEnd w:id="1534"/>
      <w:bookmarkEnd w:id="1535"/>
      <w:bookmarkEnd w:id="1536"/>
      <w:bookmarkEnd w:id="1537"/>
      <w:bookmarkEnd w:id="1538"/>
      <w:bookmarkEnd w:id="1539"/>
      <w:bookmarkEnd w:id="1540"/>
      <w:bookmarkEnd w:id="1541"/>
      <w:bookmarkEnd w:id="1542"/>
      <w:bookmarkEnd w:id="1543"/>
      <w:bookmarkEnd w:id="1544"/>
      <w:bookmarkEnd w:id="1545"/>
      <w:r w:rsidR="00D61419" w:rsidRPr="00581C9C">
        <w:fldChar w:fldCharType="begin"/>
      </w:r>
      <w:r w:rsidRPr="00581C9C">
        <w:instrText xml:space="preserve"> XE "</w:instrText>
      </w:r>
      <w:r>
        <w:instrText xml:space="preserve">Indirect Cost Recovery Exclusion by </w:instrText>
      </w:r>
      <w:r w:rsidR="00150106">
        <w:instrText xml:space="preserve">Account </w:instrText>
      </w:r>
      <w:r w:rsidR="00150106" w:rsidRPr="00581C9C">
        <w:instrText>document</w:instrText>
      </w:r>
      <w:r w:rsidRPr="00581C9C">
        <w:instrText xml:space="preserve">" </w:instrText>
      </w:r>
      <w:r w:rsidR="00D61419" w:rsidRPr="00581C9C">
        <w:fldChar w:fldCharType="end"/>
      </w:r>
      <w:r w:rsidR="00D61419" w:rsidRPr="00000100">
        <w:fldChar w:fldCharType="begin"/>
      </w:r>
      <w:r w:rsidRPr="00000100">
        <w:instrText xml:space="preserve"> TC "</w:instrText>
      </w:r>
      <w:bookmarkStart w:id="1551" w:name="_Toc249887490"/>
      <w:bookmarkStart w:id="1552" w:name="_Toc249945818"/>
      <w:bookmarkStart w:id="1553" w:name="_Toc274113126"/>
      <w:bookmarkStart w:id="1554" w:name="_Toc277649974"/>
      <w:bookmarkStart w:id="1555" w:name="_Toc403661323"/>
      <w:r>
        <w:instrText>Indirect Cost Recovery Exclusion by Account</w:instrText>
      </w:r>
      <w:bookmarkEnd w:id="1551"/>
      <w:bookmarkEnd w:id="1552"/>
      <w:bookmarkEnd w:id="1553"/>
      <w:bookmarkEnd w:id="1554"/>
      <w:bookmarkEnd w:id="1555"/>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Pr="00AA5585" w:rsidRDefault="00B65CF0" w:rsidP="00B65CF0">
      <w:pPr>
        <w:pStyle w:val="BodyText"/>
      </w:pPr>
      <w:r>
        <w:t>The Indirect Cost Recovery Exclusion by Account document d</w:t>
      </w:r>
      <w:r w:rsidRPr="00AA5585">
        <w:t xml:space="preserve">efines </w:t>
      </w:r>
      <w:r>
        <w:t>a specific object code for an account that will be</w:t>
      </w:r>
      <w:r w:rsidRPr="00AA5585">
        <w:t xml:space="preserve"> excluded from creating system-generated indirect cost transactions.</w:t>
      </w:r>
    </w:p>
    <w:p w:rsidR="00B65CF0" w:rsidRPr="00581C9C" w:rsidRDefault="00B65CF0" w:rsidP="00B4230A">
      <w:pPr>
        <w:pStyle w:val="Heading4"/>
      </w:pPr>
      <w:bookmarkStart w:id="1556" w:name="_Toc238612276"/>
      <w:bookmarkStart w:id="1557" w:name="_Toc241477418"/>
      <w:bookmarkStart w:id="1558" w:name="_Toc242601478"/>
      <w:bookmarkStart w:id="1559" w:name="_Toc242756895"/>
      <w:r w:rsidRPr="00581C9C">
        <w:t>Document Layout</w:t>
      </w:r>
      <w:bookmarkEnd w:id="1556"/>
      <w:bookmarkEnd w:id="1557"/>
      <w:bookmarkEnd w:id="1558"/>
      <w:bookmarkEnd w:id="1559"/>
    </w:p>
    <w:p w:rsidR="006E5103" w:rsidRDefault="006E5103" w:rsidP="006E5103">
      <w:bookmarkStart w:id="1560" w:name="_Toc232321633"/>
    </w:p>
    <w:p w:rsidR="00B65CF0" w:rsidRPr="00EC23F2" w:rsidRDefault="00B65CF0" w:rsidP="00B65CF0">
      <w:pPr>
        <w:pStyle w:val="TableHeading"/>
      </w:pPr>
      <w:r>
        <w:t xml:space="preserve">Indirect Cost Recovery </w:t>
      </w:r>
      <w:r w:rsidRPr="00EC23F2">
        <w:t xml:space="preserve">Exclusion by Account </w:t>
      </w:r>
      <w:r>
        <w:t>field definition</w:t>
      </w:r>
      <w:bookmarkEnd w:id="156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27"/>
        <w:gridCol w:w="6533"/>
      </w:tblGrid>
      <w:tr w:rsidR="00B65CF0" w:rsidRPr="00581C9C" w:rsidTr="00041D55">
        <w:tc>
          <w:tcPr>
            <w:tcW w:w="1510" w:type="pct"/>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3490" w:type="pct"/>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1510" w:type="pct"/>
            <w:tcBorders>
              <w:right w:val="double" w:sz="4" w:space="0" w:color="auto"/>
            </w:tcBorders>
          </w:tcPr>
          <w:p w:rsidR="00B65CF0" w:rsidRDefault="00B65CF0" w:rsidP="002C389F">
            <w:pPr>
              <w:pStyle w:val="TableCells"/>
            </w:pPr>
            <w:r>
              <w:t>Account Number</w:t>
            </w:r>
          </w:p>
        </w:tc>
        <w:tc>
          <w:tcPr>
            <w:tcW w:w="3490" w:type="pct"/>
          </w:tcPr>
          <w:p w:rsidR="00B65CF0" w:rsidRDefault="00C1219A" w:rsidP="002C389F">
            <w:pPr>
              <w:pStyle w:val="TableCells"/>
            </w:pPr>
            <w:r>
              <w:rPr>
                <w:rStyle w:val="Strong"/>
                <w:b w:val="0"/>
                <w:bCs w:val="0"/>
              </w:rPr>
              <w:t xml:space="preserve">Required. </w:t>
            </w:r>
            <w:r w:rsidR="00B65CF0">
              <w:t>An account number to be excluded from system-generated ICR entries</w:t>
            </w:r>
          </w:p>
        </w:tc>
      </w:tr>
      <w:tr w:rsidR="00B65CF0" w:rsidRPr="00581C9C" w:rsidTr="00041D55">
        <w:tc>
          <w:tcPr>
            <w:tcW w:w="1510" w:type="pct"/>
            <w:tcBorders>
              <w:top w:val="single" w:sz="4" w:space="0" w:color="auto"/>
              <w:bottom w:val="single" w:sz="4" w:space="0" w:color="auto"/>
              <w:right w:val="double" w:sz="4" w:space="0" w:color="auto"/>
            </w:tcBorders>
          </w:tcPr>
          <w:p w:rsidR="00B65CF0" w:rsidRDefault="00B65CF0" w:rsidP="002C389F">
            <w:pPr>
              <w:pStyle w:val="TableCells"/>
            </w:pPr>
            <w:r w:rsidRPr="00581C9C">
              <w:t xml:space="preserve">Active Indicator </w:t>
            </w:r>
          </w:p>
        </w:tc>
        <w:tc>
          <w:tcPr>
            <w:tcW w:w="3490" w:type="pct"/>
            <w:tcBorders>
              <w:top w:val="single" w:sz="4" w:space="0" w:color="auto"/>
              <w:left w:val="single" w:sz="4" w:space="0" w:color="auto"/>
              <w:bottom w:val="single" w:sz="4" w:space="0" w:color="auto"/>
            </w:tcBorders>
          </w:tcPr>
          <w:p w:rsidR="00B65CF0" w:rsidRDefault="00B65CF0" w:rsidP="002C389F">
            <w:pPr>
              <w:pStyle w:val="TableCells"/>
            </w:pPr>
            <w:r>
              <w:t xml:space="preserve">Indicates whether this indirect cost recovery rate exclusion by account is active or inactive. Remove the check mark to deactivate. </w:t>
            </w:r>
          </w:p>
        </w:tc>
      </w:tr>
      <w:tr w:rsidR="00B65CF0" w:rsidRPr="00581C9C" w:rsidTr="00041D55">
        <w:tc>
          <w:tcPr>
            <w:tcW w:w="1510" w:type="pct"/>
            <w:tcBorders>
              <w:right w:val="double" w:sz="4" w:space="0" w:color="auto"/>
            </w:tcBorders>
          </w:tcPr>
          <w:p w:rsidR="00B65CF0" w:rsidRDefault="00B65CF0" w:rsidP="002C389F">
            <w:pPr>
              <w:pStyle w:val="TableCells"/>
            </w:pPr>
            <w:r>
              <w:t>Chart Code</w:t>
            </w:r>
          </w:p>
        </w:tc>
        <w:tc>
          <w:tcPr>
            <w:tcW w:w="3490" w:type="pct"/>
          </w:tcPr>
          <w:p w:rsidR="00B65CF0" w:rsidRDefault="00C1219A" w:rsidP="002C389F">
            <w:pPr>
              <w:pStyle w:val="TableCells"/>
            </w:pPr>
            <w:r>
              <w:rPr>
                <w:rStyle w:val="Strong"/>
                <w:b w:val="0"/>
                <w:bCs w:val="0"/>
              </w:rPr>
              <w:t xml:space="preserve">Required. </w:t>
            </w:r>
            <w:r w:rsidR="00B65CF0">
              <w:t>The chart code relative to the excluded account number</w:t>
            </w:r>
          </w:p>
          <w:p w:rsidR="00B65CF0" w:rsidRDefault="00B65CF0" w:rsidP="002C389F">
            <w:pPr>
              <w:pStyle w:val="Noteintable"/>
              <w:rPr>
                <w:b/>
                <w:sz w:val="28"/>
              </w:rPr>
            </w:pPr>
            <w:r w:rsidRPr="0070594D">
              <w:rPr>
                <w:noProof/>
              </w:rPr>
              <w:drawing>
                <wp:inline distT="0" distB="0" distL="0" distR="0">
                  <wp:extent cx="143510" cy="143510"/>
                  <wp:effectExtent l="0" t="0" r="0" b="0"/>
                  <wp:docPr id="52" name="Picture 1507"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B65CF0" w:rsidRPr="00581C9C" w:rsidTr="00041D55">
        <w:tc>
          <w:tcPr>
            <w:tcW w:w="1510" w:type="pct"/>
            <w:tcBorders>
              <w:bottom w:val="single" w:sz="4" w:space="0" w:color="auto"/>
              <w:right w:val="double" w:sz="4" w:space="0" w:color="auto"/>
            </w:tcBorders>
          </w:tcPr>
          <w:p w:rsidR="00B65CF0" w:rsidRDefault="00B65CF0" w:rsidP="002C389F">
            <w:pPr>
              <w:pStyle w:val="TableCells"/>
            </w:pPr>
            <w:r>
              <w:t>Object Chart</w:t>
            </w:r>
          </w:p>
        </w:tc>
        <w:tc>
          <w:tcPr>
            <w:tcW w:w="3490" w:type="pct"/>
            <w:tcBorders>
              <w:bottom w:val="single" w:sz="4" w:space="0" w:color="auto"/>
            </w:tcBorders>
          </w:tcPr>
          <w:p w:rsidR="00B65CF0" w:rsidRDefault="00C1219A" w:rsidP="002C389F">
            <w:pPr>
              <w:pStyle w:val="TableCells"/>
            </w:pPr>
            <w:r>
              <w:rPr>
                <w:rStyle w:val="Strong"/>
                <w:b w:val="0"/>
                <w:bCs w:val="0"/>
              </w:rPr>
              <w:t xml:space="preserve">Required. </w:t>
            </w:r>
            <w:r w:rsidR="00B65CF0">
              <w:t>The object chart relative to the excluded object code</w:t>
            </w:r>
          </w:p>
        </w:tc>
      </w:tr>
      <w:tr w:rsidR="00B65CF0" w:rsidRPr="00581C9C" w:rsidTr="00041D55">
        <w:tc>
          <w:tcPr>
            <w:tcW w:w="1510" w:type="pct"/>
            <w:tcBorders>
              <w:top w:val="single" w:sz="4" w:space="0" w:color="auto"/>
              <w:bottom w:val="nil"/>
              <w:right w:val="double" w:sz="4" w:space="0" w:color="auto"/>
            </w:tcBorders>
          </w:tcPr>
          <w:p w:rsidR="00B65CF0" w:rsidRDefault="00B65CF0" w:rsidP="002C389F">
            <w:pPr>
              <w:pStyle w:val="TableCells"/>
            </w:pPr>
            <w:r>
              <w:t>Object Code</w:t>
            </w:r>
          </w:p>
        </w:tc>
        <w:tc>
          <w:tcPr>
            <w:tcW w:w="3490" w:type="pct"/>
            <w:tcBorders>
              <w:top w:val="single" w:sz="4" w:space="0" w:color="auto"/>
              <w:bottom w:val="nil"/>
            </w:tcBorders>
          </w:tcPr>
          <w:p w:rsidR="00B65CF0" w:rsidRDefault="00C1219A" w:rsidP="002C389F">
            <w:pPr>
              <w:pStyle w:val="TableCells"/>
            </w:pPr>
            <w:r>
              <w:rPr>
                <w:rStyle w:val="Strong"/>
                <w:b w:val="0"/>
                <w:bCs w:val="0"/>
              </w:rPr>
              <w:t xml:space="preserve">Required. </w:t>
            </w:r>
            <w:r w:rsidR="00B65CF0">
              <w:t>An object code to be excluded from the system-generated ICR entry</w:t>
            </w:r>
          </w:p>
        </w:tc>
      </w:tr>
    </w:tbl>
    <w:p w:rsidR="00B65CF0" w:rsidRPr="00581C9C" w:rsidRDefault="00B65CF0" w:rsidP="00B4230A">
      <w:pPr>
        <w:pStyle w:val="Heading3"/>
      </w:pPr>
      <w:bookmarkStart w:id="1561" w:name="_Toc232321292"/>
      <w:bookmarkStart w:id="1562" w:name="_Toc234031085"/>
      <w:bookmarkStart w:id="1563" w:name="_Toc238612277"/>
      <w:bookmarkStart w:id="1564" w:name="_Toc241477419"/>
      <w:bookmarkStart w:id="1565" w:name="_Toc242601479"/>
      <w:bookmarkStart w:id="1566" w:name="_Toc242756896"/>
      <w:bookmarkStart w:id="1567" w:name="_Toc243112235"/>
      <w:bookmarkStart w:id="1568" w:name="_Toc243215126"/>
      <w:bookmarkStart w:id="1569" w:name="_Toc245525857"/>
      <w:bookmarkStart w:id="1570" w:name="_Toc276323784"/>
      <w:bookmarkStart w:id="1571" w:name="_Toc277322975"/>
      <w:bookmarkStart w:id="1572" w:name="_Toc277405749"/>
      <w:bookmarkStart w:id="1573" w:name="_Toc277648935"/>
      <w:r>
        <w:t>Indirect Cost Recovery Type</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r w:rsidR="00D61419" w:rsidRPr="00581C9C">
        <w:fldChar w:fldCharType="begin"/>
      </w:r>
      <w:r w:rsidRPr="00581C9C">
        <w:instrText xml:space="preserve"> XE "</w:instrText>
      </w:r>
      <w:r>
        <w:instrText>Indirect Cost Recovery Type 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574" w:name="_Toc249887491"/>
      <w:bookmarkStart w:id="1575" w:name="_Toc249945819"/>
      <w:bookmarkStart w:id="1576" w:name="_Toc274113127"/>
      <w:bookmarkStart w:id="1577" w:name="_Toc277649975"/>
      <w:bookmarkStart w:id="1578" w:name="_Toc403661324"/>
      <w:r>
        <w:instrText>Indirect Cost Recovery Type</w:instrText>
      </w:r>
      <w:bookmarkEnd w:id="1574"/>
      <w:bookmarkEnd w:id="1575"/>
      <w:bookmarkEnd w:id="1576"/>
      <w:bookmarkEnd w:id="1577"/>
      <w:bookmarkEnd w:id="1578"/>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Pr="00F6796A" w:rsidRDefault="00B65CF0" w:rsidP="00B65CF0">
      <w:pPr>
        <w:pStyle w:val="BodyText"/>
      </w:pPr>
      <w:r w:rsidRPr="00F6796A">
        <w:t xml:space="preserve">The </w:t>
      </w:r>
      <w:r>
        <w:t>Indirect Cost Recovery Type document identifies the type of expenses that should be</w:t>
      </w:r>
      <w:r w:rsidRPr="00F6796A">
        <w:t xml:space="preserve"> </w:t>
      </w:r>
      <w:r>
        <w:t xml:space="preserve">excluded </w:t>
      </w:r>
      <w:r w:rsidRPr="00F6796A">
        <w:t>for indirect cost recovery</w:t>
      </w:r>
      <w:r>
        <w:t xml:space="preserve">. </w:t>
      </w:r>
      <w:r w:rsidRPr="00F6796A">
        <w:t>IC</w:t>
      </w:r>
      <w:r>
        <w:t xml:space="preserve">R types are optional attributes that can be added to an </w:t>
      </w:r>
      <w:r w:rsidRPr="00F6796A">
        <w:t>acc</w:t>
      </w:r>
      <w:r>
        <w:t>ount so</w:t>
      </w:r>
      <w:r w:rsidRPr="00F6796A">
        <w:t xml:space="preserve"> that indirect cost recovery entries</w:t>
      </w:r>
      <w:r>
        <w:t xml:space="preserve"> will be automatically generated during the nightly batch cycle</w:t>
      </w:r>
      <w:r w:rsidRPr="00F6796A">
        <w:t>.</w:t>
      </w:r>
    </w:p>
    <w:p w:rsidR="00B65CF0" w:rsidRPr="00581C9C" w:rsidRDefault="00B65CF0" w:rsidP="00B4230A">
      <w:pPr>
        <w:pStyle w:val="Heading4"/>
      </w:pPr>
      <w:bookmarkStart w:id="1579" w:name="_Toc238612278"/>
      <w:bookmarkStart w:id="1580" w:name="_Toc241477420"/>
      <w:bookmarkStart w:id="1581" w:name="_Toc242601480"/>
      <w:bookmarkStart w:id="1582" w:name="_Toc242756897"/>
      <w:r w:rsidRPr="00581C9C">
        <w:t>Document Layout</w:t>
      </w:r>
      <w:bookmarkEnd w:id="1579"/>
      <w:bookmarkEnd w:id="1580"/>
      <w:bookmarkEnd w:id="1581"/>
      <w:bookmarkEnd w:id="1582"/>
    </w:p>
    <w:p w:rsidR="00B65CF0" w:rsidRDefault="00B65CF0" w:rsidP="00B65CF0">
      <w:pPr>
        <w:pStyle w:val="BodyText"/>
        <w:rPr>
          <w:szCs w:val="24"/>
        </w:rPr>
      </w:pPr>
      <w:bookmarkStart w:id="1583" w:name="_Toc232321634"/>
      <w:r w:rsidRPr="00581C9C">
        <w:t xml:space="preserve">The </w:t>
      </w:r>
      <w:r>
        <w:t>Indirect Cost Recovery Type</w:t>
      </w:r>
      <w:r w:rsidRPr="00581C9C">
        <w:t xml:space="preserve"> document includes th</w:t>
      </w:r>
      <w:r>
        <w:t>e</w:t>
      </w:r>
      <w:r>
        <w:rPr>
          <w:rStyle w:val="Strong"/>
        </w:rPr>
        <w:t xml:space="preserve"> ICR</w:t>
      </w:r>
      <w:r w:rsidRPr="00537B9B">
        <w:rPr>
          <w:rStyle w:val="Strong"/>
        </w:rPr>
        <w:t xml:space="preserve"> Type</w:t>
      </w:r>
      <w:r>
        <w:rPr>
          <w:rStyle w:val="Strong"/>
        </w:rPr>
        <w:t xml:space="preserve"> Code</w:t>
      </w:r>
      <w:r w:rsidRPr="00537B9B">
        <w:rPr>
          <w:rStyle w:val="Strong"/>
        </w:rPr>
        <w:t xml:space="preserve"> </w:t>
      </w:r>
      <w:r w:rsidRPr="00922C13">
        <w:t xml:space="preserve">and the </w:t>
      </w:r>
      <w:r w:rsidRPr="00537B9B">
        <w:rPr>
          <w:rStyle w:val="Strong"/>
        </w:rPr>
        <w:t xml:space="preserve">ICR Exclusion </w:t>
      </w:r>
      <w:r>
        <w:rPr>
          <w:rStyle w:val="Strong"/>
        </w:rPr>
        <w:t>Codes</w:t>
      </w:r>
      <w:r>
        <w:rPr>
          <w:szCs w:val="24"/>
        </w:rPr>
        <w:t xml:space="preserve">. The ICR Exclusion Codes tab allows you to associate multiple object codes to exclude for a particular ICR Type code.  </w:t>
      </w:r>
    </w:p>
    <w:p w:rsidR="00B65CF0" w:rsidRPr="00355C97" w:rsidRDefault="00B65CF0" w:rsidP="00B65CF0">
      <w:pPr>
        <w:pStyle w:val="BodyText"/>
      </w:pPr>
    </w:p>
    <w:p w:rsidR="00B65CF0" w:rsidRPr="00EC23F2" w:rsidRDefault="00B65CF0" w:rsidP="00B65CF0">
      <w:pPr>
        <w:pStyle w:val="TableHeading"/>
      </w:pPr>
      <w:r w:rsidRPr="00EC23F2">
        <w:t xml:space="preserve">ICR Type Code </w:t>
      </w:r>
      <w:r>
        <w:t>tab field definition</w:t>
      </w:r>
      <w:bookmarkEnd w:id="1583"/>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27"/>
        <w:gridCol w:w="6533"/>
      </w:tblGrid>
      <w:tr w:rsidR="00B65CF0" w:rsidRPr="00581C9C" w:rsidTr="00041D55">
        <w:tc>
          <w:tcPr>
            <w:tcW w:w="1510" w:type="pct"/>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3490" w:type="pct"/>
            <w:tcBorders>
              <w:top w:val="single" w:sz="4" w:space="0" w:color="auto"/>
              <w:bottom w:val="thickThinSmallGap" w:sz="12" w:space="0" w:color="auto"/>
            </w:tcBorders>
          </w:tcPr>
          <w:p w:rsidR="00B65CF0" w:rsidRPr="002C2AE0" w:rsidRDefault="00B65CF0" w:rsidP="002C389F">
            <w:pPr>
              <w:pStyle w:val="TableCells"/>
            </w:pPr>
            <w:r w:rsidRPr="002C2AE0">
              <w:t xml:space="preserve">Description </w:t>
            </w:r>
          </w:p>
        </w:tc>
      </w:tr>
      <w:tr w:rsidR="00B65CF0" w:rsidRPr="00581C9C" w:rsidTr="00041D55">
        <w:tc>
          <w:tcPr>
            <w:tcW w:w="1510" w:type="pct"/>
            <w:tcBorders>
              <w:top w:val="single" w:sz="4" w:space="0" w:color="auto"/>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3490" w:type="pct"/>
            <w:tcBorders>
              <w:top w:val="single" w:sz="4" w:space="0" w:color="auto"/>
              <w:bottom w:val="single" w:sz="4" w:space="0" w:color="auto"/>
            </w:tcBorders>
          </w:tcPr>
          <w:p w:rsidR="00B65CF0" w:rsidRPr="002C2AE0" w:rsidRDefault="00B65CF0" w:rsidP="002C389F">
            <w:pPr>
              <w:pStyle w:val="TableCells"/>
            </w:pPr>
            <w:r w:rsidRPr="002C2AE0">
              <w:t xml:space="preserve">Indicates whether this indirect cost recovery type code is active or inactive. Remove the check mark to deactivate this code. </w:t>
            </w:r>
          </w:p>
        </w:tc>
      </w:tr>
      <w:tr w:rsidR="00B65CF0" w:rsidRPr="00581C9C" w:rsidTr="00041D55">
        <w:tc>
          <w:tcPr>
            <w:tcW w:w="1510" w:type="pct"/>
            <w:tcBorders>
              <w:right w:val="double" w:sz="4" w:space="0" w:color="auto"/>
            </w:tcBorders>
          </w:tcPr>
          <w:p w:rsidR="00B65CF0" w:rsidRDefault="00B65CF0" w:rsidP="002C389F">
            <w:pPr>
              <w:pStyle w:val="TableCells"/>
            </w:pPr>
            <w:r>
              <w:t>Indirect Cost Recovery Type Code</w:t>
            </w:r>
          </w:p>
        </w:tc>
        <w:tc>
          <w:tcPr>
            <w:tcW w:w="3490" w:type="pct"/>
          </w:tcPr>
          <w:p w:rsidR="00B65CF0" w:rsidRPr="002C2AE0" w:rsidRDefault="00C1219A" w:rsidP="002C389F">
            <w:pPr>
              <w:pStyle w:val="TableCells"/>
            </w:pPr>
            <w:r>
              <w:rPr>
                <w:rStyle w:val="Strong"/>
                <w:b w:val="0"/>
                <w:bCs w:val="0"/>
              </w:rPr>
              <w:t xml:space="preserve">Required. </w:t>
            </w:r>
            <w:r w:rsidR="00B65CF0" w:rsidRPr="002C2AE0">
              <w:t xml:space="preserve">An indirect cost recovery type code identifies an optional attribute of account that automatically generates indirect cost recovery </w:t>
            </w:r>
            <w:r w:rsidR="00B65CF0" w:rsidRPr="002C2AE0">
              <w:lastRenderedPageBreak/>
              <w:t>entries</w:t>
            </w:r>
          </w:p>
        </w:tc>
      </w:tr>
      <w:tr w:rsidR="00B65CF0" w:rsidRPr="00581C9C" w:rsidTr="00041D55">
        <w:tc>
          <w:tcPr>
            <w:tcW w:w="1510" w:type="pct"/>
            <w:tcBorders>
              <w:right w:val="double" w:sz="4" w:space="0" w:color="auto"/>
            </w:tcBorders>
          </w:tcPr>
          <w:p w:rsidR="00B65CF0" w:rsidRDefault="00B65CF0" w:rsidP="002C389F">
            <w:pPr>
              <w:pStyle w:val="TableCells"/>
            </w:pPr>
            <w:r>
              <w:lastRenderedPageBreak/>
              <w:t>Indirect Cost Recovery Type Name</w:t>
            </w:r>
          </w:p>
        </w:tc>
        <w:tc>
          <w:tcPr>
            <w:tcW w:w="3490" w:type="pct"/>
          </w:tcPr>
          <w:p w:rsidR="00B65CF0" w:rsidRPr="002C2AE0" w:rsidRDefault="00B65CF0" w:rsidP="002C389F">
            <w:pPr>
              <w:pStyle w:val="TableCells"/>
            </w:pPr>
            <w:r w:rsidRPr="002C2AE0">
              <w:t>Required. The descriptive label of this specific indirect cost recovery type code</w:t>
            </w:r>
          </w:p>
        </w:tc>
      </w:tr>
    </w:tbl>
    <w:p w:rsidR="00B65CF0" w:rsidRDefault="00B65CF0" w:rsidP="00B65CF0">
      <w:pPr>
        <w:pStyle w:val="BodyText"/>
      </w:pPr>
      <w:bookmarkStart w:id="1584" w:name="_Toc232321635"/>
    </w:p>
    <w:p w:rsidR="00B65CF0" w:rsidRPr="00EC23F2" w:rsidRDefault="00B65CF0" w:rsidP="00B65CF0">
      <w:pPr>
        <w:pStyle w:val="TableHeading"/>
      </w:pPr>
      <w:r>
        <w:t>ICR</w:t>
      </w:r>
      <w:r w:rsidRPr="00EC23F2">
        <w:t xml:space="preserve"> Exclusion Code</w:t>
      </w:r>
      <w:r>
        <w:t>s</w:t>
      </w:r>
      <w:r w:rsidRPr="00EC23F2">
        <w:t xml:space="preserve"> </w:t>
      </w:r>
      <w:r>
        <w:t>tab field definition</w:t>
      </w:r>
      <w:bookmarkEnd w:id="1584"/>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27"/>
        <w:gridCol w:w="6533"/>
      </w:tblGrid>
      <w:tr w:rsidR="00B65CF0" w:rsidRPr="00581C9C" w:rsidTr="00041D55">
        <w:tc>
          <w:tcPr>
            <w:tcW w:w="1510" w:type="pct"/>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3490" w:type="pct"/>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1510" w:type="pct"/>
            <w:tcBorders>
              <w:top w:val="single" w:sz="4" w:space="0" w:color="auto"/>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3490" w:type="pct"/>
            <w:tcBorders>
              <w:top w:val="single" w:sz="4" w:space="0" w:color="auto"/>
              <w:bottom w:val="single" w:sz="4" w:space="0" w:color="auto"/>
            </w:tcBorders>
          </w:tcPr>
          <w:p w:rsidR="00B65CF0" w:rsidRPr="00581C9C" w:rsidRDefault="00B65CF0" w:rsidP="002C389F">
            <w:pPr>
              <w:pStyle w:val="TableCells"/>
            </w:pPr>
            <w:r>
              <w:t xml:space="preserve">Indicates whether this indirect cost recovery excluded object is active or inactive. Remove the check mark to deactivate this object from this ICR type. </w:t>
            </w:r>
          </w:p>
        </w:tc>
      </w:tr>
      <w:tr w:rsidR="00B65CF0" w:rsidRPr="00581C9C" w:rsidTr="00041D55">
        <w:tc>
          <w:tcPr>
            <w:tcW w:w="1510" w:type="pct"/>
            <w:tcBorders>
              <w:right w:val="double" w:sz="4" w:space="0" w:color="auto"/>
            </w:tcBorders>
          </w:tcPr>
          <w:p w:rsidR="00B65CF0" w:rsidRDefault="00B65CF0" w:rsidP="002C389F">
            <w:pPr>
              <w:pStyle w:val="TableCells"/>
            </w:pPr>
            <w:r>
              <w:t>Chart Code</w:t>
            </w:r>
          </w:p>
        </w:tc>
        <w:tc>
          <w:tcPr>
            <w:tcW w:w="3490" w:type="pct"/>
          </w:tcPr>
          <w:p w:rsidR="00B65CF0" w:rsidRDefault="00C1219A" w:rsidP="002C389F">
            <w:pPr>
              <w:pStyle w:val="TableCells"/>
            </w:pPr>
            <w:r>
              <w:rPr>
                <w:rStyle w:val="Strong"/>
                <w:b w:val="0"/>
                <w:bCs w:val="0"/>
              </w:rPr>
              <w:t xml:space="preserve">Required. </w:t>
            </w:r>
            <w:r w:rsidR="00B65CF0">
              <w:t>The chart code relative to the excluded object code</w:t>
            </w:r>
          </w:p>
        </w:tc>
      </w:tr>
      <w:tr w:rsidR="00B65CF0" w:rsidRPr="00581C9C" w:rsidTr="00041D55">
        <w:tc>
          <w:tcPr>
            <w:tcW w:w="1510" w:type="pct"/>
            <w:tcBorders>
              <w:right w:val="double" w:sz="4" w:space="0" w:color="auto"/>
            </w:tcBorders>
          </w:tcPr>
          <w:p w:rsidR="00B65CF0" w:rsidRDefault="00B65CF0" w:rsidP="002C389F">
            <w:pPr>
              <w:pStyle w:val="TableCells"/>
            </w:pPr>
            <w:r>
              <w:t>Object Code</w:t>
            </w:r>
          </w:p>
        </w:tc>
        <w:tc>
          <w:tcPr>
            <w:tcW w:w="3490" w:type="pct"/>
          </w:tcPr>
          <w:p w:rsidR="00B65CF0" w:rsidRDefault="00C1219A" w:rsidP="002C389F">
            <w:pPr>
              <w:pStyle w:val="TableCells"/>
            </w:pPr>
            <w:r>
              <w:rPr>
                <w:rStyle w:val="Strong"/>
                <w:b w:val="0"/>
                <w:bCs w:val="0"/>
              </w:rPr>
              <w:t xml:space="preserve">Required. </w:t>
            </w:r>
            <w:r w:rsidR="00B65CF0">
              <w:t>An object code to be excluded from the system-generated ICR entry for this ICR type code</w:t>
            </w:r>
          </w:p>
        </w:tc>
      </w:tr>
    </w:tbl>
    <w:p w:rsidR="00B65CF0" w:rsidRPr="00581C9C" w:rsidRDefault="00B65CF0" w:rsidP="00B4230A">
      <w:pPr>
        <w:pStyle w:val="Heading3"/>
      </w:pPr>
      <w:bookmarkStart w:id="1585" w:name="_Toc232321293"/>
      <w:bookmarkStart w:id="1586" w:name="_Toc234031086"/>
      <w:bookmarkStart w:id="1587" w:name="_Toc238612279"/>
      <w:bookmarkStart w:id="1588" w:name="_Toc241477421"/>
      <w:bookmarkStart w:id="1589" w:name="_Toc242601481"/>
      <w:bookmarkStart w:id="1590" w:name="_Toc242756898"/>
      <w:bookmarkStart w:id="1591" w:name="_Toc243112236"/>
      <w:bookmarkStart w:id="1592" w:name="_Toc243215127"/>
      <w:bookmarkStart w:id="1593" w:name="_Toc245525858"/>
      <w:bookmarkStart w:id="1594" w:name="_Toc276323785"/>
      <w:bookmarkStart w:id="1595" w:name="_Toc277322976"/>
      <w:bookmarkStart w:id="1596" w:name="_Toc277405750"/>
      <w:bookmarkStart w:id="1597" w:name="_Toc277648936"/>
      <w:bookmarkStart w:id="1598" w:name="_Toc232321294"/>
      <w:bookmarkStart w:id="1599" w:name="_Toc234031087"/>
      <w:bookmarkStart w:id="1600" w:name="_Toc238612281"/>
      <w:bookmarkStart w:id="1601" w:name="_Toc241477423"/>
      <w:bookmarkStart w:id="1602" w:name="_Toc242601483"/>
      <w:bookmarkStart w:id="1603" w:name="_Toc242756900"/>
      <w:bookmarkStart w:id="1604" w:name="_Toc243112237"/>
      <w:bookmarkStart w:id="1605" w:name="_Toc243215128"/>
      <w:bookmarkStart w:id="1606" w:name="_Toc245525859"/>
      <w:bookmarkStart w:id="1607" w:name="_Toc276323786"/>
      <w:bookmarkStart w:id="1608" w:name="_Toc277322977"/>
      <w:bookmarkStart w:id="1609" w:name="_Toc277405751"/>
      <w:bookmarkStart w:id="1610" w:name="_Toc277648937"/>
      <w:r>
        <w:t>Indirect Cost Recovery Exclusion by Type</w:t>
      </w:r>
      <w:bookmarkEnd w:id="1585"/>
      <w:bookmarkEnd w:id="1586"/>
      <w:bookmarkEnd w:id="1587"/>
      <w:bookmarkEnd w:id="1588"/>
      <w:bookmarkEnd w:id="1589"/>
      <w:bookmarkEnd w:id="1590"/>
      <w:bookmarkEnd w:id="1591"/>
      <w:bookmarkEnd w:id="1592"/>
      <w:bookmarkEnd w:id="1593"/>
      <w:bookmarkEnd w:id="1594"/>
      <w:bookmarkEnd w:id="1595"/>
      <w:bookmarkEnd w:id="1596"/>
      <w:bookmarkEnd w:id="1597"/>
      <w:r w:rsidR="00D61419" w:rsidRPr="00581C9C">
        <w:fldChar w:fldCharType="begin"/>
      </w:r>
      <w:r w:rsidRPr="00581C9C">
        <w:instrText xml:space="preserve"> XE "</w:instrText>
      </w:r>
      <w:r>
        <w:instrText>Indirect Cost Recovery Exclusion by Type</w:instrText>
      </w:r>
      <w:r w:rsidRPr="00581C9C">
        <w:instrText xml:space="preserve">" </w:instrText>
      </w:r>
      <w:r w:rsidR="00D61419" w:rsidRPr="00581C9C">
        <w:fldChar w:fldCharType="end"/>
      </w:r>
      <w:r w:rsidR="00D61419" w:rsidRPr="00000100">
        <w:fldChar w:fldCharType="begin"/>
      </w:r>
      <w:r w:rsidRPr="00000100">
        <w:instrText xml:space="preserve"> TC "</w:instrText>
      </w:r>
      <w:bookmarkStart w:id="1611" w:name="_Toc249887492"/>
      <w:bookmarkStart w:id="1612" w:name="_Toc249945820"/>
      <w:bookmarkStart w:id="1613" w:name="_Toc274113128"/>
      <w:bookmarkStart w:id="1614" w:name="_Toc277649976"/>
      <w:bookmarkStart w:id="1615" w:name="_Toc403661325"/>
      <w:r>
        <w:instrText>Indirect Cost Recovery Exclusion by Type</w:instrText>
      </w:r>
      <w:bookmarkEnd w:id="1611"/>
      <w:bookmarkEnd w:id="1612"/>
      <w:bookmarkEnd w:id="1613"/>
      <w:bookmarkEnd w:id="1614"/>
      <w:bookmarkEnd w:id="1615"/>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t>The Indirect Cost Recovery Exclusion by Type Lookup lists the o</w:t>
      </w:r>
      <w:r w:rsidRPr="00BA79FF">
        <w:t>bject code</w:t>
      </w:r>
      <w:r>
        <w:t>s that are excluded for a particular rate.</w:t>
      </w:r>
    </w:p>
    <w:p w:rsidR="00B65CF0" w:rsidRDefault="00B65CF0" w:rsidP="00B65CF0">
      <w:pPr>
        <w:pStyle w:val="Note"/>
      </w:pPr>
      <w:r w:rsidRPr="0070594D">
        <w:rPr>
          <w:noProof/>
        </w:rPr>
        <w:drawing>
          <wp:inline distT="0" distB="0" distL="0" distR="0">
            <wp:extent cx="143510" cy="143510"/>
            <wp:effectExtent l="0" t="0" r="0" b="0"/>
            <wp:docPr id="56" name="Picture 1507"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This is a Lookup only. The values in this lookup are updated by </w:t>
      </w:r>
      <w:r w:rsidRPr="0032120B">
        <w:rPr>
          <w:rStyle w:val="C1HJump"/>
        </w:rPr>
        <w:t xml:space="preserve">Indirect </w:t>
      </w:r>
      <w:r w:rsidR="0032120B">
        <w:rPr>
          <w:rStyle w:val="C1HJump"/>
        </w:rPr>
        <w:t xml:space="preserve">Cost </w:t>
      </w:r>
      <w:r w:rsidRPr="0032120B">
        <w:rPr>
          <w:rStyle w:val="C1HJump"/>
        </w:rPr>
        <w:t>Recovery Type</w:t>
      </w:r>
      <w:r>
        <w:t xml:space="preserve"> table. </w:t>
      </w:r>
      <w:r w:rsidRPr="00BA79FF">
        <w:t xml:space="preserve"> </w:t>
      </w:r>
    </w:p>
    <w:p w:rsidR="00B65CF0" w:rsidRPr="00BA79FF" w:rsidRDefault="00B65CF0" w:rsidP="00B65CF0">
      <w:pPr>
        <w:pStyle w:val="BodyText"/>
      </w:pPr>
    </w:p>
    <w:p w:rsidR="00B65CF0" w:rsidRPr="00581C9C" w:rsidRDefault="00B65CF0" w:rsidP="00B4230A">
      <w:pPr>
        <w:pStyle w:val="Heading3"/>
      </w:pPr>
      <w:r w:rsidRPr="00581C9C">
        <w:t>Mandatory Transfer Elimination</w:t>
      </w:r>
      <w:bookmarkEnd w:id="1504"/>
      <w:bookmarkEnd w:id="1505"/>
      <w:bookmarkEnd w:id="1506"/>
      <w:bookmarkEnd w:id="1507"/>
      <w:bookmarkEnd w:id="1508"/>
      <w:bookmarkEnd w:id="1598"/>
      <w:bookmarkEnd w:id="1599"/>
      <w:bookmarkEnd w:id="1600"/>
      <w:bookmarkEnd w:id="1601"/>
      <w:bookmarkEnd w:id="1602"/>
      <w:bookmarkEnd w:id="1603"/>
      <w:bookmarkEnd w:id="1604"/>
      <w:bookmarkEnd w:id="1605"/>
      <w:bookmarkEnd w:id="1606"/>
      <w:bookmarkEnd w:id="1607"/>
      <w:bookmarkEnd w:id="1608"/>
      <w:bookmarkEnd w:id="1609"/>
      <w:bookmarkEnd w:id="1610"/>
      <w:r w:rsidR="00D61419" w:rsidRPr="00581C9C">
        <w:fldChar w:fldCharType="begin"/>
      </w:r>
      <w:r w:rsidRPr="00581C9C">
        <w:instrText xml:space="preserve"> XE "Mandatory Transfer Elimination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616" w:name="_Toc249887493"/>
      <w:bookmarkStart w:id="1617" w:name="_Toc249945821"/>
      <w:bookmarkStart w:id="1618" w:name="_Toc274113129"/>
      <w:bookmarkStart w:id="1619" w:name="_Toc277649977"/>
      <w:bookmarkStart w:id="1620" w:name="_Toc403661326"/>
      <w:r w:rsidRPr="00581C9C">
        <w:instrText>Mandatory Transfer Elimination</w:instrText>
      </w:r>
      <w:bookmarkEnd w:id="1616"/>
      <w:bookmarkEnd w:id="1617"/>
      <w:bookmarkEnd w:id="1618"/>
      <w:bookmarkEnd w:id="1619"/>
      <w:bookmarkEnd w:id="1620"/>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20000C">
        <w:t>The Mandatory Transfer Elimination document is used to determine whether an object code is considered a mandatory transfer code, an elimination code, or neither. This attribute of the object code is used for reporting purposes to easily identify object co</w:t>
      </w:r>
      <w:r>
        <w:t xml:space="preserve">des that need to be </w:t>
      </w:r>
      <w:r w:rsidRPr="0020000C">
        <w:t>handled in a special way.</w:t>
      </w:r>
    </w:p>
    <w:p w:rsidR="00B65CF0" w:rsidRPr="00581C9C" w:rsidRDefault="00B65CF0" w:rsidP="00B4230A">
      <w:pPr>
        <w:pStyle w:val="Heading4"/>
      </w:pPr>
      <w:bookmarkStart w:id="1621" w:name="_Toc238612282"/>
      <w:bookmarkStart w:id="1622" w:name="_Toc241477424"/>
      <w:bookmarkStart w:id="1623" w:name="_Toc242601484"/>
      <w:bookmarkStart w:id="1624" w:name="_Toc242756901"/>
      <w:r w:rsidRPr="00581C9C">
        <w:t>Document Layout</w:t>
      </w:r>
      <w:bookmarkEnd w:id="1621"/>
      <w:bookmarkEnd w:id="1622"/>
      <w:bookmarkEnd w:id="1623"/>
      <w:bookmarkEnd w:id="1624"/>
    </w:p>
    <w:p w:rsidR="00B65CF0" w:rsidRDefault="00B65CF0" w:rsidP="00B65CF0">
      <w:pPr>
        <w:pStyle w:val="BodyText"/>
      </w:pPr>
      <w:bookmarkStart w:id="1625" w:name="_Toc182302247"/>
      <w:bookmarkStart w:id="1626" w:name="_Toc232321636"/>
    </w:p>
    <w:p w:rsidR="00B65CF0" w:rsidRPr="00EC23F2" w:rsidRDefault="00B65CF0" w:rsidP="00B65CF0">
      <w:pPr>
        <w:pStyle w:val="TableHeading"/>
      </w:pPr>
      <w:r w:rsidRPr="00EC23F2">
        <w:t xml:space="preserve">Mandatory Transfer Elimination Code </w:t>
      </w:r>
      <w:r>
        <w:t>field definition</w:t>
      </w:r>
      <w:bookmarkEnd w:id="1625"/>
      <w:bookmarkEnd w:id="1626"/>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B65CF0" w:rsidRPr="00581C9C" w:rsidTr="00041D55">
        <w:tc>
          <w:tcPr>
            <w:tcW w:w="234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191"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340" w:type="dxa"/>
            <w:tcBorders>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5191" w:type="dxa"/>
            <w:tcBorders>
              <w:bottom w:val="single" w:sz="4" w:space="0" w:color="auto"/>
            </w:tcBorders>
          </w:tcPr>
          <w:p w:rsidR="00B65CF0" w:rsidRPr="00581C9C" w:rsidRDefault="00B65CF0" w:rsidP="002C389F">
            <w:pPr>
              <w:pStyle w:val="TableCells"/>
            </w:pPr>
            <w:r>
              <w:t>Indicates whether this mandatory transfer elimination code is active or inactive. Remove the check mark to deactivate this code.</w:t>
            </w:r>
          </w:p>
        </w:tc>
      </w:tr>
      <w:tr w:rsidR="00B65CF0" w:rsidRPr="00581C9C" w:rsidTr="00041D55">
        <w:tc>
          <w:tcPr>
            <w:tcW w:w="2340" w:type="dxa"/>
            <w:tcBorders>
              <w:right w:val="double" w:sz="4" w:space="0" w:color="auto"/>
            </w:tcBorders>
          </w:tcPr>
          <w:p w:rsidR="00B65CF0" w:rsidRPr="00581C9C" w:rsidRDefault="00B65CF0" w:rsidP="002C389F">
            <w:pPr>
              <w:pStyle w:val="TableCells"/>
            </w:pPr>
            <w:r w:rsidRPr="00581C9C">
              <w:t>Mandatory Transfer Elimination Code</w:t>
            </w:r>
          </w:p>
        </w:tc>
        <w:tc>
          <w:tcPr>
            <w:tcW w:w="5191" w:type="dxa"/>
          </w:tcPr>
          <w:p w:rsidR="00B65CF0" w:rsidRDefault="00C1219A" w:rsidP="002C389F">
            <w:pPr>
              <w:pStyle w:val="TableCells"/>
            </w:pPr>
            <w:r>
              <w:rPr>
                <w:rStyle w:val="Strong"/>
                <w:b w:val="0"/>
                <w:bCs w:val="0"/>
              </w:rPr>
              <w:t xml:space="preserve">Required. </w:t>
            </w:r>
            <w:r w:rsidR="00B65CF0">
              <w:t xml:space="preserve">The code </w:t>
            </w:r>
            <w:r w:rsidR="00150106">
              <w:t>that identifies</w:t>
            </w:r>
            <w:r w:rsidR="00B65CF0">
              <w:t xml:space="preserve"> a</w:t>
            </w:r>
            <w:r w:rsidR="00B65CF0" w:rsidRPr="00581C9C">
              <w:t xml:space="preserve"> specific option for mandatory transfer eliminations</w:t>
            </w:r>
            <w:r w:rsidR="00B65CF0">
              <w:t>. Existing values are:</w:t>
            </w:r>
          </w:p>
          <w:p w:rsidR="00B65CF0" w:rsidRDefault="00B65CF0" w:rsidP="002C389F">
            <w:pPr>
              <w:pStyle w:val="TableCells"/>
            </w:pPr>
            <w:r>
              <w:t>E = Eliminations Object</w:t>
            </w:r>
          </w:p>
          <w:p w:rsidR="00B65CF0" w:rsidRDefault="00B65CF0" w:rsidP="002C389F">
            <w:pPr>
              <w:pStyle w:val="TableCells"/>
            </w:pPr>
            <w:r>
              <w:t>M = Mandatory Transfer Object</w:t>
            </w:r>
          </w:p>
          <w:p w:rsidR="00B65CF0" w:rsidRPr="00581C9C" w:rsidRDefault="00B65CF0" w:rsidP="002C389F">
            <w:pPr>
              <w:pStyle w:val="TableCells"/>
            </w:pPr>
            <w:r>
              <w:t>N = Neither</w:t>
            </w:r>
          </w:p>
        </w:tc>
      </w:tr>
      <w:tr w:rsidR="00B65CF0" w:rsidRPr="00581C9C" w:rsidTr="00041D55">
        <w:tc>
          <w:tcPr>
            <w:tcW w:w="2340" w:type="dxa"/>
            <w:tcBorders>
              <w:right w:val="double" w:sz="4" w:space="0" w:color="auto"/>
            </w:tcBorders>
          </w:tcPr>
          <w:p w:rsidR="00B65CF0" w:rsidRPr="00581C9C" w:rsidRDefault="00B65CF0" w:rsidP="002C389F">
            <w:pPr>
              <w:pStyle w:val="TableCells"/>
            </w:pPr>
            <w:r w:rsidRPr="00581C9C">
              <w:t xml:space="preserve">Mandatory Transfer </w:t>
            </w:r>
            <w:r w:rsidRPr="00581C9C">
              <w:lastRenderedPageBreak/>
              <w:t xml:space="preserve">Elimination Name </w:t>
            </w:r>
          </w:p>
        </w:tc>
        <w:tc>
          <w:tcPr>
            <w:tcW w:w="5191" w:type="dxa"/>
          </w:tcPr>
          <w:p w:rsidR="00B65CF0" w:rsidRPr="00581C9C" w:rsidRDefault="00B65CF0" w:rsidP="002C389F">
            <w:pPr>
              <w:pStyle w:val="TableCells"/>
            </w:pPr>
            <w:r w:rsidRPr="00581C9C">
              <w:lastRenderedPageBreak/>
              <w:t xml:space="preserve">Required. </w:t>
            </w:r>
            <w:r>
              <w:t xml:space="preserve">A descriptive label for this mandatory transfer elimination </w:t>
            </w:r>
            <w:r>
              <w:lastRenderedPageBreak/>
              <w:t>c</w:t>
            </w:r>
            <w:r w:rsidRPr="00581C9C">
              <w:t>ode</w:t>
            </w:r>
          </w:p>
        </w:tc>
      </w:tr>
    </w:tbl>
    <w:p w:rsidR="00B65CF0" w:rsidRPr="00581C9C" w:rsidRDefault="00B65CF0" w:rsidP="00B4230A">
      <w:pPr>
        <w:pStyle w:val="Heading3"/>
      </w:pPr>
      <w:bookmarkStart w:id="1627" w:name="_Toc144751686"/>
      <w:bookmarkStart w:id="1628" w:name="_Toc144772066"/>
      <w:bookmarkStart w:id="1629" w:name="_Toc147617070"/>
      <w:bookmarkStart w:id="1630" w:name="_Toc149061071"/>
      <w:bookmarkStart w:id="1631" w:name="_Toc182272355"/>
      <w:bookmarkStart w:id="1632" w:name="_Toc232321295"/>
      <w:bookmarkStart w:id="1633" w:name="_Toc234031088"/>
      <w:bookmarkStart w:id="1634" w:name="_Toc238612283"/>
      <w:bookmarkStart w:id="1635" w:name="_Toc241477425"/>
      <w:bookmarkStart w:id="1636" w:name="_Toc242601485"/>
      <w:bookmarkStart w:id="1637" w:name="_Toc242756902"/>
      <w:bookmarkStart w:id="1638" w:name="_Toc243112238"/>
      <w:bookmarkStart w:id="1639" w:name="_Toc243215129"/>
      <w:bookmarkStart w:id="1640" w:name="_Toc245525860"/>
      <w:bookmarkStart w:id="1641" w:name="_Toc276323789"/>
      <w:bookmarkStart w:id="1642" w:name="_Toc277322978"/>
      <w:bookmarkStart w:id="1643" w:name="_Toc277405752"/>
      <w:bookmarkStart w:id="1644" w:name="_Toc277648938"/>
      <w:bookmarkStart w:id="1645" w:name="_Toc276323795"/>
      <w:bookmarkStart w:id="1646" w:name="_Toc277322952"/>
      <w:bookmarkStart w:id="1647" w:name="_Toc277405726"/>
      <w:bookmarkStart w:id="1648" w:name="_Toc277648912"/>
      <w:bookmarkStart w:id="1649" w:name="_Toc276323799"/>
      <w:bookmarkStart w:id="1650" w:name="_Toc276323801"/>
      <w:bookmarkEnd w:id="1094"/>
      <w:bookmarkEnd w:id="1095"/>
      <w:bookmarkEnd w:id="1096"/>
      <w:bookmarkEnd w:id="1097"/>
      <w:r w:rsidRPr="00581C9C">
        <w:lastRenderedPageBreak/>
        <w:t>Object Consolidation</w:t>
      </w:r>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r w:rsidR="00D61419" w:rsidRPr="00581C9C">
        <w:fldChar w:fldCharType="begin"/>
      </w:r>
      <w:r w:rsidRPr="00581C9C">
        <w:instrText xml:space="preserve"> XE "Object Consolidation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651" w:name="_Toc249887494"/>
      <w:bookmarkStart w:id="1652" w:name="_Toc249945822"/>
      <w:bookmarkStart w:id="1653" w:name="_Toc274113130"/>
      <w:bookmarkStart w:id="1654" w:name="_Toc277649978"/>
      <w:bookmarkStart w:id="1655" w:name="_Toc403661327"/>
      <w:r w:rsidRPr="00581C9C">
        <w:instrText>Object Consolidation</w:instrText>
      </w:r>
      <w:bookmarkEnd w:id="1651"/>
      <w:bookmarkEnd w:id="1652"/>
      <w:bookmarkEnd w:id="1653"/>
      <w:bookmarkEnd w:id="1654"/>
      <w:bookmarkEnd w:id="1655"/>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The Object Consolid</w:t>
      </w:r>
      <w:r>
        <w:t>ation defines the top level grouping of</w:t>
      </w:r>
      <w:r w:rsidRPr="00581C9C">
        <w:t xml:space="preserve"> </w:t>
      </w:r>
      <w:r>
        <w:t xml:space="preserve">object </w:t>
      </w:r>
      <w:r w:rsidRPr="00581C9C">
        <w:t>codes for reporting</w:t>
      </w:r>
      <w:r>
        <w:t xml:space="preserve"> and can be used in parameters to restrict or allow usage of object codes on transactional documents that roll up to an Object Consolidation</w:t>
      </w:r>
      <w:r w:rsidRPr="00581C9C">
        <w:t xml:space="preserve">. </w:t>
      </w:r>
      <w:r>
        <w:t>Object Consolidations group Object Levels. Obje</w:t>
      </w:r>
      <w:r w:rsidR="00512972">
        <w:t xml:space="preserve">ct Levels group Object Codes. </w:t>
      </w:r>
    </w:p>
    <w:p w:rsidR="00B65CF0" w:rsidRPr="00581C9C" w:rsidRDefault="00B65CF0" w:rsidP="00B4230A">
      <w:pPr>
        <w:pStyle w:val="Heading4"/>
      </w:pPr>
      <w:bookmarkStart w:id="1656" w:name="_Toc238612284"/>
      <w:bookmarkStart w:id="1657" w:name="_Toc241477426"/>
      <w:bookmarkStart w:id="1658" w:name="_Toc242601486"/>
      <w:bookmarkStart w:id="1659" w:name="_Toc242756903"/>
      <w:r w:rsidRPr="00581C9C">
        <w:t>Document Layout</w:t>
      </w:r>
      <w:bookmarkEnd w:id="1656"/>
      <w:bookmarkEnd w:id="1657"/>
      <w:bookmarkEnd w:id="1658"/>
      <w:bookmarkEnd w:id="1659"/>
    </w:p>
    <w:p w:rsidR="006E5103" w:rsidRDefault="006E5103" w:rsidP="006E5103">
      <w:bookmarkStart w:id="1660" w:name="_Toc181074857"/>
      <w:bookmarkStart w:id="1661" w:name="_Toc182302248"/>
      <w:bookmarkStart w:id="1662" w:name="_Toc232321637"/>
    </w:p>
    <w:p w:rsidR="00B65CF0" w:rsidRPr="00EC23F2" w:rsidRDefault="00B65CF0" w:rsidP="00B65CF0">
      <w:pPr>
        <w:pStyle w:val="TableHeading"/>
      </w:pPr>
      <w:r w:rsidRPr="00EC23F2">
        <w:t xml:space="preserve">Object Consolidation </w:t>
      </w:r>
      <w:r>
        <w:t>field definition</w:t>
      </w:r>
      <w:bookmarkEnd w:id="1660"/>
      <w:bookmarkEnd w:id="1661"/>
      <w:bookmarkEnd w:id="166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20"/>
        <w:gridCol w:w="6340"/>
      </w:tblGrid>
      <w:tr w:rsidR="00B65CF0" w:rsidRPr="00581C9C" w:rsidTr="00041D55">
        <w:tc>
          <w:tcPr>
            <w:tcW w:w="243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101"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430" w:type="dxa"/>
            <w:tcBorders>
              <w:right w:val="double" w:sz="4" w:space="0" w:color="auto"/>
            </w:tcBorders>
          </w:tcPr>
          <w:p w:rsidR="00B65CF0" w:rsidRPr="00581C9C" w:rsidRDefault="00B65CF0" w:rsidP="002C389F">
            <w:pPr>
              <w:pStyle w:val="TableCells"/>
            </w:pPr>
            <w:r w:rsidRPr="00581C9C">
              <w:t xml:space="preserve">Active Indicator </w:t>
            </w:r>
          </w:p>
        </w:tc>
        <w:tc>
          <w:tcPr>
            <w:tcW w:w="5101" w:type="dxa"/>
          </w:tcPr>
          <w:p w:rsidR="00B65CF0" w:rsidRPr="00581C9C" w:rsidRDefault="00B65CF0" w:rsidP="002C389F">
            <w:pPr>
              <w:pStyle w:val="TableCells"/>
            </w:pPr>
            <w:r>
              <w:t>Indicates whether this object consolidation code is active or inactive. Remove the check mark to deactivate.</w:t>
            </w:r>
          </w:p>
        </w:tc>
      </w:tr>
      <w:tr w:rsidR="00B65CF0" w:rsidRPr="00581C9C" w:rsidTr="00041D55">
        <w:tc>
          <w:tcPr>
            <w:tcW w:w="2430" w:type="dxa"/>
            <w:tcBorders>
              <w:right w:val="double" w:sz="4" w:space="0" w:color="auto"/>
            </w:tcBorders>
          </w:tcPr>
          <w:p w:rsidR="00B65CF0" w:rsidRPr="00581C9C" w:rsidRDefault="00B65CF0" w:rsidP="002C389F">
            <w:pPr>
              <w:pStyle w:val="TableCells"/>
            </w:pPr>
            <w:r w:rsidRPr="00581C9C">
              <w:t xml:space="preserve">Chart Code </w:t>
            </w:r>
          </w:p>
        </w:tc>
        <w:tc>
          <w:tcPr>
            <w:tcW w:w="5101" w:type="dxa"/>
          </w:tcPr>
          <w:p w:rsidR="00B65CF0" w:rsidRPr="00581C9C" w:rsidRDefault="00C1219A" w:rsidP="002C389F">
            <w:pPr>
              <w:pStyle w:val="TableCells"/>
            </w:pPr>
            <w:r>
              <w:rPr>
                <w:rStyle w:val="Strong"/>
                <w:b w:val="0"/>
                <w:bCs w:val="0"/>
              </w:rPr>
              <w:t xml:space="preserve">Required. </w:t>
            </w:r>
            <w:r w:rsidR="00B65CF0">
              <w:t>The</w:t>
            </w:r>
            <w:r w:rsidR="00B65CF0" w:rsidRPr="00581C9C">
              <w:t xml:space="preserve"> chart code for the associated object consolidation</w:t>
            </w:r>
            <w:r w:rsidR="00B65CF0">
              <w:t>.</w:t>
            </w:r>
          </w:p>
        </w:tc>
      </w:tr>
      <w:tr w:rsidR="00B65CF0" w:rsidRPr="00581C9C" w:rsidTr="00041D55">
        <w:tc>
          <w:tcPr>
            <w:tcW w:w="2430" w:type="dxa"/>
            <w:tcBorders>
              <w:right w:val="double" w:sz="4" w:space="0" w:color="auto"/>
            </w:tcBorders>
          </w:tcPr>
          <w:p w:rsidR="00B65CF0" w:rsidRPr="00581C9C" w:rsidRDefault="00B65CF0" w:rsidP="002C389F">
            <w:pPr>
              <w:pStyle w:val="TableCells"/>
            </w:pPr>
            <w:r w:rsidRPr="00581C9C">
              <w:t xml:space="preserve">Consolidation Code </w:t>
            </w:r>
          </w:p>
        </w:tc>
        <w:tc>
          <w:tcPr>
            <w:tcW w:w="5101" w:type="dxa"/>
          </w:tcPr>
          <w:p w:rsidR="00B65CF0" w:rsidRPr="00581C9C" w:rsidRDefault="00C1219A" w:rsidP="002C389F">
            <w:pPr>
              <w:pStyle w:val="TableCells"/>
            </w:pPr>
            <w:r>
              <w:rPr>
                <w:rStyle w:val="Strong"/>
                <w:b w:val="0"/>
                <w:bCs w:val="0"/>
              </w:rPr>
              <w:t xml:space="preserve">Required. </w:t>
            </w:r>
            <w:r w:rsidR="00B65CF0">
              <w:t>A consolidation code associated with</w:t>
            </w:r>
            <w:r w:rsidR="00B65CF0" w:rsidRPr="00581C9C">
              <w:t xml:space="preserve"> object code</w:t>
            </w:r>
            <w:r w:rsidR="00B65CF0">
              <w:t>s</w:t>
            </w:r>
            <w:r w:rsidR="00B65CF0" w:rsidRPr="00581C9C">
              <w:t xml:space="preserve"> assigned to a</w:t>
            </w:r>
            <w:r w:rsidR="00B65CF0">
              <w:t xml:space="preserve"> particular reporting group of object l</w:t>
            </w:r>
            <w:r w:rsidR="00B65CF0" w:rsidRPr="00581C9C">
              <w:t>evels</w:t>
            </w:r>
            <w:r w:rsidR="00B65CF0">
              <w:t>.</w:t>
            </w:r>
          </w:p>
        </w:tc>
      </w:tr>
      <w:tr w:rsidR="00B65CF0" w:rsidRPr="00581C9C" w:rsidTr="00041D55">
        <w:tc>
          <w:tcPr>
            <w:tcW w:w="2430" w:type="dxa"/>
            <w:tcBorders>
              <w:right w:val="double" w:sz="4" w:space="0" w:color="auto"/>
            </w:tcBorders>
          </w:tcPr>
          <w:p w:rsidR="00B65CF0" w:rsidRPr="00581C9C" w:rsidRDefault="00B65CF0" w:rsidP="002C389F">
            <w:pPr>
              <w:pStyle w:val="TableCells"/>
            </w:pPr>
            <w:r w:rsidRPr="00581C9C">
              <w:t xml:space="preserve">Consolidation Object Name </w:t>
            </w:r>
          </w:p>
        </w:tc>
        <w:tc>
          <w:tcPr>
            <w:tcW w:w="5101" w:type="dxa"/>
          </w:tcPr>
          <w:p w:rsidR="00B65CF0" w:rsidRPr="00581C9C" w:rsidRDefault="00B65CF0" w:rsidP="002C389F">
            <w:pPr>
              <w:pStyle w:val="TableCells"/>
            </w:pPr>
            <w:r w:rsidRPr="00581C9C">
              <w:t xml:space="preserve">Required. </w:t>
            </w:r>
            <w:r>
              <w:t>A descriptive label of this specific object c</w:t>
            </w:r>
            <w:r w:rsidRPr="00581C9C">
              <w:t>onsolidation</w:t>
            </w:r>
            <w:r>
              <w:t xml:space="preserve"> group.</w:t>
            </w:r>
          </w:p>
        </w:tc>
      </w:tr>
      <w:tr w:rsidR="00B65CF0" w:rsidRPr="00581C9C" w:rsidTr="00041D55">
        <w:tc>
          <w:tcPr>
            <w:tcW w:w="2430" w:type="dxa"/>
            <w:tcBorders>
              <w:bottom w:val="single" w:sz="4" w:space="0" w:color="auto"/>
              <w:right w:val="double" w:sz="4" w:space="0" w:color="auto"/>
            </w:tcBorders>
          </w:tcPr>
          <w:p w:rsidR="00B65CF0" w:rsidRPr="00581C9C" w:rsidRDefault="00B65CF0" w:rsidP="002C389F">
            <w:pPr>
              <w:pStyle w:val="TableCells"/>
            </w:pPr>
            <w:r w:rsidRPr="00581C9C">
              <w:t xml:space="preserve">Consolidation Object Short Name </w:t>
            </w:r>
          </w:p>
        </w:tc>
        <w:tc>
          <w:tcPr>
            <w:tcW w:w="5101" w:type="dxa"/>
            <w:tcBorders>
              <w:bottom w:val="single" w:sz="4" w:space="0" w:color="auto"/>
            </w:tcBorders>
          </w:tcPr>
          <w:p w:rsidR="00B65CF0" w:rsidRPr="00581C9C" w:rsidRDefault="00B65CF0" w:rsidP="002C389F">
            <w:pPr>
              <w:pStyle w:val="TableCells"/>
            </w:pPr>
            <w:r w:rsidRPr="00581C9C">
              <w:t xml:space="preserve">Required. </w:t>
            </w:r>
            <w:r>
              <w:t>An</w:t>
            </w:r>
            <w:r w:rsidRPr="00581C9C">
              <w:t xml:space="preserve"> abbreviated name used in reporting where space is limited</w:t>
            </w:r>
            <w:r>
              <w:t>.</w:t>
            </w:r>
          </w:p>
        </w:tc>
      </w:tr>
      <w:tr w:rsidR="00B65CF0" w:rsidRPr="00581C9C" w:rsidTr="00041D55">
        <w:tc>
          <w:tcPr>
            <w:tcW w:w="2430" w:type="dxa"/>
            <w:tcBorders>
              <w:top w:val="single" w:sz="4" w:space="0" w:color="auto"/>
              <w:bottom w:val="nil"/>
              <w:right w:val="double" w:sz="4" w:space="0" w:color="auto"/>
            </w:tcBorders>
          </w:tcPr>
          <w:p w:rsidR="00B65CF0" w:rsidRPr="00581C9C" w:rsidRDefault="00B65CF0" w:rsidP="002C389F">
            <w:pPr>
              <w:pStyle w:val="TableCells"/>
            </w:pPr>
            <w:r w:rsidRPr="00581C9C">
              <w:t xml:space="preserve">Reporting Sort Code </w:t>
            </w:r>
          </w:p>
        </w:tc>
        <w:tc>
          <w:tcPr>
            <w:tcW w:w="5101" w:type="dxa"/>
            <w:tcBorders>
              <w:top w:val="single" w:sz="4" w:space="0" w:color="auto"/>
              <w:bottom w:val="nil"/>
            </w:tcBorders>
          </w:tcPr>
          <w:p w:rsidR="00B65CF0" w:rsidRPr="00581C9C" w:rsidRDefault="00B65CF0" w:rsidP="000A3255">
            <w:pPr>
              <w:pStyle w:val="TableCells"/>
            </w:pPr>
            <w:r w:rsidRPr="00581C9C">
              <w:t xml:space="preserve">Required. </w:t>
            </w:r>
            <w:r>
              <w:t>The code that</w:t>
            </w:r>
            <w:r w:rsidRPr="00581C9C">
              <w:t xml:space="preserve"> determine</w:t>
            </w:r>
            <w:r>
              <w:t>s</w:t>
            </w:r>
            <w:r w:rsidRPr="00581C9C">
              <w:t xml:space="preserve"> the sort sequence on reports</w:t>
            </w:r>
            <w:r>
              <w:t>.</w:t>
            </w:r>
          </w:p>
        </w:tc>
      </w:tr>
    </w:tbl>
    <w:p w:rsidR="00B65CF0" w:rsidRPr="00581C9C" w:rsidRDefault="00B65CF0" w:rsidP="00B4230A">
      <w:pPr>
        <w:pStyle w:val="Heading3"/>
      </w:pPr>
      <w:r w:rsidRPr="00581C9C">
        <w:t>Object Level</w:t>
      </w:r>
      <w:r w:rsidR="00D61419" w:rsidRPr="00581C9C">
        <w:fldChar w:fldCharType="begin"/>
      </w:r>
      <w:r w:rsidRPr="00581C9C">
        <w:instrText xml:space="preserve"> XE "Object Level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663" w:name="_Toc249887495"/>
      <w:bookmarkStart w:id="1664" w:name="_Toc249945823"/>
      <w:bookmarkStart w:id="1665" w:name="_Toc274113131"/>
      <w:bookmarkStart w:id="1666" w:name="_Toc277649979"/>
      <w:bookmarkStart w:id="1667" w:name="_Toc403661328"/>
      <w:r w:rsidRPr="00581C9C">
        <w:instrText>Object Level</w:instrText>
      </w:r>
      <w:bookmarkEnd w:id="1663"/>
      <w:bookmarkEnd w:id="1664"/>
      <w:bookmarkEnd w:id="1665"/>
      <w:bookmarkEnd w:id="1666"/>
      <w:bookmarkEnd w:id="1667"/>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20000C">
        <w:t>The Object Level document is used to maintain an attribute of the object code that is used to group similar object code</w:t>
      </w:r>
      <w:r>
        <w:t xml:space="preserve">s into categories for reporting and in parameters to restrict or allow usage of object codes on transactional documents that roll up to an Object Level. </w:t>
      </w:r>
    </w:p>
    <w:p w:rsidR="00B65CF0" w:rsidRDefault="00B65CF0" w:rsidP="00B65CF0">
      <w:pPr>
        <w:pStyle w:val="BodyText"/>
      </w:pPr>
    </w:p>
    <w:p w:rsidR="00B65CF0" w:rsidRPr="00581C9C" w:rsidRDefault="00B65CF0" w:rsidP="00B4230A">
      <w:pPr>
        <w:pStyle w:val="Heading4"/>
      </w:pPr>
      <w:bookmarkStart w:id="1668" w:name="_Toc238612286"/>
      <w:bookmarkStart w:id="1669" w:name="_Toc241477428"/>
      <w:bookmarkStart w:id="1670" w:name="_Toc242601488"/>
      <w:bookmarkStart w:id="1671" w:name="_Toc242756905"/>
      <w:r w:rsidRPr="00581C9C">
        <w:t>Document Layout</w:t>
      </w:r>
      <w:bookmarkEnd w:id="1668"/>
      <w:bookmarkEnd w:id="1669"/>
      <w:bookmarkEnd w:id="1670"/>
      <w:bookmarkEnd w:id="1671"/>
    </w:p>
    <w:p w:rsidR="006E5103" w:rsidRDefault="006E5103" w:rsidP="006E5103">
      <w:bookmarkStart w:id="1672" w:name="_Toc181074858"/>
      <w:bookmarkStart w:id="1673" w:name="_Toc182302249"/>
      <w:bookmarkStart w:id="1674" w:name="_Toc232321638"/>
    </w:p>
    <w:p w:rsidR="00B65CF0" w:rsidRPr="00EC23F2" w:rsidRDefault="00B65CF0" w:rsidP="00B65CF0">
      <w:pPr>
        <w:pStyle w:val="TableHeading"/>
      </w:pPr>
      <w:r w:rsidRPr="00EC23F2">
        <w:t xml:space="preserve">Object Level </w:t>
      </w:r>
      <w:bookmarkEnd w:id="1672"/>
      <w:bookmarkEnd w:id="1673"/>
      <w:bookmarkEnd w:id="1674"/>
      <w:r>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17"/>
        <w:gridCol w:w="6743"/>
      </w:tblGrid>
      <w:tr w:rsidR="00B65CF0" w:rsidRPr="00581C9C" w:rsidTr="00041D55">
        <w:tc>
          <w:tcPr>
            <w:tcW w:w="2106"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425"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106" w:type="dxa"/>
            <w:tcBorders>
              <w:right w:val="double" w:sz="4" w:space="0" w:color="auto"/>
            </w:tcBorders>
          </w:tcPr>
          <w:p w:rsidR="00B65CF0" w:rsidRPr="00581C9C" w:rsidRDefault="00B65CF0" w:rsidP="002C389F">
            <w:pPr>
              <w:pStyle w:val="TableCells"/>
            </w:pPr>
            <w:r w:rsidRPr="00581C9C">
              <w:t xml:space="preserve">Active Indicator </w:t>
            </w:r>
          </w:p>
        </w:tc>
        <w:tc>
          <w:tcPr>
            <w:tcW w:w="5425" w:type="dxa"/>
          </w:tcPr>
          <w:p w:rsidR="00B65CF0" w:rsidRPr="00581C9C" w:rsidRDefault="00B65CF0" w:rsidP="002C389F">
            <w:pPr>
              <w:pStyle w:val="TableCells"/>
            </w:pPr>
            <w:r>
              <w:t>Indicates whether this object level code is active or inactive. Remove the check mark to deactivate this code.</w:t>
            </w:r>
          </w:p>
        </w:tc>
      </w:tr>
      <w:tr w:rsidR="00B65CF0" w:rsidRPr="00581C9C" w:rsidTr="00041D55">
        <w:tc>
          <w:tcPr>
            <w:tcW w:w="2106" w:type="dxa"/>
            <w:tcBorders>
              <w:right w:val="double" w:sz="4" w:space="0" w:color="auto"/>
            </w:tcBorders>
          </w:tcPr>
          <w:p w:rsidR="00B65CF0" w:rsidRPr="00581C9C" w:rsidRDefault="00B65CF0" w:rsidP="002C389F">
            <w:pPr>
              <w:pStyle w:val="TableCells"/>
            </w:pPr>
            <w:r w:rsidRPr="00581C9C">
              <w:t xml:space="preserve">Chart Code </w:t>
            </w:r>
          </w:p>
        </w:tc>
        <w:tc>
          <w:tcPr>
            <w:tcW w:w="5425" w:type="dxa"/>
          </w:tcPr>
          <w:p w:rsidR="00B65CF0" w:rsidRPr="00581C9C" w:rsidRDefault="00C1219A" w:rsidP="002C389F">
            <w:pPr>
              <w:pStyle w:val="TableCells"/>
            </w:pPr>
            <w:r>
              <w:rPr>
                <w:rStyle w:val="Strong"/>
                <w:b w:val="0"/>
                <w:bCs w:val="0"/>
              </w:rPr>
              <w:t xml:space="preserve">Required. </w:t>
            </w:r>
            <w:r w:rsidR="00B65CF0">
              <w:t>The</w:t>
            </w:r>
            <w:r w:rsidR="00B65CF0" w:rsidRPr="00581C9C">
              <w:t xml:space="preserve"> chart code f</w:t>
            </w:r>
            <w:r w:rsidR="00B65CF0">
              <w:t>or the associated object level</w:t>
            </w:r>
          </w:p>
        </w:tc>
      </w:tr>
      <w:tr w:rsidR="00B65CF0" w:rsidRPr="00581C9C" w:rsidTr="00041D55">
        <w:tc>
          <w:tcPr>
            <w:tcW w:w="2106" w:type="dxa"/>
            <w:tcBorders>
              <w:right w:val="double" w:sz="4" w:space="0" w:color="auto"/>
            </w:tcBorders>
          </w:tcPr>
          <w:p w:rsidR="00B65CF0" w:rsidRPr="00581C9C" w:rsidRDefault="00B65CF0" w:rsidP="002C389F">
            <w:pPr>
              <w:pStyle w:val="TableCells"/>
            </w:pPr>
            <w:r w:rsidRPr="00581C9C">
              <w:t xml:space="preserve">Consolidation Code </w:t>
            </w:r>
          </w:p>
        </w:tc>
        <w:tc>
          <w:tcPr>
            <w:tcW w:w="5425" w:type="dxa"/>
          </w:tcPr>
          <w:p w:rsidR="00B65CF0" w:rsidRPr="00581C9C" w:rsidRDefault="00B65CF0" w:rsidP="002C389F">
            <w:pPr>
              <w:pStyle w:val="TableCells"/>
            </w:pPr>
            <w:r w:rsidRPr="00581C9C">
              <w:t xml:space="preserve">Required. </w:t>
            </w:r>
            <w:r>
              <w:t>The</w:t>
            </w:r>
            <w:r w:rsidRPr="00581C9C">
              <w:t xml:space="preserve"> consolidation object code associated wi</w:t>
            </w:r>
            <w:r>
              <w:t>th this</w:t>
            </w:r>
            <w:r w:rsidRPr="00581C9C">
              <w:t xml:space="preserve"> object level</w:t>
            </w:r>
            <w:r>
              <w:t xml:space="preserve"> code. Existing consolidation codes may be retrieved from the </w:t>
            </w:r>
            <w:r w:rsidRPr="001C58E8">
              <w:t>lookup</w:t>
            </w:r>
            <w:r>
              <w:rPr>
                <w:noProof/>
              </w:rPr>
              <w:t xml:space="preserve"> icon</w:t>
            </w:r>
            <w:r>
              <w:t>.</w:t>
            </w:r>
          </w:p>
        </w:tc>
      </w:tr>
      <w:tr w:rsidR="00B65CF0" w:rsidRPr="00581C9C" w:rsidTr="00041D55">
        <w:tc>
          <w:tcPr>
            <w:tcW w:w="2106" w:type="dxa"/>
            <w:tcBorders>
              <w:right w:val="double" w:sz="4" w:space="0" w:color="auto"/>
            </w:tcBorders>
          </w:tcPr>
          <w:p w:rsidR="00B65CF0" w:rsidRPr="00581C9C" w:rsidRDefault="00B65CF0" w:rsidP="002C389F">
            <w:pPr>
              <w:pStyle w:val="TableCells"/>
            </w:pPr>
            <w:r w:rsidRPr="00581C9C">
              <w:t xml:space="preserve">Level Code </w:t>
            </w:r>
          </w:p>
        </w:tc>
        <w:tc>
          <w:tcPr>
            <w:tcW w:w="5425" w:type="dxa"/>
          </w:tcPr>
          <w:p w:rsidR="00B65CF0" w:rsidRPr="00581C9C" w:rsidRDefault="00C1219A" w:rsidP="002C389F">
            <w:pPr>
              <w:pStyle w:val="TableCells"/>
            </w:pPr>
            <w:r>
              <w:rPr>
                <w:rStyle w:val="Strong"/>
                <w:b w:val="0"/>
                <w:bCs w:val="0"/>
              </w:rPr>
              <w:t xml:space="preserve">Required. </w:t>
            </w:r>
            <w:r w:rsidR="00B65CF0">
              <w:t>The</w:t>
            </w:r>
            <w:r w:rsidR="00B65CF0" w:rsidRPr="00581C9C">
              <w:t xml:space="preserve"> code assigned to a particular reporting </w:t>
            </w:r>
            <w:r w:rsidR="00B65CF0">
              <w:t xml:space="preserve">level </w:t>
            </w:r>
            <w:r w:rsidR="00B65CF0" w:rsidRPr="00581C9C">
              <w:t xml:space="preserve">of object </w:t>
            </w:r>
            <w:r w:rsidR="00B65CF0" w:rsidRPr="00581C9C">
              <w:lastRenderedPageBreak/>
              <w:t>codes</w:t>
            </w:r>
            <w:r w:rsidR="00B65CF0">
              <w:t>.</w:t>
            </w:r>
          </w:p>
        </w:tc>
      </w:tr>
      <w:tr w:rsidR="00B65CF0" w:rsidRPr="00581C9C" w:rsidTr="00041D55">
        <w:tc>
          <w:tcPr>
            <w:tcW w:w="2106" w:type="dxa"/>
            <w:tcBorders>
              <w:right w:val="double" w:sz="4" w:space="0" w:color="auto"/>
            </w:tcBorders>
          </w:tcPr>
          <w:p w:rsidR="00B65CF0" w:rsidRPr="00581C9C" w:rsidRDefault="00B65CF0" w:rsidP="002C389F">
            <w:pPr>
              <w:pStyle w:val="TableCells"/>
            </w:pPr>
            <w:r w:rsidRPr="00581C9C">
              <w:lastRenderedPageBreak/>
              <w:t xml:space="preserve">Object Level Name </w:t>
            </w:r>
          </w:p>
        </w:tc>
        <w:tc>
          <w:tcPr>
            <w:tcW w:w="5425" w:type="dxa"/>
          </w:tcPr>
          <w:p w:rsidR="00B65CF0" w:rsidRPr="00581C9C" w:rsidRDefault="00B65CF0" w:rsidP="002C389F">
            <w:pPr>
              <w:pStyle w:val="TableCells"/>
            </w:pPr>
            <w:r w:rsidRPr="00581C9C">
              <w:t xml:space="preserve">Required. </w:t>
            </w:r>
            <w:r>
              <w:t>A descriptive label for this</w:t>
            </w:r>
            <w:r w:rsidRPr="00581C9C">
              <w:t xml:space="preserve"> specific object level</w:t>
            </w:r>
            <w:r>
              <w:t>.</w:t>
            </w:r>
          </w:p>
        </w:tc>
      </w:tr>
      <w:tr w:rsidR="00B65CF0" w:rsidRPr="00581C9C" w:rsidTr="00041D55">
        <w:tc>
          <w:tcPr>
            <w:tcW w:w="2106" w:type="dxa"/>
            <w:tcBorders>
              <w:bottom w:val="single" w:sz="4" w:space="0" w:color="auto"/>
              <w:right w:val="double" w:sz="4" w:space="0" w:color="auto"/>
            </w:tcBorders>
          </w:tcPr>
          <w:p w:rsidR="00B65CF0" w:rsidRPr="00581C9C" w:rsidRDefault="00B65CF0" w:rsidP="002C389F">
            <w:pPr>
              <w:pStyle w:val="TableCells"/>
            </w:pPr>
            <w:r w:rsidRPr="00581C9C">
              <w:t xml:space="preserve">Object Level </w:t>
            </w:r>
          </w:p>
        </w:tc>
        <w:tc>
          <w:tcPr>
            <w:tcW w:w="5425" w:type="dxa"/>
            <w:tcBorders>
              <w:bottom w:val="single" w:sz="4" w:space="0" w:color="auto"/>
            </w:tcBorders>
          </w:tcPr>
          <w:p w:rsidR="00B65CF0" w:rsidRPr="00581C9C" w:rsidRDefault="00B65CF0" w:rsidP="002C389F">
            <w:pPr>
              <w:pStyle w:val="TableCells"/>
            </w:pPr>
            <w:r w:rsidRPr="00581C9C">
              <w:t xml:space="preserve">Required. </w:t>
            </w:r>
            <w:r>
              <w:t>An</w:t>
            </w:r>
            <w:r w:rsidRPr="00581C9C">
              <w:t xml:space="preserve"> abbreviated name</w:t>
            </w:r>
            <w:r>
              <w:t xml:space="preserve"> for this level to be</w:t>
            </w:r>
            <w:r w:rsidRPr="00581C9C">
              <w:t xml:space="preserve"> used in reporting where space is limited</w:t>
            </w:r>
            <w:r>
              <w:t>.</w:t>
            </w:r>
          </w:p>
        </w:tc>
      </w:tr>
      <w:tr w:rsidR="00B65CF0" w:rsidRPr="00581C9C" w:rsidTr="00041D55">
        <w:tc>
          <w:tcPr>
            <w:tcW w:w="2106" w:type="dxa"/>
            <w:tcBorders>
              <w:top w:val="single" w:sz="4" w:space="0" w:color="auto"/>
              <w:bottom w:val="nil"/>
              <w:right w:val="double" w:sz="4" w:space="0" w:color="auto"/>
            </w:tcBorders>
          </w:tcPr>
          <w:p w:rsidR="00B65CF0" w:rsidRPr="00581C9C" w:rsidRDefault="00B65CF0" w:rsidP="002C389F">
            <w:pPr>
              <w:pStyle w:val="TableCells"/>
            </w:pPr>
            <w:r w:rsidRPr="00581C9C">
              <w:t xml:space="preserve">Report Sort Code </w:t>
            </w:r>
          </w:p>
        </w:tc>
        <w:tc>
          <w:tcPr>
            <w:tcW w:w="5425" w:type="dxa"/>
            <w:tcBorders>
              <w:top w:val="single" w:sz="4" w:space="0" w:color="auto"/>
              <w:bottom w:val="nil"/>
            </w:tcBorders>
          </w:tcPr>
          <w:p w:rsidR="00B65CF0" w:rsidRPr="00581C9C" w:rsidRDefault="00B65CF0" w:rsidP="002C389F">
            <w:pPr>
              <w:pStyle w:val="TableCells"/>
            </w:pPr>
            <w:r>
              <w:t>Required. The code that</w:t>
            </w:r>
            <w:r w:rsidRPr="00581C9C">
              <w:t xml:space="preserve"> determine</w:t>
            </w:r>
            <w:r>
              <w:t>s</w:t>
            </w:r>
            <w:r w:rsidRPr="00581C9C">
              <w:t xml:space="preserve"> the default sort sequence on reports</w:t>
            </w:r>
            <w:r>
              <w:t>.</w:t>
            </w:r>
          </w:p>
        </w:tc>
      </w:tr>
    </w:tbl>
    <w:p w:rsidR="00B65CF0" w:rsidRPr="00581C9C" w:rsidRDefault="00B65CF0" w:rsidP="00B4230A">
      <w:pPr>
        <w:pStyle w:val="Heading3"/>
      </w:pPr>
      <w:bookmarkStart w:id="1675" w:name="_Toc144751682"/>
      <w:bookmarkStart w:id="1676" w:name="_Toc144772062"/>
      <w:bookmarkStart w:id="1677" w:name="_Toc147617068"/>
      <w:bookmarkStart w:id="1678" w:name="_Toc149061069"/>
      <w:bookmarkStart w:id="1679" w:name="_Toc182272357"/>
      <w:bookmarkStart w:id="1680" w:name="_Toc232321297"/>
      <w:bookmarkStart w:id="1681" w:name="_Toc234031090"/>
      <w:bookmarkStart w:id="1682" w:name="_Toc238612287"/>
      <w:bookmarkStart w:id="1683" w:name="_Toc241477429"/>
      <w:bookmarkStart w:id="1684" w:name="_Toc242601489"/>
      <w:bookmarkStart w:id="1685" w:name="_Toc242756906"/>
      <w:bookmarkStart w:id="1686" w:name="_Toc243112240"/>
      <w:bookmarkStart w:id="1687" w:name="_Toc243215131"/>
      <w:bookmarkStart w:id="1688" w:name="_Toc245525862"/>
      <w:bookmarkStart w:id="1689" w:name="_Toc276323791"/>
      <w:bookmarkStart w:id="1690" w:name="_Toc277322980"/>
      <w:bookmarkStart w:id="1691" w:name="_Toc277405754"/>
      <w:bookmarkStart w:id="1692" w:name="_Toc277648940"/>
      <w:r w:rsidRPr="00581C9C">
        <w:t>Object Sub-Type</w:t>
      </w:r>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r w:rsidR="00D61419" w:rsidRPr="00581C9C">
        <w:fldChar w:fldCharType="begin"/>
      </w:r>
      <w:r w:rsidRPr="00581C9C">
        <w:instrText xml:space="preserve"> XE "Object Sub-Type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693" w:name="_Toc249887496"/>
      <w:bookmarkStart w:id="1694" w:name="_Toc249945824"/>
      <w:bookmarkStart w:id="1695" w:name="_Toc274113132"/>
      <w:bookmarkStart w:id="1696" w:name="_Toc277649980"/>
      <w:bookmarkStart w:id="1697" w:name="_Toc403661329"/>
      <w:r w:rsidRPr="00581C9C">
        <w:instrText>Object Sub-Type</w:instrText>
      </w:r>
      <w:bookmarkEnd w:id="1693"/>
      <w:bookmarkEnd w:id="1694"/>
      <w:bookmarkEnd w:id="1695"/>
      <w:bookmarkEnd w:id="1696"/>
      <w:bookmarkEnd w:id="1697"/>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 xml:space="preserve">The Object Sub-Type document is used </w:t>
      </w:r>
      <w:r>
        <w:t xml:space="preserve">to define an attribute that can be used as an attribute of </w:t>
      </w:r>
      <w:r w:rsidRPr="00581C9C">
        <w:t>object</w:t>
      </w:r>
      <w:r>
        <w:t xml:space="preserve"> code</w:t>
      </w:r>
      <w:r w:rsidRPr="00581C9C">
        <w:t>. Object sub-type can be used for reporting</w:t>
      </w:r>
      <w:r>
        <w:t xml:space="preserve"> and in parameters to restrict or allow usage of an object code on transactional documents. </w:t>
      </w:r>
    </w:p>
    <w:p w:rsidR="00B65CF0" w:rsidRPr="00581C9C" w:rsidRDefault="00B65CF0" w:rsidP="00B4230A">
      <w:pPr>
        <w:pStyle w:val="Heading4"/>
      </w:pPr>
      <w:bookmarkStart w:id="1698" w:name="_Toc238612288"/>
      <w:bookmarkStart w:id="1699" w:name="_Toc241477430"/>
      <w:bookmarkStart w:id="1700" w:name="_Toc242601490"/>
      <w:bookmarkStart w:id="1701" w:name="_Toc242756907"/>
      <w:r w:rsidRPr="00581C9C">
        <w:t>Document Layout</w:t>
      </w:r>
      <w:bookmarkEnd w:id="1698"/>
      <w:bookmarkEnd w:id="1699"/>
      <w:bookmarkEnd w:id="1700"/>
      <w:bookmarkEnd w:id="1701"/>
    </w:p>
    <w:p w:rsidR="006E5103" w:rsidRDefault="006E5103" w:rsidP="006E5103">
      <w:bookmarkStart w:id="1702" w:name="_Toc181074859"/>
      <w:bookmarkStart w:id="1703" w:name="_Toc182302250"/>
      <w:bookmarkStart w:id="1704" w:name="_Toc232321639"/>
    </w:p>
    <w:p w:rsidR="00B65CF0" w:rsidRPr="00EC23F2" w:rsidRDefault="00B65CF0" w:rsidP="00B65CF0">
      <w:pPr>
        <w:pStyle w:val="TableHeading"/>
      </w:pPr>
      <w:r>
        <w:t>Object Sub-</w:t>
      </w:r>
      <w:r w:rsidRPr="00EC23F2">
        <w:t xml:space="preserve">Type </w:t>
      </w:r>
      <w:r>
        <w:t>field definition</w:t>
      </w:r>
      <w:bookmarkEnd w:id="1702"/>
      <w:bookmarkEnd w:id="1703"/>
      <w:bookmarkEnd w:id="1704"/>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65CF0" w:rsidRPr="00581C9C" w:rsidTr="00041D55">
        <w:tc>
          <w:tcPr>
            <w:tcW w:w="216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371"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160" w:type="dxa"/>
            <w:tcBorders>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5371" w:type="dxa"/>
            <w:tcBorders>
              <w:bottom w:val="single" w:sz="4" w:space="0" w:color="auto"/>
            </w:tcBorders>
          </w:tcPr>
          <w:p w:rsidR="00B65CF0" w:rsidRPr="00581C9C" w:rsidRDefault="00B65CF0" w:rsidP="002C389F">
            <w:pPr>
              <w:pStyle w:val="TableCells"/>
            </w:pPr>
            <w:r>
              <w:t>Indicates whether this object sub type code is active or inactive. Remove the check mark to deactivate this code.</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Object Sub-Type Code </w:t>
            </w:r>
          </w:p>
        </w:tc>
        <w:tc>
          <w:tcPr>
            <w:tcW w:w="5371" w:type="dxa"/>
          </w:tcPr>
          <w:p w:rsidR="00B65CF0" w:rsidRPr="00581C9C" w:rsidRDefault="00C1219A" w:rsidP="002C389F">
            <w:pPr>
              <w:pStyle w:val="TableCells"/>
            </w:pPr>
            <w:r>
              <w:rPr>
                <w:rStyle w:val="Strong"/>
                <w:b w:val="0"/>
                <w:bCs w:val="0"/>
              </w:rPr>
              <w:t xml:space="preserve">Required. </w:t>
            </w:r>
            <w:r w:rsidR="00B65CF0">
              <w:t>The</w:t>
            </w:r>
            <w:r w:rsidR="00B65CF0" w:rsidRPr="00581C9C">
              <w:t xml:space="preserve"> code assigned to </w:t>
            </w:r>
            <w:r>
              <w:t xml:space="preserve">uniquely identify </w:t>
            </w:r>
            <w:r w:rsidR="00B65CF0" w:rsidRPr="00581C9C">
              <w:t>a particula</w:t>
            </w:r>
            <w:r w:rsidR="00B65CF0">
              <w:t>r subdivision of an object type.</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Object Sub-Type Name </w:t>
            </w:r>
          </w:p>
        </w:tc>
        <w:tc>
          <w:tcPr>
            <w:tcW w:w="5371" w:type="dxa"/>
          </w:tcPr>
          <w:p w:rsidR="00B65CF0" w:rsidRPr="00581C9C" w:rsidRDefault="00B65CF0" w:rsidP="002C389F">
            <w:pPr>
              <w:pStyle w:val="TableCells"/>
            </w:pPr>
            <w:r w:rsidRPr="00581C9C">
              <w:t xml:space="preserve">Required. </w:t>
            </w:r>
            <w:r>
              <w:t>A descriptive label for</w:t>
            </w:r>
            <w:r w:rsidR="00150106">
              <w:t xml:space="preserve"> </w:t>
            </w:r>
            <w:r>
              <w:t>this</w:t>
            </w:r>
            <w:r w:rsidRPr="00581C9C">
              <w:t xml:space="preserve"> specific object sub-type</w:t>
            </w:r>
            <w:r>
              <w:t>.</w:t>
            </w:r>
          </w:p>
        </w:tc>
      </w:tr>
    </w:tbl>
    <w:p w:rsidR="00B65CF0" w:rsidRPr="00581C9C" w:rsidRDefault="00B65CF0" w:rsidP="00B4230A">
      <w:pPr>
        <w:pStyle w:val="Heading3"/>
      </w:pPr>
      <w:bookmarkStart w:id="1705" w:name="_Toc144751680"/>
      <w:bookmarkStart w:id="1706" w:name="_Toc144772060"/>
      <w:bookmarkStart w:id="1707" w:name="_Toc147617067"/>
      <w:bookmarkStart w:id="1708" w:name="_Toc149061068"/>
      <w:bookmarkStart w:id="1709" w:name="_Toc182272358"/>
      <w:bookmarkStart w:id="1710" w:name="_Toc232321298"/>
      <w:bookmarkStart w:id="1711" w:name="_Toc234031091"/>
      <w:bookmarkStart w:id="1712" w:name="_Toc238612289"/>
      <w:bookmarkStart w:id="1713" w:name="_Toc241477431"/>
      <w:bookmarkStart w:id="1714" w:name="_Toc242601491"/>
      <w:bookmarkStart w:id="1715" w:name="_Toc242756908"/>
      <w:bookmarkStart w:id="1716" w:name="_Toc243112241"/>
      <w:bookmarkStart w:id="1717" w:name="_Toc243215132"/>
      <w:bookmarkStart w:id="1718" w:name="_Toc245525863"/>
      <w:bookmarkStart w:id="1719" w:name="_Toc276323792"/>
      <w:bookmarkStart w:id="1720" w:name="_Toc277322981"/>
      <w:bookmarkStart w:id="1721" w:name="_Toc277405755"/>
      <w:bookmarkStart w:id="1722" w:name="_Toc277648941"/>
      <w:r w:rsidRPr="00581C9C">
        <w:t>Object Type</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r w:rsidR="00D61419" w:rsidRPr="00581C9C">
        <w:fldChar w:fldCharType="begin"/>
      </w:r>
      <w:r w:rsidRPr="00581C9C">
        <w:instrText xml:space="preserve"> XE "Object Type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723" w:name="_Toc249887497"/>
      <w:bookmarkStart w:id="1724" w:name="_Toc249945825"/>
      <w:bookmarkStart w:id="1725" w:name="_Toc274113133"/>
      <w:bookmarkStart w:id="1726" w:name="_Toc277649981"/>
      <w:bookmarkStart w:id="1727" w:name="_Toc403661330"/>
      <w:r w:rsidRPr="00581C9C">
        <w:instrText>Object Type</w:instrText>
      </w:r>
      <w:bookmarkEnd w:id="1723"/>
      <w:bookmarkEnd w:id="1724"/>
      <w:bookmarkEnd w:id="1725"/>
      <w:bookmarkEnd w:id="1726"/>
      <w:bookmarkEnd w:id="1727"/>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20000C">
        <w:t xml:space="preserve">The Object Type document defines the general use of an object code; such as income, asset, expense, or liability. In addition, the object type codes are grouped into the basic accounting category codes for reporting purposes and in business processes used by the System Options </w:t>
      </w:r>
      <w:r>
        <w:t>t</w:t>
      </w:r>
      <w:r w:rsidRPr="0020000C">
        <w:t>able.</w:t>
      </w:r>
    </w:p>
    <w:p w:rsidR="006E5103" w:rsidRPr="0020000C" w:rsidRDefault="006E5103" w:rsidP="00B65CF0">
      <w:pPr>
        <w:pStyle w:val="BodyText"/>
      </w:pPr>
    </w:p>
    <w:p w:rsidR="00B65CF0" w:rsidRPr="00581C9C" w:rsidRDefault="00B65CF0" w:rsidP="00B65CF0">
      <w:pPr>
        <w:pStyle w:val="Note"/>
      </w:pPr>
      <w:r>
        <w:rPr>
          <w:noProof/>
        </w:rPr>
        <w:drawing>
          <wp:inline distT="0" distB="0" distL="0" distR="0">
            <wp:extent cx="191135" cy="191135"/>
            <wp:effectExtent l="19050" t="0" r="0" b="0"/>
            <wp:docPr id="57"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581C9C">
        <w:t xml:space="preserve">For more information about the basic accounting category code, </w:t>
      </w:r>
      <w:r>
        <w:t xml:space="preserve">see </w:t>
      </w:r>
      <w:r w:rsidRPr="00D250FC">
        <w:rPr>
          <w:rStyle w:val="C1HJump"/>
        </w:rPr>
        <w:t>Basic Accounting Category</w:t>
      </w:r>
      <w:r w:rsidRPr="00D250FC">
        <w:rPr>
          <w:rStyle w:val="C1HJump"/>
          <w:vanish/>
        </w:rPr>
        <w:t>|document=</w:t>
      </w:r>
      <w:r>
        <w:rPr>
          <w:rStyle w:val="C1HJump"/>
          <w:vanish/>
        </w:rPr>
        <w:t>WordDocuments\FIN COA Source.docx</w:t>
      </w:r>
      <w:r w:rsidRPr="00D250FC">
        <w:rPr>
          <w:rStyle w:val="C1HJump"/>
          <w:vanish/>
        </w:rPr>
        <w:t>;topic=Basic Accounting Category</w:t>
      </w:r>
      <w:r>
        <w:t>.</w:t>
      </w:r>
      <w:r w:rsidR="00D61419" w:rsidRPr="00581C9C">
        <w:fldChar w:fldCharType="begin"/>
      </w:r>
      <w:r w:rsidRPr="00581C9C">
        <w:instrText xml:space="preserve"> \MinBodyLeft 115.2 </w:instrText>
      </w:r>
      <w:r w:rsidR="00D61419" w:rsidRPr="00581C9C">
        <w:fldChar w:fldCharType="end"/>
      </w:r>
    </w:p>
    <w:p w:rsidR="00B65CF0" w:rsidRPr="00581C9C" w:rsidRDefault="00B65CF0" w:rsidP="00B65CF0">
      <w:pPr>
        <w:pStyle w:val="Note"/>
      </w:pPr>
      <w:r>
        <w:rPr>
          <w:rFonts w:ascii="Arial Narrow" w:hAnsi="Arial Narrow"/>
          <w:noProof/>
        </w:rPr>
        <w:drawing>
          <wp:inline distT="0" distB="0" distL="0" distR="0">
            <wp:extent cx="191135" cy="191135"/>
            <wp:effectExtent l="19050" t="0" r="0" b="0"/>
            <wp:docPr id="58" name="Picture 224"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lightbolb-small"/>
                    <pic:cNvPicPr>
                      <a:picLocks noChangeAspect="1" noChangeArrowheads="1"/>
                    </pic:cNvPicPr>
                  </pic:nvPicPr>
                  <pic:blipFill>
                    <a:blip r:embed="rId13"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rFonts w:ascii="Arial Narrow" w:hAnsi="Arial Narrow"/>
        </w:rPr>
        <w:tab/>
      </w:r>
      <w:r w:rsidR="00403FAF">
        <w:t xml:space="preserve">When you are configuring </w:t>
      </w:r>
      <w:r w:rsidRPr="00581C9C">
        <w:t>object types, it is important to cross</w:t>
      </w:r>
      <w:r>
        <w:t>-</w:t>
      </w:r>
      <w:r w:rsidRPr="00581C9C">
        <w:t xml:space="preserve">reference the Object Type </w:t>
      </w:r>
      <w:r>
        <w:t>t</w:t>
      </w:r>
      <w:r w:rsidRPr="00581C9C">
        <w:t xml:space="preserve">able, </w:t>
      </w:r>
      <w:r>
        <w:t xml:space="preserve">the </w:t>
      </w:r>
      <w:r w:rsidR="00512972" w:rsidRPr="00403FAF">
        <w:t>System Option</w:t>
      </w:r>
      <w:r w:rsidR="00403FAF" w:rsidRPr="00403FAF">
        <w:t>s</w:t>
      </w:r>
      <w:r w:rsidR="00512972">
        <w:t xml:space="preserve"> </w:t>
      </w:r>
      <w:r>
        <w:t>t</w:t>
      </w:r>
      <w:r w:rsidRPr="00581C9C">
        <w:t xml:space="preserve">able and the OBJECT_TYPES parameters. </w:t>
      </w:r>
      <w:r w:rsidR="00D61419" w:rsidRPr="00581C9C">
        <w:fldChar w:fldCharType="begin"/>
      </w:r>
      <w:r w:rsidRPr="00581C9C">
        <w:instrText xml:space="preserve"> \MinBodyLeft 115.2 </w:instrText>
      </w:r>
      <w:r w:rsidR="00D61419" w:rsidRPr="00581C9C">
        <w:fldChar w:fldCharType="end"/>
      </w:r>
    </w:p>
    <w:p w:rsidR="00B65CF0" w:rsidRPr="00581C9C" w:rsidRDefault="00B65CF0" w:rsidP="00B4230A">
      <w:pPr>
        <w:pStyle w:val="Heading4"/>
      </w:pPr>
      <w:bookmarkStart w:id="1728" w:name="_Toc238612290"/>
      <w:bookmarkStart w:id="1729" w:name="_Toc241477432"/>
      <w:bookmarkStart w:id="1730" w:name="_Toc242601492"/>
      <w:bookmarkStart w:id="1731" w:name="_Toc242756909"/>
      <w:r w:rsidRPr="00581C9C">
        <w:t>Document Layout</w:t>
      </w:r>
      <w:bookmarkEnd w:id="1728"/>
      <w:bookmarkEnd w:id="1729"/>
      <w:bookmarkEnd w:id="1730"/>
      <w:bookmarkEnd w:id="1731"/>
    </w:p>
    <w:p w:rsidR="006E5103" w:rsidRDefault="006E5103" w:rsidP="006E5103">
      <w:bookmarkStart w:id="1732" w:name="_Toc181074860"/>
      <w:bookmarkStart w:id="1733" w:name="_Toc182302251"/>
      <w:bookmarkStart w:id="1734" w:name="_Toc232321640"/>
    </w:p>
    <w:p w:rsidR="00B65CF0" w:rsidRPr="00EC23F2" w:rsidRDefault="00B65CF0" w:rsidP="00B65CF0">
      <w:pPr>
        <w:pStyle w:val="TableHeading"/>
      </w:pPr>
      <w:r w:rsidRPr="00EC23F2">
        <w:t xml:space="preserve">Object Type </w:t>
      </w:r>
      <w:r>
        <w:t>field definition</w:t>
      </w:r>
      <w:bookmarkEnd w:id="1732"/>
      <w:bookmarkEnd w:id="1733"/>
      <w:bookmarkEnd w:id="1734"/>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B65CF0" w:rsidRPr="00581C9C" w:rsidTr="00041D55">
        <w:tc>
          <w:tcPr>
            <w:tcW w:w="2131"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400"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131" w:type="dxa"/>
            <w:tcBorders>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5400" w:type="dxa"/>
            <w:tcBorders>
              <w:bottom w:val="single" w:sz="4" w:space="0" w:color="auto"/>
            </w:tcBorders>
          </w:tcPr>
          <w:p w:rsidR="00B65CF0" w:rsidRPr="00581C9C" w:rsidRDefault="00B65CF0" w:rsidP="002C389F">
            <w:pPr>
              <w:pStyle w:val="TableCells"/>
            </w:pPr>
            <w:r>
              <w:t>Indicates whether this object type code is active or inactive. Remove the check mark to deactivate this code.</w:t>
            </w:r>
          </w:p>
        </w:tc>
      </w:tr>
      <w:tr w:rsidR="00B65CF0" w:rsidRPr="00581C9C" w:rsidTr="00041D55">
        <w:tc>
          <w:tcPr>
            <w:tcW w:w="2131" w:type="dxa"/>
            <w:tcBorders>
              <w:right w:val="double" w:sz="4" w:space="0" w:color="auto"/>
            </w:tcBorders>
          </w:tcPr>
          <w:p w:rsidR="00B65CF0" w:rsidRPr="00581C9C" w:rsidRDefault="00B65CF0" w:rsidP="002C389F">
            <w:pPr>
              <w:pStyle w:val="TableCells"/>
            </w:pPr>
            <w:r w:rsidRPr="00581C9C">
              <w:lastRenderedPageBreak/>
              <w:t>Basic Accounting Category Code</w:t>
            </w:r>
          </w:p>
        </w:tc>
        <w:tc>
          <w:tcPr>
            <w:tcW w:w="5400" w:type="dxa"/>
          </w:tcPr>
          <w:p w:rsidR="00B65CF0" w:rsidRPr="00581C9C" w:rsidRDefault="00B65CF0" w:rsidP="002C389F">
            <w:pPr>
              <w:pStyle w:val="TableCells"/>
            </w:pPr>
            <w:r w:rsidRPr="00581C9C">
              <w:t>Required</w:t>
            </w:r>
            <w:r>
              <w:t>. The</w:t>
            </w:r>
            <w:r w:rsidRPr="00581C9C">
              <w:t xml:space="preserve"> basic accounting category code </w:t>
            </w:r>
            <w:r>
              <w:t xml:space="preserve">that groups object type codes for use in reporting and business processes throughout the system. </w:t>
            </w:r>
            <w:r w:rsidRPr="002C2AE0">
              <w:t>Existing basic accounting category co</w:t>
            </w:r>
            <w:r>
              <w:t xml:space="preserve">des may be retrieved from the list or </w:t>
            </w:r>
            <w:r w:rsidRPr="00581C9C">
              <w:t xml:space="preserve">the </w:t>
            </w:r>
            <w:r w:rsidRPr="001C58E8">
              <w:t>lookup</w:t>
            </w:r>
            <w:r>
              <w:rPr>
                <w:noProof/>
              </w:rPr>
              <w:t xml:space="preserve"> icon.</w:t>
            </w:r>
            <w:r w:rsidRPr="00581C9C">
              <w:t xml:space="preserve"> </w:t>
            </w:r>
          </w:p>
        </w:tc>
      </w:tr>
      <w:tr w:rsidR="00B65CF0" w:rsidRPr="00581C9C" w:rsidTr="00041D55">
        <w:tc>
          <w:tcPr>
            <w:tcW w:w="2131" w:type="dxa"/>
            <w:tcBorders>
              <w:right w:val="double" w:sz="4" w:space="0" w:color="auto"/>
            </w:tcBorders>
          </w:tcPr>
          <w:p w:rsidR="00B65CF0" w:rsidRPr="00581C9C" w:rsidRDefault="00B65CF0" w:rsidP="002C389F">
            <w:pPr>
              <w:pStyle w:val="TableCells"/>
            </w:pPr>
            <w:r w:rsidRPr="00581C9C">
              <w:t xml:space="preserve">Fund Balance Indicator </w:t>
            </w:r>
          </w:p>
        </w:tc>
        <w:tc>
          <w:tcPr>
            <w:tcW w:w="5400" w:type="dxa"/>
          </w:tcPr>
          <w:p w:rsidR="00B65CF0" w:rsidRPr="00581C9C" w:rsidRDefault="00B65CF0" w:rsidP="002C389F">
            <w:pPr>
              <w:pStyle w:val="TableCells"/>
            </w:pPr>
            <w:r>
              <w:t xml:space="preserve">The </w:t>
            </w:r>
            <w:r w:rsidRPr="00581C9C">
              <w:t xml:space="preserve">box </w:t>
            </w:r>
            <w:r>
              <w:t>is checked when</w:t>
            </w:r>
            <w:r w:rsidRPr="00581C9C">
              <w:t xml:space="preserve"> the object type code </w:t>
            </w:r>
            <w:r>
              <w:t xml:space="preserve">is used in the </w:t>
            </w:r>
            <w:r w:rsidRPr="00581C9C">
              <w:t>fund balance</w:t>
            </w:r>
            <w:r>
              <w:t>.</w:t>
            </w:r>
          </w:p>
        </w:tc>
      </w:tr>
      <w:tr w:rsidR="00B65CF0" w:rsidRPr="00581C9C" w:rsidTr="00041D55">
        <w:tc>
          <w:tcPr>
            <w:tcW w:w="2131" w:type="dxa"/>
            <w:tcBorders>
              <w:right w:val="double" w:sz="4" w:space="0" w:color="auto"/>
            </w:tcBorders>
          </w:tcPr>
          <w:p w:rsidR="00B65CF0" w:rsidRPr="000564B1" w:rsidRDefault="00B65CF0" w:rsidP="002C389F">
            <w:pPr>
              <w:pStyle w:val="TableCells"/>
            </w:pPr>
            <w:r w:rsidRPr="000564B1">
              <w:t xml:space="preserve">ICR Selection Indicator </w:t>
            </w:r>
          </w:p>
        </w:tc>
        <w:tc>
          <w:tcPr>
            <w:tcW w:w="5400" w:type="dxa"/>
          </w:tcPr>
          <w:p w:rsidR="00B65CF0" w:rsidRPr="00581C9C" w:rsidRDefault="00B65CF0" w:rsidP="002C389F">
            <w:pPr>
              <w:pStyle w:val="TableCells"/>
            </w:pPr>
            <w:r>
              <w:t>The box is checked when</w:t>
            </w:r>
            <w:r w:rsidRPr="00581C9C">
              <w:t xml:space="preserve"> the transactions with the object type are eligible for automated indirect cost calculation</w:t>
            </w:r>
            <w:r>
              <w:t>. In addition to the Indirect Recovery Rates, Types and Exclusions.</w:t>
            </w:r>
          </w:p>
        </w:tc>
      </w:tr>
      <w:tr w:rsidR="00B65CF0" w:rsidRPr="00581C9C" w:rsidTr="00041D55">
        <w:tc>
          <w:tcPr>
            <w:tcW w:w="2131" w:type="dxa"/>
            <w:tcBorders>
              <w:right w:val="double" w:sz="4" w:space="0" w:color="auto"/>
            </w:tcBorders>
          </w:tcPr>
          <w:p w:rsidR="00B65CF0" w:rsidRPr="00581C9C" w:rsidRDefault="00B65CF0" w:rsidP="002C389F">
            <w:pPr>
              <w:pStyle w:val="TableCells"/>
            </w:pPr>
            <w:r w:rsidRPr="00581C9C">
              <w:t xml:space="preserve">Object Type Code </w:t>
            </w:r>
          </w:p>
        </w:tc>
        <w:tc>
          <w:tcPr>
            <w:tcW w:w="5400" w:type="dxa"/>
          </w:tcPr>
          <w:p w:rsidR="00B65CF0" w:rsidRPr="00581C9C" w:rsidRDefault="00C1219A" w:rsidP="002C389F">
            <w:pPr>
              <w:pStyle w:val="TableCells"/>
            </w:pPr>
            <w:r>
              <w:rPr>
                <w:rStyle w:val="Strong"/>
                <w:b w:val="0"/>
                <w:bCs w:val="0"/>
              </w:rPr>
              <w:t xml:space="preserve">Required. </w:t>
            </w:r>
            <w:r w:rsidR="00B65CF0">
              <w:t xml:space="preserve">The code assigned to </w:t>
            </w:r>
            <w:r>
              <w:t xml:space="preserve">uniquely identify </w:t>
            </w:r>
            <w:r w:rsidR="00B65CF0">
              <w:t>a</w:t>
            </w:r>
            <w:r w:rsidR="00B65CF0" w:rsidRPr="00581C9C">
              <w:t xml:space="preserve"> particular object type</w:t>
            </w:r>
            <w:r w:rsidR="00B65CF0">
              <w:t>.</w:t>
            </w:r>
          </w:p>
        </w:tc>
      </w:tr>
      <w:tr w:rsidR="00B65CF0" w:rsidRPr="00581C9C" w:rsidTr="00041D55">
        <w:tc>
          <w:tcPr>
            <w:tcW w:w="2131" w:type="dxa"/>
            <w:tcBorders>
              <w:right w:val="double" w:sz="4" w:space="0" w:color="auto"/>
            </w:tcBorders>
          </w:tcPr>
          <w:p w:rsidR="00B65CF0" w:rsidRPr="00581C9C" w:rsidRDefault="00B65CF0" w:rsidP="002C389F">
            <w:pPr>
              <w:pStyle w:val="TableCells"/>
            </w:pPr>
            <w:r>
              <w:t xml:space="preserve">Object Type Debit </w:t>
            </w:r>
            <w:r w:rsidRPr="00581C9C">
              <w:t xml:space="preserve">Credit Code </w:t>
            </w:r>
          </w:p>
        </w:tc>
        <w:tc>
          <w:tcPr>
            <w:tcW w:w="5400" w:type="dxa"/>
          </w:tcPr>
          <w:p w:rsidR="00B65CF0" w:rsidRPr="00581C9C" w:rsidRDefault="00B65CF0" w:rsidP="002C389F">
            <w:pPr>
              <w:pStyle w:val="TableCells"/>
            </w:pPr>
            <w:r w:rsidRPr="00581C9C">
              <w:t xml:space="preserve">Required. </w:t>
            </w:r>
            <w:r>
              <w:t>The</w:t>
            </w:r>
            <w:r w:rsidRPr="00581C9C">
              <w:t xml:space="preserve"> default</w:t>
            </w:r>
            <w:r>
              <w:t xml:space="preserve"> accounting</w:t>
            </w:r>
            <w:r w:rsidRPr="00581C9C">
              <w:t xml:space="preserve"> balance </w:t>
            </w:r>
            <w:r>
              <w:t xml:space="preserve">type </w:t>
            </w:r>
            <w:r w:rsidRPr="00581C9C">
              <w:t xml:space="preserve">of debit or credit for the </w:t>
            </w:r>
            <w:r>
              <w:t>object code that is retrieved from the list.</w:t>
            </w:r>
          </w:p>
        </w:tc>
      </w:tr>
      <w:tr w:rsidR="00B65CF0" w:rsidRPr="00581C9C" w:rsidTr="00041D55">
        <w:tc>
          <w:tcPr>
            <w:tcW w:w="2131" w:type="dxa"/>
            <w:tcBorders>
              <w:right w:val="double" w:sz="4" w:space="0" w:color="auto"/>
            </w:tcBorders>
          </w:tcPr>
          <w:p w:rsidR="00B65CF0" w:rsidRPr="00581C9C" w:rsidRDefault="00B65CF0" w:rsidP="002C389F">
            <w:pPr>
              <w:pStyle w:val="TableCells"/>
            </w:pPr>
            <w:r w:rsidRPr="00581C9C">
              <w:t xml:space="preserve">Object Type Name </w:t>
            </w:r>
          </w:p>
        </w:tc>
        <w:tc>
          <w:tcPr>
            <w:tcW w:w="5400" w:type="dxa"/>
          </w:tcPr>
          <w:p w:rsidR="00B65CF0" w:rsidRPr="00581C9C" w:rsidRDefault="00B65CF0" w:rsidP="002C389F">
            <w:pPr>
              <w:pStyle w:val="TableCells"/>
            </w:pPr>
            <w:r w:rsidRPr="00581C9C">
              <w:t xml:space="preserve">Required. </w:t>
            </w:r>
            <w:r>
              <w:t>A descriptive label for this object t</w:t>
            </w:r>
            <w:r w:rsidRPr="00581C9C">
              <w:t>ype</w:t>
            </w:r>
            <w:r>
              <w:t xml:space="preserve"> code.</w:t>
            </w:r>
          </w:p>
        </w:tc>
      </w:tr>
      <w:tr w:rsidR="00B65CF0" w:rsidRPr="00581C9C" w:rsidTr="00041D55">
        <w:tc>
          <w:tcPr>
            <w:tcW w:w="2131" w:type="dxa"/>
            <w:tcBorders>
              <w:right w:val="double" w:sz="4" w:space="0" w:color="auto"/>
            </w:tcBorders>
          </w:tcPr>
          <w:p w:rsidR="00B65CF0" w:rsidRPr="00581C9C" w:rsidRDefault="00B65CF0" w:rsidP="002C389F">
            <w:pPr>
              <w:pStyle w:val="TableCells"/>
            </w:pPr>
            <w:r w:rsidRPr="00581C9C">
              <w:t xml:space="preserve">Reporting Sort Code </w:t>
            </w:r>
          </w:p>
        </w:tc>
        <w:tc>
          <w:tcPr>
            <w:tcW w:w="5400" w:type="dxa"/>
          </w:tcPr>
          <w:p w:rsidR="00B65CF0" w:rsidRPr="00581C9C" w:rsidRDefault="00B65CF0" w:rsidP="000A3255">
            <w:pPr>
              <w:pStyle w:val="TableCells"/>
            </w:pPr>
            <w:r w:rsidRPr="00581C9C">
              <w:t>Required</w:t>
            </w:r>
            <w:r>
              <w:t>. The</w:t>
            </w:r>
            <w:r w:rsidRPr="00581C9C">
              <w:t xml:space="preserve"> code t</w:t>
            </w:r>
            <w:r>
              <w:t>hat</w:t>
            </w:r>
            <w:r w:rsidRPr="00581C9C">
              <w:t xml:space="preserve"> determine</w:t>
            </w:r>
            <w:r>
              <w:t>s</w:t>
            </w:r>
            <w:r w:rsidRPr="00581C9C">
              <w:t xml:space="preserve"> the sort sequence</w:t>
            </w:r>
            <w:r>
              <w:t>.</w:t>
            </w:r>
          </w:p>
        </w:tc>
      </w:tr>
    </w:tbl>
    <w:p w:rsidR="00B65CF0" w:rsidRPr="00581C9C" w:rsidRDefault="00B65CF0" w:rsidP="00B4230A">
      <w:pPr>
        <w:pStyle w:val="Heading3"/>
      </w:pPr>
      <w:bookmarkStart w:id="1735" w:name="_Ref147547381"/>
      <w:bookmarkStart w:id="1736" w:name="_Ref147547385"/>
      <w:bookmarkStart w:id="1737" w:name="_Toc147617118"/>
      <w:bookmarkStart w:id="1738" w:name="_Toc149061119"/>
      <w:bookmarkStart w:id="1739" w:name="_Toc182272359"/>
      <w:bookmarkStart w:id="1740" w:name="_Toc232321299"/>
      <w:bookmarkStart w:id="1741" w:name="_Toc234031092"/>
      <w:bookmarkStart w:id="1742" w:name="_Toc238612291"/>
      <w:bookmarkStart w:id="1743" w:name="_Toc241477433"/>
      <w:bookmarkStart w:id="1744" w:name="_Toc242601493"/>
      <w:bookmarkStart w:id="1745" w:name="_Toc242756910"/>
      <w:bookmarkStart w:id="1746" w:name="_Toc243112242"/>
      <w:bookmarkStart w:id="1747" w:name="_Toc243215133"/>
      <w:bookmarkStart w:id="1748" w:name="_Toc245525864"/>
      <w:bookmarkStart w:id="1749" w:name="_Toc276323793"/>
      <w:bookmarkStart w:id="1750" w:name="_Toc277322982"/>
      <w:bookmarkStart w:id="1751" w:name="_Toc277405756"/>
      <w:bookmarkStart w:id="1752" w:name="_Toc277648942"/>
      <w:r w:rsidRPr="00581C9C">
        <w:t>Offset Account</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r w:rsidR="00D61419" w:rsidRPr="00581C9C">
        <w:fldChar w:fldCharType="begin"/>
      </w:r>
      <w:r w:rsidRPr="00581C9C">
        <w:instrText xml:space="preserve"> XE "Offset Account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753" w:name="_Toc249887498"/>
      <w:bookmarkStart w:id="1754" w:name="_Toc249945826"/>
      <w:bookmarkStart w:id="1755" w:name="_Toc274113134"/>
      <w:bookmarkStart w:id="1756" w:name="_Toc277649982"/>
      <w:bookmarkStart w:id="1757" w:name="_Toc403661331"/>
      <w:r w:rsidRPr="00581C9C">
        <w:instrText>Offset Account</w:instrText>
      </w:r>
      <w:bookmarkEnd w:id="1753"/>
      <w:bookmarkEnd w:id="1754"/>
      <w:bookmarkEnd w:id="1755"/>
      <w:bookmarkEnd w:id="1756"/>
      <w:bookmarkEnd w:id="1757"/>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 xml:space="preserve">The Offset Account document allows you to specify flexible offsets for accounts. Normally offset entries generated by </w:t>
      </w:r>
      <w:r>
        <w:t>Kuali Financials</w:t>
      </w:r>
      <w:r w:rsidRPr="00581C9C">
        <w:t xml:space="preserve"> are applied to the same account that generated the offset</w:t>
      </w:r>
      <w:r>
        <w:t>, b</w:t>
      </w:r>
      <w:r w:rsidRPr="00581C9C">
        <w:t>ut with this table you can direct an account</w:t>
      </w:r>
      <w:r>
        <w:t>'</w:t>
      </w:r>
      <w:r w:rsidRPr="00581C9C">
        <w:t>s offsets to another account.</w:t>
      </w:r>
    </w:p>
    <w:p w:rsidR="00B65CF0" w:rsidRPr="00581C9C" w:rsidRDefault="00B65CF0" w:rsidP="00B4230A">
      <w:pPr>
        <w:pStyle w:val="Heading4"/>
      </w:pPr>
      <w:bookmarkStart w:id="1758" w:name="_Toc238612292"/>
      <w:bookmarkStart w:id="1759" w:name="_Toc241477434"/>
      <w:bookmarkStart w:id="1760" w:name="_Toc242601494"/>
      <w:bookmarkStart w:id="1761" w:name="_Toc242756911"/>
      <w:r w:rsidRPr="00581C9C">
        <w:t>Document Layout</w:t>
      </w:r>
      <w:bookmarkEnd w:id="1758"/>
      <w:bookmarkEnd w:id="1759"/>
      <w:bookmarkEnd w:id="1760"/>
      <w:bookmarkEnd w:id="1761"/>
    </w:p>
    <w:p w:rsidR="00B65CF0" w:rsidRDefault="00B65CF0" w:rsidP="00B65CF0">
      <w:pPr>
        <w:pStyle w:val="TableHeading"/>
        <w:rPr>
          <w:rFonts w:ascii="Times New Roman" w:hAnsi="Times New Roman"/>
          <w:b w:val="0"/>
        </w:rPr>
      </w:pPr>
      <w:bookmarkStart w:id="1762" w:name="_Toc181074861"/>
      <w:bookmarkStart w:id="1763" w:name="_Toc182302252"/>
      <w:bookmarkStart w:id="1764" w:name="_Toc232321641"/>
    </w:p>
    <w:p w:rsidR="00B65CF0" w:rsidRPr="00EC23F2" w:rsidRDefault="00B65CF0" w:rsidP="00B65CF0">
      <w:pPr>
        <w:pStyle w:val="TableHeading"/>
      </w:pPr>
      <w:r w:rsidRPr="00EC23F2">
        <w:t xml:space="preserve">Offset Account </w:t>
      </w:r>
      <w:r>
        <w:t>field definition</w:t>
      </w:r>
      <w:bookmarkEnd w:id="1762"/>
      <w:bookmarkEnd w:id="1763"/>
      <w:bookmarkEnd w:id="1764"/>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04"/>
        <w:gridCol w:w="6756"/>
      </w:tblGrid>
      <w:tr w:rsidR="00B65CF0" w:rsidRPr="00581C9C" w:rsidTr="00041D55">
        <w:tc>
          <w:tcPr>
            <w:tcW w:w="2095"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436"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095" w:type="dxa"/>
            <w:tcBorders>
              <w:right w:val="double" w:sz="4" w:space="0" w:color="auto"/>
            </w:tcBorders>
          </w:tcPr>
          <w:p w:rsidR="00B65CF0" w:rsidRPr="00581C9C" w:rsidRDefault="00B65CF0" w:rsidP="002C389F">
            <w:pPr>
              <w:pStyle w:val="TableCells"/>
            </w:pPr>
            <w:r w:rsidRPr="00581C9C">
              <w:t>Account Number</w:t>
            </w:r>
          </w:p>
        </w:tc>
        <w:tc>
          <w:tcPr>
            <w:tcW w:w="5436" w:type="dxa"/>
          </w:tcPr>
          <w:p w:rsidR="00B65CF0" w:rsidRPr="00581C9C" w:rsidRDefault="00C1219A" w:rsidP="002C389F">
            <w:pPr>
              <w:pStyle w:val="TableCells"/>
            </w:pPr>
            <w:r>
              <w:rPr>
                <w:rStyle w:val="Strong"/>
                <w:b w:val="0"/>
                <w:bCs w:val="0"/>
              </w:rPr>
              <w:t xml:space="preserve">Required. </w:t>
            </w:r>
            <w:r w:rsidR="00B65CF0">
              <w:t>The</w:t>
            </w:r>
            <w:r w:rsidR="00B65CF0" w:rsidRPr="00581C9C">
              <w:t xml:space="preserve"> account number </w:t>
            </w:r>
            <w:r w:rsidR="00B65CF0">
              <w:t>that maintains transactions that generate offset entries.</w:t>
            </w:r>
          </w:p>
        </w:tc>
      </w:tr>
      <w:tr w:rsidR="00B65CF0" w:rsidRPr="00581C9C" w:rsidTr="00041D55">
        <w:tc>
          <w:tcPr>
            <w:tcW w:w="2095" w:type="dxa"/>
            <w:tcBorders>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5436" w:type="dxa"/>
            <w:tcBorders>
              <w:bottom w:val="single" w:sz="4" w:space="0" w:color="auto"/>
            </w:tcBorders>
          </w:tcPr>
          <w:p w:rsidR="00B65CF0" w:rsidRPr="00581C9C" w:rsidRDefault="00B65CF0" w:rsidP="002C389F">
            <w:pPr>
              <w:pStyle w:val="TableCells"/>
            </w:pPr>
            <w:r>
              <w:t>Indicates whether this offset account is active or inactive. Remove the check mark to deactivate this offset account.</w:t>
            </w:r>
          </w:p>
        </w:tc>
      </w:tr>
      <w:tr w:rsidR="00B65CF0" w:rsidRPr="00581C9C" w:rsidTr="00041D55">
        <w:tc>
          <w:tcPr>
            <w:tcW w:w="2095" w:type="dxa"/>
            <w:tcBorders>
              <w:right w:val="double" w:sz="4" w:space="0" w:color="auto"/>
            </w:tcBorders>
          </w:tcPr>
          <w:p w:rsidR="00B65CF0" w:rsidRPr="00581C9C" w:rsidRDefault="00B65CF0" w:rsidP="002C389F">
            <w:pPr>
              <w:pStyle w:val="TableCells"/>
            </w:pPr>
            <w:r w:rsidRPr="00581C9C">
              <w:t>Chart Code</w:t>
            </w:r>
          </w:p>
        </w:tc>
        <w:tc>
          <w:tcPr>
            <w:tcW w:w="5436" w:type="dxa"/>
          </w:tcPr>
          <w:p w:rsidR="00B65CF0" w:rsidRDefault="00DC47EC" w:rsidP="002C389F">
            <w:pPr>
              <w:pStyle w:val="TableCells"/>
            </w:pPr>
            <w:r>
              <w:rPr>
                <w:rStyle w:val="Strong"/>
                <w:b w:val="0"/>
                <w:bCs w:val="0"/>
              </w:rPr>
              <w:t xml:space="preserve">Required. </w:t>
            </w:r>
            <w:r w:rsidR="00B65CF0">
              <w:t>The chart code to which</w:t>
            </w:r>
            <w:r w:rsidR="00B65CF0" w:rsidRPr="00581C9C">
              <w:t xml:space="preserve"> the account generating the offset entry belongs</w:t>
            </w:r>
            <w:r w:rsidR="00B65CF0">
              <w:t>.</w:t>
            </w:r>
          </w:p>
          <w:p w:rsidR="00B65CF0" w:rsidRPr="00581C9C" w:rsidRDefault="00B65CF0" w:rsidP="002C389F">
            <w:pPr>
              <w:pStyle w:val="Noteintable"/>
              <w:rPr>
                <w:b/>
                <w:sz w:val="28"/>
              </w:rPr>
            </w:pPr>
            <w:r w:rsidRPr="0070594D">
              <w:rPr>
                <w:noProof/>
              </w:rPr>
              <w:drawing>
                <wp:inline distT="0" distB="0" distL="0" distR="0">
                  <wp:extent cx="143510" cy="143510"/>
                  <wp:effectExtent l="0" t="0" r="0" b="0"/>
                  <wp:docPr id="59" name="Picture 1508"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B65CF0" w:rsidRPr="00581C9C" w:rsidTr="00041D55">
        <w:tc>
          <w:tcPr>
            <w:tcW w:w="2095" w:type="dxa"/>
            <w:tcBorders>
              <w:right w:val="double" w:sz="4" w:space="0" w:color="auto"/>
            </w:tcBorders>
          </w:tcPr>
          <w:p w:rsidR="00B65CF0" w:rsidRPr="00581C9C" w:rsidRDefault="00B65CF0" w:rsidP="002C389F">
            <w:pPr>
              <w:pStyle w:val="TableCells"/>
            </w:pPr>
            <w:r w:rsidRPr="00581C9C">
              <w:t>Offset Chart</w:t>
            </w:r>
          </w:p>
        </w:tc>
        <w:tc>
          <w:tcPr>
            <w:tcW w:w="5436" w:type="dxa"/>
          </w:tcPr>
          <w:p w:rsidR="00B65CF0" w:rsidRDefault="00B65CF0" w:rsidP="002C389F">
            <w:pPr>
              <w:pStyle w:val="TableCells"/>
            </w:pPr>
            <w:r w:rsidRPr="00581C9C">
              <w:t>Required</w:t>
            </w:r>
            <w:r>
              <w:t>. The chart code to which</w:t>
            </w:r>
            <w:r w:rsidRPr="00581C9C">
              <w:t xml:space="preserve"> the offset account </w:t>
            </w:r>
            <w:r>
              <w:t xml:space="preserve">is a part. Existing offset charts may be retrieved from the </w:t>
            </w:r>
            <w:r w:rsidRPr="00A75A8D">
              <w:t>lookup</w:t>
            </w:r>
            <w:r w:rsidR="00404773">
              <w:rPr>
                <w:noProof/>
              </w:rPr>
              <w:t xml:space="preserve"> icon</w:t>
            </w:r>
            <w:r>
              <w:t>.</w:t>
            </w:r>
          </w:p>
          <w:p w:rsidR="00B65CF0" w:rsidRPr="00581C9C" w:rsidRDefault="00B65CF0" w:rsidP="002C389F">
            <w:pPr>
              <w:pStyle w:val="Noteintable"/>
            </w:pPr>
            <w:r w:rsidRPr="0070594D">
              <w:rPr>
                <w:noProof/>
              </w:rPr>
              <w:drawing>
                <wp:inline distT="0" distB="0" distL="0" distR="0">
                  <wp:extent cx="143510" cy="143510"/>
                  <wp:effectExtent l="0" t="0" r="0" b="0"/>
                  <wp:docPr id="61" name="Picture 186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r w:rsidR="00325EB1">
              <w:t>.</w:t>
            </w:r>
          </w:p>
        </w:tc>
      </w:tr>
      <w:tr w:rsidR="00B65CF0" w:rsidRPr="00581C9C" w:rsidTr="00041D55">
        <w:tc>
          <w:tcPr>
            <w:tcW w:w="2095" w:type="dxa"/>
            <w:tcBorders>
              <w:right w:val="double" w:sz="4" w:space="0" w:color="auto"/>
            </w:tcBorders>
          </w:tcPr>
          <w:p w:rsidR="00B65CF0" w:rsidRPr="00581C9C" w:rsidRDefault="00B65CF0" w:rsidP="002C389F">
            <w:pPr>
              <w:pStyle w:val="TableCells"/>
            </w:pPr>
            <w:r w:rsidRPr="00581C9C">
              <w:t>Offset Account</w:t>
            </w:r>
          </w:p>
        </w:tc>
        <w:tc>
          <w:tcPr>
            <w:tcW w:w="5436" w:type="dxa"/>
          </w:tcPr>
          <w:p w:rsidR="00B65CF0" w:rsidRPr="00581C9C" w:rsidRDefault="00B65CF0" w:rsidP="002C389F">
            <w:pPr>
              <w:pStyle w:val="TableCells"/>
            </w:pPr>
            <w:r>
              <w:t>Required. T</w:t>
            </w:r>
            <w:r w:rsidRPr="00581C9C">
              <w:t>he account to which offsets</w:t>
            </w:r>
            <w:r>
              <w:t xml:space="preserve"> transactions</w:t>
            </w:r>
            <w:r w:rsidRPr="00581C9C">
              <w:t xml:space="preserve"> for the specified account should be applied</w:t>
            </w:r>
            <w:r>
              <w:t xml:space="preserve">. Existing offset accounts may be retrieved from </w:t>
            </w:r>
            <w:r>
              <w:lastRenderedPageBreak/>
              <w:t xml:space="preserve">the </w:t>
            </w:r>
            <w:r w:rsidRPr="00A75A8D">
              <w:t>lookup</w:t>
            </w:r>
            <w:r w:rsidR="00404773">
              <w:rPr>
                <w:noProof/>
              </w:rPr>
              <w:t xml:space="preserve"> icon</w:t>
            </w:r>
            <w:r>
              <w:t>.</w:t>
            </w:r>
          </w:p>
        </w:tc>
      </w:tr>
      <w:tr w:rsidR="00B65CF0" w:rsidRPr="00581C9C" w:rsidTr="00041D55">
        <w:tc>
          <w:tcPr>
            <w:tcW w:w="2095" w:type="dxa"/>
            <w:tcBorders>
              <w:right w:val="double" w:sz="4" w:space="0" w:color="auto"/>
            </w:tcBorders>
          </w:tcPr>
          <w:p w:rsidR="00B65CF0" w:rsidRPr="00581C9C" w:rsidRDefault="00B65CF0" w:rsidP="002C389F">
            <w:pPr>
              <w:pStyle w:val="TableCells"/>
            </w:pPr>
            <w:r w:rsidRPr="00581C9C">
              <w:lastRenderedPageBreak/>
              <w:t>Offset Object Code</w:t>
            </w:r>
          </w:p>
        </w:tc>
        <w:tc>
          <w:tcPr>
            <w:tcW w:w="5436" w:type="dxa"/>
          </w:tcPr>
          <w:p w:rsidR="00B65CF0" w:rsidRPr="00581C9C" w:rsidRDefault="00B65CF0" w:rsidP="002C389F">
            <w:pPr>
              <w:pStyle w:val="TableCells"/>
            </w:pPr>
            <w:r w:rsidRPr="00581C9C">
              <w:t>Required</w:t>
            </w:r>
            <w:r>
              <w:t>. The</w:t>
            </w:r>
            <w:r w:rsidRPr="00581C9C">
              <w:t xml:space="preserve"> object code </w:t>
            </w:r>
            <w:r>
              <w:t>that determines the type of transactions that create offset account transactions.</w:t>
            </w:r>
          </w:p>
        </w:tc>
      </w:tr>
    </w:tbl>
    <w:p w:rsidR="00B65CF0" w:rsidRPr="00581C9C" w:rsidRDefault="00B65CF0" w:rsidP="00B4230A">
      <w:pPr>
        <w:pStyle w:val="Heading3"/>
      </w:pPr>
      <w:bookmarkStart w:id="1765" w:name="_Toc144751688"/>
      <w:bookmarkStart w:id="1766" w:name="_Toc144772068"/>
      <w:bookmarkStart w:id="1767" w:name="_Toc147617071"/>
      <w:bookmarkStart w:id="1768" w:name="_Toc149061072"/>
      <w:bookmarkStart w:id="1769" w:name="_Toc182272360"/>
      <w:bookmarkStart w:id="1770" w:name="_Toc232321300"/>
      <w:bookmarkStart w:id="1771" w:name="_Toc234031093"/>
      <w:bookmarkStart w:id="1772" w:name="_Toc238612293"/>
      <w:bookmarkStart w:id="1773" w:name="_Toc241477435"/>
      <w:bookmarkStart w:id="1774" w:name="_Toc242601495"/>
      <w:bookmarkStart w:id="1775" w:name="_Toc242756912"/>
      <w:bookmarkStart w:id="1776" w:name="_Toc243112243"/>
      <w:bookmarkStart w:id="1777" w:name="_Toc243215134"/>
      <w:bookmarkStart w:id="1778" w:name="_Toc245525865"/>
      <w:bookmarkStart w:id="1779" w:name="_Toc276323794"/>
      <w:bookmarkStart w:id="1780" w:name="_Toc277322983"/>
      <w:bookmarkStart w:id="1781" w:name="_Toc277405757"/>
      <w:bookmarkStart w:id="1782" w:name="_Toc277648943"/>
      <w:r w:rsidRPr="00581C9C">
        <w:t>Offset Definition</w:t>
      </w:r>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r w:rsidR="00D61419" w:rsidRPr="00581C9C">
        <w:fldChar w:fldCharType="begin"/>
      </w:r>
      <w:r w:rsidRPr="00581C9C">
        <w:instrText xml:space="preserve"> XE "Offset Definition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783" w:name="_Toc249887499"/>
      <w:bookmarkStart w:id="1784" w:name="_Toc249945827"/>
      <w:bookmarkStart w:id="1785" w:name="_Toc274113135"/>
      <w:bookmarkStart w:id="1786" w:name="_Toc277649983"/>
      <w:bookmarkStart w:id="1787" w:name="_Toc403661332"/>
      <w:r w:rsidRPr="00581C9C">
        <w:instrText>Offset Definition</w:instrText>
      </w:r>
      <w:bookmarkEnd w:id="1783"/>
      <w:bookmarkEnd w:id="1784"/>
      <w:bookmarkEnd w:id="1785"/>
      <w:bookmarkEnd w:id="1786"/>
      <w:bookmarkEnd w:id="1787"/>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20000C">
        <w:t xml:space="preserve">The Offset Definition document establishes the types of offset entries that </w:t>
      </w:r>
      <w:r>
        <w:t>Kuali Financials</w:t>
      </w:r>
      <w:r w:rsidRPr="0020000C">
        <w:t xml:space="preserve"> generates for each document ty</w:t>
      </w:r>
      <w:r>
        <w:t>pe on transactional documents and in batch</w:t>
      </w:r>
      <w:r w:rsidRPr="0020000C">
        <w:t xml:space="preserve">. When a generated offset is required, the document type, fiscal year, and chart code of the transaction are matched to these offset definition entries. The offsetting transaction is built using the balance type and object code in the Offset Definition </w:t>
      </w:r>
      <w:r>
        <w:t>t</w:t>
      </w:r>
      <w:r w:rsidRPr="0020000C">
        <w:t>able</w:t>
      </w:r>
      <w:r w:rsidR="00512972">
        <w:t xml:space="preserve">. </w:t>
      </w:r>
      <w:r w:rsidRPr="00581C9C">
        <w:t xml:space="preserve">The Offset Definition </w:t>
      </w:r>
      <w:r>
        <w:t>t</w:t>
      </w:r>
      <w:r w:rsidRPr="00581C9C">
        <w:t>able is</w:t>
      </w:r>
      <w:r>
        <w:t xml:space="preserve"> also</w:t>
      </w:r>
      <w:r w:rsidRPr="00581C9C">
        <w:t xml:space="preserve"> used by the Scrubber process. </w:t>
      </w:r>
    </w:p>
    <w:p w:rsidR="006E5103" w:rsidRDefault="006E5103" w:rsidP="00B65CF0">
      <w:pPr>
        <w:pStyle w:val="BodyText"/>
      </w:pPr>
    </w:p>
    <w:p w:rsidR="00B65CF0" w:rsidRPr="00581C9C" w:rsidRDefault="00B65CF0" w:rsidP="00B65CF0">
      <w:pPr>
        <w:pStyle w:val="Note"/>
      </w:pPr>
      <w:bookmarkStart w:id="1788" w:name="_Toc238612294"/>
      <w:bookmarkStart w:id="1789" w:name="_Toc241477436"/>
      <w:bookmarkStart w:id="1790" w:name="_Toc242601496"/>
      <w:bookmarkStart w:id="1791" w:name="_Toc242756913"/>
      <w:r>
        <w:rPr>
          <w:noProof/>
        </w:rPr>
        <w:drawing>
          <wp:inline distT="0" distB="0" distL="0" distR="0">
            <wp:extent cx="191135" cy="191135"/>
            <wp:effectExtent l="19050" t="0" r="0" b="0"/>
            <wp:docPr id="63"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581C9C">
        <w:t xml:space="preserve">For more information about the Scrubber process, </w:t>
      </w:r>
      <w:r>
        <w:t xml:space="preserve">see </w:t>
      </w:r>
      <w:commentRangeStart w:id="1792"/>
      <w:r w:rsidR="001439F5">
        <w:rPr>
          <w:rStyle w:val="C1HJump"/>
          <w:vanish/>
        </w:rPr>
        <w:t>scrubberJob Data Validation|</w:t>
      </w:r>
      <w:r w:rsidRPr="00D250FC">
        <w:rPr>
          <w:rStyle w:val="C1HJump"/>
          <w:vanish/>
        </w:rPr>
        <w:t>document=</w:t>
      </w:r>
      <w:r>
        <w:rPr>
          <w:rStyle w:val="C1HJump"/>
          <w:vanish/>
        </w:rPr>
        <w:t>WordDocuments\FIN GL Source.docx</w:t>
      </w:r>
      <w:r w:rsidR="001439F5">
        <w:rPr>
          <w:rStyle w:val="C1HJump"/>
          <w:vanish/>
        </w:rPr>
        <w:t>;topic=Data Validation</w:t>
      </w:r>
      <w:r w:rsidRPr="00D250FC">
        <w:rPr>
          <w:rStyle w:val="C1HJump"/>
          <w:vanish/>
        </w:rPr>
        <w:t>)</w:t>
      </w:r>
      <w:commentRangeEnd w:id="1792"/>
      <w:r>
        <w:rPr>
          <w:rStyle w:val="CommentReference"/>
        </w:rPr>
        <w:commentReference w:id="1792"/>
      </w:r>
      <w:commentRangeStart w:id="1793"/>
      <w:r w:rsidR="001439F5">
        <w:t xml:space="preserve"> scrubberJob Data Validation</w:t>
      </w:r>
      <w:r w:rsidRPr="009A0C26">
        <w:t xml:space="preserve"> </w:t>
      </w:r>
      <w:r>
        <w:t xml:space="preserve">in </w:t>
      </w:r>
      <w:r w:rsidR="0012652B">
        <w:rPr>
          <w:rStyle w:val="Emphasis"/>
        </w:rPr>
        <w:t>Guide to the General Ledger Module</w:t>
      </w:r>
      <w:commentRangeEnd w:id="1793"/>
      <w:r>
        <w:rPr>
          <w:rStyle w:val="CommentReference"/>
        </w:rPr>
        <w:commentReference w:id="1793"/>
      </w:r>
      <w:r w:rsidRPr="00581C9C">
        <w:t>.</w:t>
      </w:r>
      <w:r w:rsidR="00D61419" w:rsidRPr="00581C9C">
        <w:fldChar w:fldCharType="begin"/>
      </w:r>
      <w:r w:rsidRPr="00581C9C">
        <w:instrText xml:space="preserve"> \MinBodyLeft 0 </w:instrText>
      </w:r>
      <w:r w:rsidR="00D61419" w:rsidRPr="00581C9C">
        <w:fldChar w:fldCharType="end"/>
      </w:r>
    </w:p>
    <w:p w:rsidR="00B65CF0" w:rsidRPr="00581C9C" w:rsidRDefault="00B65CF0" w:rsidP="00B4230A">
      <w:pPr>
        <w:pStyle w:val="Heading4"/>
      </w:pPr>
      <w:r w:rsidRPr="00581C9C">
        <w:t>Document Layout</w:t>
      </w:r>
      <w:bookmarkEnd w:id="1788"/>
      <w:bookmarkEnd w:id="1789"/>
      <w:bookmarkEnd w:id="1790"/>
      <w:bookmarkEnd w:id="1791"/>
    </w:p>
    <w:p w:rsidR="006E5103" w:rsidRDefault="006E5103" w:rsidP="006E5103">
      <w:bookmarkStart w:id="1794" w:name="_Toc181074862"/>
      <w:bookmarkStart w:id="1795" w:name="_Toc182302253"/>
      <w:bookmarkStart w:id="1796" w:name="_Toc232321642"/>
    </w:p>
    <w:p w:rsidR="00B65CF0" w:rsidRPr="00EC23F2" w:rsidRDefault="00B65CF0" w:rsidP="00B65CF0">
      <w:pPr>
        <w:pStyle w:val="TableHeading"/>
      </w:pPr>
      <w:r w:rsidRPr="00EC23F2">
        <w:t xml:space="preserve">Offset </w:t>
      </w:r>
      <w:r>
        <w:t>Definition field definition</w:t>
      </w:r>
      <w:bookmarkEnd w:id="1794"/>
      <w:bookmarkEnd w:id="1795"/>
      <w:bookmarkEnd w:id="1796"/>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04"/>
        <w:gridCol w:w="6756"/>
      </w:tblGrid>
      <w:tr w:rsidR="00B65CF0" w:rsidRPr="00581C9C" w:rsidTr="00041D55">
        <w:tc>
          <w:tcPr>
            <w:tcW w:w="2095"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436"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095" w:type="dxa"/>
            <w:tcBorders>
              <w:right w:val="double" w:sz="4" w:space="0" w:color="auto"/>
            </w:tcBorders>
          </w:tcPr>
          <w:p w:rsidR="00B65CF0" w:rsidRPr="00581C9C" w:rsidRDefault="00B65CF0" w:rsidP="002C389F">
            <w:pPr>
              <w:pStyle w:val="TableCells"/>
            </w:pPr>
            <w:r w:rsidRPr="00581C9C">
              <w:t xml:space="preserve">Balance Type Code </w:t>
            </w:r>
          </w:p>
        </w:tc>
        <w:tc>
          <w:tcPr>
            <w:tcW w:w="5436" w:type="dxa"/>
          </w:tcPr>
          <w:p w:rsidR="00B65CF0" w:rsidRPr="00581C9C" w:rsidRDefault="00DC47EC" w:rsidP="002C389F">
            <w:pPr>
              <w:pStyle w:val="TableCells"/>
            </w:pPr>
            <w:r>
              <w:rPr>
                <w:rStyle w:val="Strong"/>
                <w:b w:val="0"/>
                <w:bCs w:val="0"/>
              </w:rPr>
              <w:t xml:space="preserve">Required. </w:t>
            </w:r>
            <w:r w:rsidR="00B65CF0">
              <w:t>The</w:t>
            </w:r>
            <w:r w:rsidR="00B65CF0" w:rsidRPr="00581C9C">
              <w:t xml:space="preserve"> balance type code used in the offset entry generated by </w:t>
            </w:r>
            <w:r w:rsidR="00B65CF0">
              <w:t>Kuali Financials</w:t>
            </w:r>
            <w:r w:rsidR="00B65CF0" w:rsidRPr="00581C9C">
              <w:t xml:space="preserve"> </w:t>
            </w:r>
            <w:r w:rsidR="00B65CF0">
              <w:t>GL</w:t>
            </w:r>
            <w:r w:rsidR="00B65CF0" w:rsidRPr="00581C9C">
              <w:t xml:space="preserve"> process</w:t>
            </w:r>
            <w:r w:rsidR="00B65CF0">
              <w:t>.</w:t>
            </w:r>
          </w:p>
        </w:tc>
      </w:tr>
      <w:tr w:rsidR="00B65CF0" w:rsidRPr="00581C9C" w:rsidTr="00041D55">
        <w:tc>
          <w:tcPr>
            <w:tcW w:w="2095" w:type="dxa"/>
            <w:tcBorders>
              <w:right w:val="double" w:sz="4" w:space="0" w:color="auto"/>
            </w:tcBorders>
          </w:tcPr>
          <w:p w:rsidR="00B65CF0" w:rsidRPr="00581C9C" w:rsidRDefault="00B65CF0" w:rsidP="002C389F">
            <w:pPr>
              <w:pStyle w:val="TableCells"/>
            </w:pPr>
            <w:r w:rsidRPr="00581C9C">
              <w:t xml:space="preserve">Chart Code </w:t>
            </w:r>
          </w:p>
        </w:tc>
        <w:tc>
          <w:tcPr>
            <w:tcW w:w="5436" w:type="dxa"/>
          </w:tcPr>
          <w:p w:rsidR="00B65CF0" w:rsidRPr="00581C9C" w:rsidRDefault="00DC47EC" w:rsidP="002C389F">
            <w:pPr>
              <w:pStyle w:val="TableCells"/>
            </w:pPr>
            <w:r>
              <w:rPr>
                <w:rStyle w:val="Strong"/>
                <w:b w:val="0"/>
                <w:bCs w:val="0"/>
              </w:rPr>
              <w:t xml:space="preserve">Required. </w:t>
            </w:r>
            <w:r w:rsidR="00B65CF0">
              <w:t>The chart code applicable to this</w:t>
            </w:r>
            <w:r w:rsidR="00B65CF0" w:rsidRPr="00581C9C">
              <w:t xml:space="preserve"> offset definition</w:t>
            </w:r>
            <w:r w:rsidR="00B65CF0">
              <w:t>.</w:t>
            </w:r>
          </w:p>
        </w:tc>
      </w:tr>
      <w:tr w:rsidR="00B65CF0" w:rsidRPr="00581C9C" w:rsidTr="00041D55">
        <w:tc>
          <w:tcPr>
            <w:tcW w:w="2095" w:type="dxa"/>
            <w:tcBorders>
              <w:right w:val="double" w:sz="4" w:space="0" w:color="auto"/>
            </w:tcBorders>
          </w:tcPr>
          <w:p w:rsidR="00B65CF0" w:rsidRPr="00581C9C" w:rsidRDefault="00B65CF0" w:rsidP="002C389F">
            <w:pPr>
              <w:pStyle w:val="TableCells"/>
            </w:pPr>
            <w:r w:rsidRPr="00581C9C">
              <w:t xml:space="preserve">Document Type Code </w:t>
            </w:r>
          </w:p>
        </w:tc>
        <w:tc>
          <w:tcPr>
            <w:tcW w:w="5436" w:type="dxa"/>
          </w:tcPr>
          <w:p w:rsidR="00B65CF0" w:rsidRPr="00581C9C" w:rsidRDefault="00DC47EC" w:rsidP="002C389F">
            <w:pPr>
              <w:pStyle w:val="TableCells"/>
            </w:pPr>
            <w:r>
              <w:rPr>
                <w:rStyle w:val="Strong"/>
                <w:b w:val="0"/>
                <w:bCs w:val="0"/>
              </w:rPr>
              <w:t xml:space="preserve">Required. </w:t>
            </w:r>
            <w:r w:rsidR="00B65CF0">
              <w:t>The</w:t>
            </w:r>
            <w:r w:rsidR="00B65CF0" w:rsidRPr="00581C9C">
              <w:t xml:space="preserve"> document </w:t>
            </w:r>
            <w:r w:rsidR="00B65CF0">
              <w:t>type name applicable to this</w:t>
            </w:r>
            <w:r w:rsidR="00B65CF0" w:rsidRPr="00581C9C">
              <w:t xml:space="preserve"> offset definition</w:t>
            </w:r>
            <w:r w:rsidR="00B65CF0">
              <w:t>.</w:t>
            </w:r>
          </w:p>
        </w:tc>
      </w:tr>
      <w:tr w:rsidR="00B65CF0" w:rsidRPr="00581C9C" w:rsidTr="00041D55">
        <w:tc>
          <w:tcPr>
            <w:tcW w:w="2095" w:type="dxa"/>
            <w:tcBorders>
              <w:right w:val="double" w:sz="4" w:space="0" w:color="auto"/>
            </w:tcBorders>
          </w:tcPr>
          <w:p w:rsidR="00B65CF0" w:rsidRPr="00581C9C" w:rsidRDefault="00B65CF0" w:rsidP="002C389F">
            <w:pPr>
              <w:pStyle w:val="TableCells"/>
            </w:pPr>
            <w:r w:rsidRPr="00581C9C">
              <w:t xml:space="preserve">Object Code </w:t>
            </w:r>
          </w:p>
        </w:tc>
        <w:tc>
          <w:tcPr>
            <w:tcW w:w="5436" w:type="dxa"/>
          </w:tcPr>
          <w:p w:rsidR="00B65CF0" w:rsidRPr="00581C9C" w:rsidRDefault="00B65CF0" w:rsidP="002C389F">
            <w:pPr>
              <w:pStyle w:val="TableCells"/>
            </w:pPr>
            <w:r>
              <w:t>Required. T</w:t>
            </w:r>
            <w:r w:rsidRPr="00581C9C">
              <w:t>he object cod</w:t>
            </w:r>
            <w:r>
              <w:t xml:space="preserve">e used in the generated offsetting entry. Existing object codes may be retrieved </w:t>
            </w:r>
            <w:r w:rsidRPr="00581C9C">
              <w:t xml:space="preserve">from the </w:t>
            </w:r>
            <w:r w:rsidRPr="00A75A8D">
              <w:t>lookup</w:t>
            </w:r>
            <w:r>
              <w:t xml:space="preserve"> icon</w:t>
            </w:r>
            <w:r w:rsidRPr="00581C9C">
              <w:t>.</w:t>
            </w:r>
          </w:p>
        </w:tc>
      </w:tr>
      <w:tr w:rsidR="00B65CF0" w:rsidRPr="00581C9C" w:rsidTr="00041D55">
        <w:tc>
          <w:tcPr>
            <w:tcW w:w="2095" w:type="dxa"/>
            <w:tcBorders>
              <w:right w:val="double" w:sz="4" w:space="0" w:color="auto"/>
            </w:tcBorders>
          </w:tcPr>
          <w:p w:rsidR="00B65CF0" w:rsidRPr="00403FAF" w:rsidRDefault="00512972" w:rsidP="00403FAF">
            <w:pPr>
              <w:pStyle w:val="TableCells"/>
            </w:pPr>
            <w:r w:rsidRPr="00403FAF">
              <w:t>University Fiscal Year</w:t>
            </w:r>
          </w:p>
        </w:tc>
        <w:tc>
          <w:tcPr>
            <w:tcW w:w="5436" w:type="dxa"/>
          </w:tcPr>
          <w:p w:rsidR="00B65CF0" w:rsidRPr="00581C9C" w:rsidRDefault="00DC47EC" w:rsidP="002C389F">
            <w:pPr>
              <w:pStyle w:val="TableCells"/>
            </w:pPr>
            <w:r>
              <w:rPr>
                <w:rStyle w:val="Strong"/>
                <w:b w:val="0"/>
                <w:bCs w:val="0"/>
              </w:rPr>
              <w:t xml:space="preserve">Required. </w:t>
            </w:r>
            <w:r w:rsidR="00B65CF0">
              <w:t>The fiscal year for this</w:t>
            </w:r>
            <w:r w:rsidR="00B65CF0" w:rsidRPr="00581C9C">
              <w:t xml:space="preserve"> offset definition</w:t>
            </w:r>
            <w:r w:rsidR="00B65CF0">
              <w:t>.</w:t>
            </w:r>
          </w:p>
        </w:tc>
      </w:tr>
    </w:tbl>
    <w:p w:rsidR="00B65CF0" w:rsidRDefault="00B65CF0" w:rsidP="00B4230A">
      <w:pPr>
        <w:pStyle w:val="Heading3"/>
      </w:pPr>
      <w:bookmarkStart w:id="1797" w:name="_Toc182272361"/>
      <w:bookmarkStart w:id="1798" w:name="_Toc232321301"/>
      <w:bookmarkStart w:id="1799" w:name="_Toc234031094"/>
      <w:bookmarkStart w:id="1800" w:name="_Toc238612295"/>
      <w:bookmarkStart w:id="1801" w:name="_Toc241477437"/>
      <w:bookmarkStart w:id="1802" w:name="_Toc242601497"/>
      <w:bookmarkStart w:id="1803" w:name="_Toc242756914"/>
      <w:bookmarkStart w:id="1804" w:name="_Toc243112244"/>
      <w:bookmarkStart w:id="1805" w:name="_Toc243215135"/>
      <w:bookmarkStart w:id="1806" w:name="_Toc245525866"/>
      <w:bookmarkStart w:id="1807" w:name="_Toc276323796"/>
      <w:bookmarkStart w:id="1808" w:name="_Toc277322984"/>
      <w:bookmarkStart w:id="1809" w:name="_Toc277405758"/>
      <w:bookmarkStart w:id="1810" w:name="_Toc277648944"/>
      <w:bookmarkStart w:id="1811" w:name="_Toc236797227"/>
      <w:bookmarkStart w:id="1812" w:name="_Toc242519219"/>
      <w:bookmarkStart w:id="1813" w:name="_Toc242850953"/>
      <w:bookmarkStart w:id="1814" w:name="_Toc242862045"/>
      <w:bookmarkStart w:id="1815" w:name="_Toc244320226"/>
      <w:bookmarkStart w:id="1816" w:name="_Toc274319736"/>
      <w:bookmarkStart w:id="1817" w:name="_Toc277322953"/>
      <w:bookmarkStart w:id="1818" w:name="_Toc277405727"/>
      <w:bookmarkStart w:id="1819" w:name="_Toc277648913"/>
      <w:bookmarkEnd w:id="1645"/>
      <w:bookmarkEnd w:id="1646"/>
      <w:bookmarkEnd w:id="1647"/>
      <w:bookmarkEnd w:id="1648"/>
      <w:r w:rsidRPr="00581C9C">
        <w:t>Organization Reversion</w:t>
      </w:r>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r w:rsidR="00D61419" w:rsidRPr="00581C9C">
        <w:fldChar w:fldCharType="begin"/>
      </w:r>
      <w:r w:rsidRPr="00581C9C">
        <w:instrText xml:space="preserve"> XE "Organization Reversion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820" w:name="_Toc249887500"/>
      <w:bookmarkStart w:id="1821" w:name="_Toc249945828"/>
      <w:bookmarkStart w:id="1822" w:name="_Toc274113136"/>
      <w:bookmarkStart w:id="1823" w:name="_Toc277649984"/>
      <w:bookmarkStart w:id="1824" w:name="_Toc403661333"/>
      <w:r w:rsidRPr="00581C9C">
        <w:instrText>Organization Reversion</w:instrText>
      </w:r>
      <w:bookmarkEnd w:id="1820"/>
      <w:bookmarkEnd w:id="1821"/>
      <w:bookmarkEnd w:id="1822"/>
      <w:bookmarkEnd w:id="1823"/>
      <w:bookmarkEnd w:id="1824"/>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The Organization Reversion document defines the rever</w:t>
      </w:r>
      <w:r w:rsidR="00512972">
        <w:t xml:space="preserve">sion/carry forward rules as part of </w:t>
      </w:r>
      <w:r w:rsidR="00512972" w:rsidRPr="00F96EE6">
        <w:t>the</w:t>
      </w:r>
      <w:r w:rsidRPr="00F96EE6">
        <w:t xml:space="preserve"> year-end process</w:t>
      </w:r>
      <w:r w:rsidR="00512972" w:rsidRPr="00F96EE6">
        <w:t>es</w:t>
      </w:r>
      <w:r w:rsidRPr="00F96EE6">
        <w:t>.</w:t>
      </w:r>
    </w:p>
    <w:p w:rsidR="00B65CF0" w:rsidRPr="00581C9C" w:rsidRDefault="00B65CF0" w:rsidP="00B65CF0">
      <w:pPr>
        <w:pStyle w:val="BodyText"/>
      </w:pPr>
      <w:r w:rsidRPr="00581C9C">
        <w:t xml:space="preserve">The Organization Reversion document comes with a global document option where changes to a group of organizations </w:t>
      </w:r>
      <w:r>
        <w:t xml:space="preserve">can be applied </w:t>
      </w:r>
      <w:r w:rsidRPr="00581C9C">
        <w:t>at once. Th</w:t>
      </w:r>
      <w:r>
        <w:t>is</w:t>
      </w:r>
      <w:r w:rsidRPr="00581C9C">
        <w:t xml:space="preserve"> feature of the Global Organization Reversion document is explained in the section </w:t>
      </w:r>
      <w:r>
        <w:t>after</w:t>
      </w:r>
      <w:r w:rsidRPr="00581C9C">
        <w:t xml:space="preserve"> the Organization Reversion document</w:t>
      </w:r>
      <w:r>
        <w:t xml:space="preserve"> section</w:t>
      </w:r>
      <w:r w:rsidRPr="00581C9C">
        <w:t>.</w:t>
      </w:r>
    </w:p>
    <w:p w:rsidR="00B65CF0" w:rsidRPr="00581C9C" w:rsidRDefault="00B65CF0" w:rsidP="00B4230A">
      <w:pPr>
        <w:pStyle w:val="Heading4"/>
      </w:pPr>
      <w:bookmarkStart w:id="1825" w:name="_Toc238612296"/>
      <w:bookmarkStart w:id="1826" w:name="_Toc241477438"/>
      <w:bookmarkStart w:id="1827" w:name="_Toc242601498"/>
      <w:bookmarkStart w:id="1828" w:name="_Toc242756915"/>
      <w:r w:rsidRPr="00581C9C">
        <w:t>Document Layout</w:t>
      </w:r>
      <w:bookmarkEnd w:id="1825"/>
      <w:bookmarkEnd w:id="1826"/>
      <w:bookmarkEnd w:id="1827"/>
      <w:bookmarkEnd w:id="1828"/>
    </w:p>
    <w:p w:rsidR="00B65CF0" w:rsidRDefault="00B65CF0" w:rsidP="00B65CF0">
      <w:pPr>
        <w:pStyle w:val="BodyText"/>
      </w:pPr>
      <w:bookmarkStart w:id="1829" w:name="_Toc181074875"/>
      <w:bookmarkStart w:id="1830" w:name="_Toc182302254"/>
      <w:bookmarkStart w:id="1831" w:name="_Toc232321643"/>
      <w:r w:rsidRPr="00581C9C">
        <w:t>The Organization Reversion document includes the</w:t>
      </w:r>
      <w:r>
        <w:rPr>
          <w:rStyle w:val="Strong"/>
        </w:rPr>
        <w:t xml:space="preserve"> </w:t>
      </w:r>
      <w:r w:rsidRPr="00537B9B">
        <w:rPr>
          <w:rStyle w:val="Strong"/>
        </w:rPr>
        <w:t>Organization Reversion</w:t>
      </w:r>
      <w:r w:rsidRPr="00581C9C">
        <w:t xml:space="preserve"> and </w:t>
      </w:r>
      <w:r w:rsidRPr="00537B9B">
        <w:rPr>
          <w:rStyle w:val="Strong"/>
        </w:rPr>
        <w:t>Organization Reversion Details</w:t>
      </w:r>
      <w:r w:rsidRPr="00581C9C">
        <w:t xml:space="preserve"> tabs</w:t>
      </w:r>
      <w:r>
        <w:t>.</w:t>
      </w:r>
    </w:p>
    <w:p w:rsidR="00B65CF0" w:rsidRPr="00581C9C" w:rsidRDefault="00B65CF0" w:rsidP="00B4230A">
      <w:pPr>
        <w:pStyle w:val="Heading5"/>
      </w:pPr>
      <w:bookmarkStart w:id="1832" w:name="_Toc238612297"/>
      <w:bookmarkStart w:id="1833" w:name="_Toc241477439"/>
      <w:bookmarkStart w:id="1834" w:name="_Toc242601499"/>
      <w:bookmarkStart w:id="1835" w:name="_Toc242756916"/>
      <w:r w:rsidRPr="00581C9C">
        <w:lastRenderedPageBreak/>
        <w:t>Organization Reversion Tab</w:t>
      </w:r>
      <w:bookmarkEnd w:id="1832"/>
      <w:bookmarkEnd w:id="1833"/>
      <w:bookmarkEnd w:id="1834"/>
      <w:bookmarkEnd w:id="1835"/>
      <w:r w:rsidR="00D61419" w:rsidRPr="00581C9C">
        <w:fldChar w:fldCharType="begin"/>
      </w:r>
      <w:r w:rsidRPr="00581C9C">
        <w:instrText xml:space="preserve"> XE "Organization Reversion </w:instrText>
      </w:r>
      <w:r>
        <w:instrText>d</w:instrText>
      </w:r>
      <w:r w:rsidRPr="00581C9C">
        <w:instrText>ocument</w:instrText>
      </w:r>
      <w:r>
        <w:instrText>:</w:instrText>
      </w:r>
      <w:r w:rsidRPr="00581C9C">
        <w:instrText xml:space="preserve">Organization Reversion </w:instrText>
      </w:r>
      <w:r>
        <w:instrText>t</w:instrText>
      </w:r>
      <w:r w:rsidRPr="00581C9C">
        <w:instrText xml:space="preserve">ab" </w:instrText>
      </w:r>
      <w:r w:rsidR="00D61419" w:rsidRPr="00581C9C">
        <w:fldChar w:fldCharType="end"/>
      </w:r>
    </w:p>
    <w:p w:rsidR="00B65CF0" w:rsidRDefault="00B65CF0" w:rsidP="00B65CF0">
      <w:pPr>
        <w:pStyle w:val="BodyText"/>
      </w:pPr>
      <w:r w:rsidRPr="00581C9C">
        <w:t xml:space="preserve">The </w:t>
      </w:r>
      <w:r w:rsidRPr="00537B9B">
        <w:rPr>
          <w:rStyle w:val="Strong"/>
        </w:rPr>
        <w:t>Organization Reversion</w:t>
      </w:r>
      <w:r w:rsidRPr="00581C9C">
        <w:t xml:space="preserve"> tab defines two reversion accounts: the budget reversion </w:t>
      </w:r>
      <w:r>
        <w:t>a</w:t>
      </w:r>
      <w:r w:rsidRPr="00581C9C">
        <w:t xml:space="preserve">ccount and the cash reversion </w:t>
      </w:r>
      <w:r>
        <w:t>a</w:t>
      </w:r>
      <w:r w:rsidRPr="00581C9C">
        <w:t xml:space="preserve">ccount. The definitions are for specific university organizations as defined within the </w:t>
      </w:r>
      <w:r>
        <w:t>Chart of Account</w:t>
      </w:r>
      <w:r w:rsidRPr="00581C9C">
        <w:t xml:space="preserve">s hierarchy and for a specific fiscal year. The accounts </w:t>
      </w:r>
      <w:r>
        <w:t xml:space="preserve">included </w:t>
      </w:r>
      <w:r w:rsidRPr="00581C9C">
        <w:t xml:space="preserve">are determined by chart </w:t>
      </w:r>
      <w:r>
        <w:t>and organization</w:t>
      </w:r>
      <w:r w:rsidRPr="00581C9C">
        <w:t>.</w:t>
      </w:r>
    </w:p>
    <w:p w:rsidR="006E5103" w:rsidRDefault="006E5103" w:rsidP="006E5103"/>
    <w:p w:rsidR="00B65CF0" w:rsidRPr="00EC23F2" w:rsidRDefault="00B65CF0" w:rsidP="00B65CF0">
      <w:pPr>
        <w:pStyle w:val="TableHeading"/>
      </w:pPr>
      <w:r>
        <w:t>O</w:t>
      </w:r>
      <w:r w:rsidRPr="00EC23F2">
        <w:t xml:space="preserve">rganization Reversion </w:t>
      </w:r>
      <w:r>
        <w:t>tab</w:t>
      </w:r>
      <w:bookmarkEnd w:id="1829"/>
      <w:bookmarkEnd w:id="1830"/>
      <w:bookmarkEnd w:id="1831"/>
      <w:r>
        <w:t xml:space="preserve">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65CF0" w:rsidRPr="00581C9C" w:rsidTr="00041D55">
        <w:tc>
          <w:tcPr>
            <w:tcW w:w="207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461" w:type="dxa"/>
            <w:tcBorders>
              <w:top w:val="single" w:sz="4" w:space="0" w:color="auto"/>
              <w:bottom w:val="thickThinSmallGap" w:sz="12" w:space="0" w:color="auto"/>
            </w:tcBorders>
          </w:tcPr>
          <w:p w:rsidR="00B65CF0" w:rsidRPr="00581C9C" w:rsidRDefault="00B65CF0" w:rsidP="002C389F">
            <w:pPr>
              <w:pStyle w:val="TableCells"/>
            </w:pPr>
            <w:r w:rsidRPr="00581C9C">
              <w:t>Description</w:t>
            </w:r>
          </w:p>
        </w:tc>
      </w:tr>
      <w:tr w:rsidR="00B65CF0" w:rsidRPr="00581C9C" w:rsidTr="00041D55">
        <w:tc>
          <w:tcPr>
            <w:tcW w:w="2070"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 xml:space="preserve">Active Indicator </w:t>
            </w:r>
          </w:p>
        </w:tc>
        <w:tc>
          <w:tcPr>
            <w:tcW w:w="5461" w:type="dxa"/>
            <w:tcBorders>
              <w:top w:val="single" w:sz="4" w:space="0" w:color="auto"/>
              <w:bottom w:val="single" w:sz="4" w:space="0" w:color="auto"/>
            </w:tcBorders>
            <w:shd w:val="clear" w:color="auto" w:fill="auto"/>
          </w:tcPr>
          <w:p w:rsidR="00B65CF0" w:rsidRPr="00581C9C" w:rsidRDefault="00B65CF0" w:rsidP="002C389F">
            <w:pPr>
              <w:pStyle w:val="TableCells"/>
            </w:pPr>
            <w:r>
              <w:t>Indicates whether this org reversion process is active or inactive. Remove the check mark to deactivate.</w:t>
            </w:r>
          </w:p>
        </w:tc>
      </w:tr>
      <w:tr w:rsidR="00B65CF0" w:rsidRPr="00581C9C" w:rsidTr="00041D55">
        <w:tc>
          <w:tcPr>
            <w:tcW w:w="2070" w:type="dxa"/>
            <w:tcBorders>
              <w:right w:val="double" w:sz="4" w:space="0" w:color="auto"/>
            </w:tcBorders>
          </w:tcPr>
          <w:p w:rsidR="00B65CF0" w:rsidRPr="00581C9C" w:rsidRDefault="00B65CF0" w:rsidP="002C389F">
            <w:pPr>
              <w:pStyle w:val="TableCells"/>
            </w:pPr>
            <w:r w:rsidRPr="00581C9C">
              <w:t>Budget Reversion Account</w:t>
            </w:r>
          </w:p>
        </w:tc>
        <w:tc>
          <w:tcPr>
            <w:tcW w:w="5461" w:type="dxa"/>
          </w:tcPr>
          <w:p w:rsidR="00B65CF0" w:rsidRPr="00581C9C" w:rsidRDefault="00B65CF0" w:rsidP="002C389F">
            <w:pPr>
              <w:pStyle w:val="TableCells"/>
            </w:pPr>
            <w:r>
              <w:t>Required. T</w:t>
            </w:r>
            <w:r w:rsidRPr="00581C9C">
              <w:t xml:space="preserve">he </w:t>
            </w:r>
            <w:r>
              <w:t xml:space="preserve">account </w:t>
            </w:r>
            <w:r w:rsidRPr="00581C9C">
              <w:t xml:space="preserve">code </w:t>
            </w:r>
            <w:r>
              <w:t xml:space="preserve">that </w:t>
            </w:r>
            <w:r w:rsidRPr="00581C9C">
              <w:t>identifies the specific account to be used for budget reversion</w:t>
            </w:r>
            <w:r>
              <w:t xml:space="preserve">s. Existing accounts may be retrieved from the </w:t>
            </w:r>
            <w:r w:rsidRPr="001C58E8">
              <w:t>lookup</w:t>
            </w:r>
            <w:r>
              <w:rPr>
                <w:noProof/>
              </w:rPr>
              <w:t xml:space="preserve"> icon</w:t>
            </w:r>
            <w:r w:rsidRPr="00581C9C">
              <w:t>.</w:t>
            </w:r>
          </w:p>
        </w:tc>
      </w:tr>
      <w:tr w:rsidR="00B65CF0" w:rsidRPr="00581C9C" w:rsidTr="00041D55">
        <w:tc>
          <w:tcPr>
            <w:tcW w:w="2070" w:type="dxa"/>
            <w:tcBorders>
              <w:right w:val="double" w:sz="4" w:space="0" w:color="auto"/>
            </w:tcBorders>
          </w:tcPr>
          <w:p w:rsidR="00B65CF0" w:rsidRPr="00581C9C" w:rsidRDefault="00B65CF0" w:rsidP="002C389F">
            <w:pPr>
              <w:pStyle w:val="TableCells"/>
            </w:pPr>
            <w:r w:rsidRPr="00581C9C">
              <w:t>Budget Reversion Chart</w:t>
            </w:r>
          </w:p>
        </w:tc>
        <w:tc>
          <w:tcPr>
            <w:tcW w:w="5461" w:type="dxa"/>
          </w:tcPr>
          <w:p w:rsidR="00B65CF0" w:rsidRDefault="00B65CF0" w:rsidP="002C389F">
            <w:pPr>
              <w:pStyle w:val="TableCells"/>
            </w:pPr>
            <w:r>
              <w:t>Required. T</w:t>
            </w:r>
            <w:r w:rsidRPr="00581C9C">
              <w:t xml:space="preserve">he code </w:t>
            </w:r>
            <w:r>
              <w:t xml:space="preserve">that </w:t>
            </w:r>
            <w:r w:rsidRPr="00581C9C">
              <w:t xml:space="preserve">identifies the </w:t>
            </w:r>
            <w:r>
              <w:t>Chart of Account</w:t>
            </w:r>
            <w:r w:rsidRPr="00581C9C">
              <w:t>s that the budg</w:t>
            </w:r>
            <w:r>
              <w:t xml:space="preserve">et reversion account belongs to. Existing charts may be retrieved from the </w:t>
            </w:r>
            <w:r w:rsidRPr="001C58E8">
              <w:t>lookup</w:t>
            </w:r>
            <w:r>
              <w:rPr>
                <w:noProof/>
              </w:rPr>
              <w:t xml:space="preserve"> icon</w:t>
            </w:r>
            <w:r w:rsidRPr="00581C9C">
              <w:t>.</w:t>
            </w:r>
          </w:p>
          <w:p w:rsidR="00B65CF0" w:rsidRPr="00581C9C" w:rsidRDefault="00B65CF0" w:rsidP="002C389F">
            <w:pPr>
              <w:pStyle w:val="Noteintable"/>
            </w:pPr>
            <w:r w:rsidRPr="0070594D">
              <w:rPr>
                <w:noProof/>
              </w:rPr>
              <w:drawing>
                <wp:inline distT="0" distB="0" distL="0" distR="0">
                  <wp:extent cx="140970" cy="140970"/>
                  <wp:effectExtent l="0" t="0" r="0" b="0"/>
                  <wp:docPr id="1506" name="Picture 186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B65CF0" w:rsidRPr="00581C9C" w:rsidTr="00041D55">
        <w:tc>
          <w:tcPr>
            <w:tcW w:w="2070" w:type="dxa"/>
            <w:tcBorders>
              <w:bottom w:val="single" w:sz="4" w:space="0" w:color="auto"/>
              <w:right w:val="double" w:sz="4" w:space="0" w:color="auto"/>
            </w:tcBorders>
          </w:tcPr>
          <w:p w:rsidR="00B65CF0" w:rsidRPr="00581C9C" w:rsidRDefault="00B65CF0" w:rsidP="002C389F">
            <w:pPr>
              <w:pStyle w:val="TableCells"/>
            </w:pPr>
            <w:r w:rsidRPr="00581C9C">
              <w:t>Carry Forward by Object Code Indicator</w:t>
            </w:r>
          </w:p>
        </w:tc>
        <w:tc>
          <w:tcPr>
            <w:tcW w:w="5461" w:type="dxa"/>
            <w:tcBorders>
              <w:bottom w:val="single" w:sz="4" w:space="0" w:color="auto"/>
            </w:tcBorders>
          </w:tcPr>
          <w:p w:rsidR="00B65CF0" w:rsidRPr="00581C9C" w:rsidRDefault="00B65CF0" w:rsidP="002C389F">
            <w:pPr>
              <w:pStyle w:val="TableCells"/>
            </w:pPr>
            <w:r>
              <w:t>The</w:t>
            </w:r>
            <w:r w:rsidRPr="00581C9C">
              <w:t xml:space="preserve"> box </w:t>
            </w:r>
            <w:r>
              <w:t xml:space="preserve">is checked when </w:t>
            </w:r>
            <w:r w:rsidRPr="00581C9C">
              <w:t xml:space="preserve">the </w:t>
            </w:r>
            <w:r>
              <w:t>organization r</w:t>
            </w:r>
            <w:r w:rsidRPr="00581C9C">
              <w:t xml:space="preserve">eversion </w:t>
            </w:r>
            <w:r>
              <w:t>c</w:t>
            </w:r>
            <w:r w:rsidRPr="00581C9C">
              <w:t>ategory-defined object code(s) are used for carry forward</w:t>
            </w:r>
            <w:r>
              <w:t xml:space="preserve">. </w:t>
            </w:r>
            <w:r w:rsidRPr="00581C9C">
              <w:t>Clear the check box</w:t>
            </w:r>
            <w:r>
              <w:t xml:space="preserve"> when </w:t>
            </w:r>
            <w:r w:rsidRPr="00581C9C">
              <w:t xml:space="preserve">the unallocated object code is used for carry forward. </w:t>
            </w:r>
          </w:p>
        </w:tc>
      </w:tr>
      <w:tr w:rsidR="00B65CF0" w:rsidRPr="00581C9C" w:rsidTr="00041D55">
        <w:tc>
          <w:tcPr>
            <w:tcW w:w="2070" w:type="dxa"/>
            <w:tcBorders>
              <w:right w:val="double" w:sz="4" w:space="0" w:color="auto"/>
            </w:tcBorders>
          </w:tcPr>
          <w:p w:rsidR="00B65CF0" w:rsidRPr="00581C9C" w:rsidRDefault="00B65CF0" w:rsidP="002C389F">
            <w:pPr>
              <w:pStyle w:val="TableCells"/>
            </w:pPr>
            <w:r w:rsidRPr="00581C9C">
              <w:t>Cash Reversion Account</w:t>
            </w:r>
          </w:p>
        </w:tc>
        <w:tc>
          <w:tcPr>
            <w:tcW w:w="5461" w:type="dxa"/>
          </w:tcPr>
          <w:p w:rsidR="00B65CF0" w:rsidRPr="00581C9C" w:rsidRDefault="00B65CF0" w:rsidP="002C389F">
            <w:pPr>
              <w:pStyle w:val="TableCells"/>
            </w:pPr>
            <w:r>
              <w:t>Required. T</w:t>
            </w:r>
            <w:r w:rsidRPr="00581C9C">
              <w:t xml:space="preserve">he code </w:t>
            </w:r>
            <w:r>
              <w:t>that</w:t>
            </w:r>
            <w:r w:rsidRPr="00581C9C">
              <w:t xml:space="preserve"> identifies the specific account to be used for cash reversion</w:t>
            </w:r>
            <w:r>
              <w:t xml:space="preserve">. Existing accounts may be retrieved from the </w:t>
            </w:r>
            <w:r w:rsidRPr="001C58E8">
              <w:t>lookup</w:t>
            </w:r>
            <w:r>
              <w:rPr>
                <w:noProof/>
              </w:rPr>
              <w:t xml:space="preserve"> icon</w:t>
            </w:r>
            <w:r w:rsidRPr="00581C9C">
              <w:t>.</w:t>
            </w:r>
          </w:p>
        </w:tc>
      </w:tr>
      <w:tr w:rsidR="00B65CF0" w:rsidRPr="00581C9C" w:rsidTr="00041D55">
        <w:tc>
          <w:tcPr>
            <w:tcW w:w="2070" w:type="dxa"/>
            <w:tcBorders>
              <w:right w:val="double" w:sz="4" w:space="0" w:color="auto"/>
            </w:tcBorders>
          </w:tcPr>
          <w:p w:rsidR="00B65CF0" w:rsidRPr="00581C9C" w:rsidRDefault="00B65CF0" w:rsidP="002C389F">
            <w:pPr>
              <w:pStyle w:val="TableCells"/>
            </w:pPr>
            <w:r w:rsidRPr="00581C9C">
              <w:t>Cash Reversion Chart</w:t>
            </w:r>
          </w:p>
        </w:tc>
        <w:tc>
          <w:tcPr>
            <w:tcW w:w="5461" w:type="dxa"/>
          </w:tcPr>
          <w:p w:rsidR="00B65CF0" w:rsidRDefault="00B65CF0" w:rsidP="002C389F">
            <w:pPr>
              <w:pStyle w:val="TableCells"/>
            </w:pPr>
            <w:r>
              <w:t>Required. Th</w:t>
            </w:r>
            <w:r w:rsidRPr="00581C9C">
              <w:t>e code</w:t>
            </w:r>
            <w:r>
              <w:t xml:space="preserve"> that</w:t>
            </w:r>
            <w:r w:rsidRPr="00581C9C">
              <w:t xml:space="preserve"> identifies the </w:t>
            </w:r>
            <w:r>
              <w:t>Chart of Account</w:t>
            </w:r>
            <w:r w:rsidRPr="00581C9C">
              <w:t>s that the cash reversion account belongs to</w:t>
            </w:r>
            <w:r>
              <w:t xml:space="preserve">. Existing charts may be retrieved from the </w:t>
            </w:r>
            <w:r w:rsidRPr="001C58E8">
              <w:t>lookup</w:t>
            </w:r>
            <w:r>
              <w:rPr>
                <w:noProof/>
              </w:rPr>
              <w:t xml:space="preserve"> icon</w:t>
            </w:r>
            <w:r w:rsidRPr="00581C9C">
              <w:t>.</w:t>
            </w:r>
          </w:p>
          <w:p w:rsidR="00B65CF0" w:rsidRPr="00581C9C" w:rsidRDefault="00B65CF0" w:rsidP="002C389F">
            <w:pPr>
              <w:pStyle w:val="Noteintable"/>
            </w:pPr>
            <w:r w:rsidRPr="0070594D">
              <w:rPr>
                <w:noProof/>
              </w:rPr>
              <w:drawing>
                <wp:inline distT="0" distB="0" distL="0" distR="0">
                  <wp:extent cx="140970" cy="140970"/>
                  <wp:effectExtent l="0" t="0" r="0" b="0"/>
                  <wp:docPr id="1514" name="Picture 186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B65CF0" w:rsidRPr="00581C9C" w:rsidTr="00041D55">
        <w:tc>
          <w:tcPr>
            <w:tcW w:w="2070" w:type="dxa"/>
            <w:tcBorders>
              <w:right w:val="double" w:sz="4" w:space="0" w:color="auto"/>
            </w:tcBorders>
          </w:tcPr>
          <w:p w:rsidR="00B65CF0" w:rsidRPr="00581C9C" w:rsidRDefault="00B65CF0" w:rsidP="002C389F">
            <w:pPr>
              <w:pStyle w:val="TableCells"/>
            </w:pPr>
            <w:r w:rsidRPr="00581C9C">
              <w:t>Chart Code</w:t>
            </w:r>
          </w:p>
        </w:tc>
        <w:tc>
          <w:tcPr>
            <w:tcW w:w="5461" w:type="dxa"/>
          </w:tcPr>
          <w:p w:rsidR="00B65CF0" w:rsidRPr="00581C9C" w:rsidRDefault="00DC47EC" w:rsidP="002C389F">
            <w:pPr>
              <w:pStyle w:val="TableCells"/>
            </w:pPr>
            <w:r>
              <w:rPr>
                <w:rStyle w:val="Strong"/>
                <w:b w:val="0"/>
                <w:bCs w:val="0"/>
              </w:rPr>
              <w:t xml:space="preserve">Required. </w:t>
            </w:r>
            <w:r w:rsidR="00B65CF0">
              <w:t>The chart</w:t>
            </w:r>
            <w:r w:rsidR="00B65CF0" w:rsidRPr="00581C9C">
              <w:t xml:space="preserve"> code </w:t>
            </w:r>
            <w:r w:rsidR="00B65CF0">
              <w:t xml:space="preserve">for this reversion process. </w:t>
            </w:r>
          </w:p>
        </w:tc>
      </w:tr>
      <w:tr w:rsidR="00B65CF0" w:rsidRPr="00581C9C" w:rsidTr="00041D55">
        <w:tc>
          <w:tcPr>
            <w:tcW w:w="2070" w:type="dxa"/>
            <w:tcBorders>
              <w:right w:val="double" w:sz="4" w:space="0" w:color="auto"/>
            </w:tcBorders>
          </w:tcPr>
          <w:p w:rsidR="00B65CF0" w:rsidRPr="00581C9C" w:rsidRDefault="00B65CF0" w:rsidP="002C389F">
            <w:pPr>
              <w:pStyle w:val="TableCells"/>
            </w:pPr>
            <w:r w:rsidRPr="00581C9C">
              <w:t>Organization Code</w:t>
            </w:r>
          </w:p>
        </w:tc>
        <w:tc>
          <w:tcPr>
            <w:tcW w:w="5461" w:type="dxa"/>
          </w:tcPr>
          <w:p w:rsidR="00B65CF0" w:rsidRPr="00581C9C" w:rsidRDefault="00DC47EC" w:rsidP="002C389F">
            <w:pPr>
              <w:pStyle w:val="TableCells"/>
            </w:pPr>
            <w:r>
              <w:rPr>
                <w:rStyle w:val="Strong"/>
                <w:b w:val="0"/>
                <w:bCs w:val="0"/>
              </w:rPr>
              <w:t xml:space="preserve">Required. </w:t>
            </w:r>
            <w:r w:rsidR="00B65CF0">
              <w:t xml:space="preserve">The organization </w:t>
            </w:r>
            <w:r w:rsidR="00B65CF0" w:rsidRPr="00581C9C">
              <w:t xml:space="preserve">code for </w:t>
            </w:r>
            <w:r w:rsidR="00B65CF0">
              <w:t>this reversion process</w:t>
            </w:r>
          </w:p>
        </w:tc>
      </w:tr>
      <w:tr w:rsidR="00B65CF0" w:rsidRPr="00581C9C" w:rsidTr="00041D55">
        <w:tc>
          <w:tcPr>
            <w:tcW w:w="2070" w:type="dxa"/>
            <w:tcBorders>
              <w:right w:val="double" w:sz="4" w:space="0" w:color="auto"/>
            </w:tcBorders>
          </w:tcPr>
          <w:p w:rsidR="00B65CF0" w:rsidRPr="00F96EE6" w:rsidRDefault="00512972" w:rsidP="00F96EE6">
            <w:pPr>
              <w:pStyle w:val="TableCells"/>
              <w:rPr>
                <w:rStyle w:val="TableCellsEmphasis"/>
                <w:i w:val="0"/>
              </w:rPr>
            </w:pPr>
            <w:r w:rsidRPr="00F96EE6">
              <w:rPr>
                <w:rStyle w:val="TableCellsEmphasis"/>
                <w:i w:val="0"/>
              </w:rPr>
              <w:t>University Fiscal Year</w:t>
            </w:r>
          </w:p>
        </w:tc>
        <w:tc>
          <w:tcPr>
            <w:tcW w:w="5461" w:type="dxa"/>
          </w:tcPr>
          <w:p w:rsidR="00B65CF0" w:rsidRPr="00581C9C" w:rsidRDefault="00DC47EC" w:rsidP="002C389F">
            <w:pPr>
              <w:pStyle w:val="TableCells"/>
            </w:pPr>
            <w:r>
              <w:rPr>
                <w:rStyle w:val="Strong"/>
                <w:b w:val="0"/>
                <w:bCs w:val="0"/>
              </w:rPr>
              <w:t xml:space="preserve">Required. </w:t>
            </w:r>
            <w:r w:rsidR="00B65CF0">
              <w:t>T</w:t>
            </w:r>
            <w:r w:rsidR="00B65CF0" w:rsidRPr="00581C9C">
              <w:t xml:space="preserve">he </w:t>
            </w:r>
            <w:r w:rsidR="00B65CF0">
              <w:t xml:space="preserve">university </w:t>
            </w:r>
            <w:r w:rsidR="00B65CF0" w:rsidRPr="00581C9C">
              <w:t xml:space="preserve">fiscal year for the </w:t>
            </w:r>
            <w:r w:rsidR="00B65CF0">
              <w:t>designated reversion account</w:t>
            </w:r>
          </w:p>
        </w:tc>
      </w:tr>
    </w:tbl>
    <w:p w:rsidR="00B65CF0" w:rsidRPr="00581C9C" w:rsidRDefault="00B65CF0" w:rsidP="00B4230A">
      <w:pPr>
        <w:pStyle w:val="Heading5"/>
      </w:pPr>
      <w:bookmarkStart w:id="1836" w:name="_Toc238612298"/>
      <w:bookmarkStart w:id="1837" w:name="_Toc241477440"/>
      <w:bookmarkStart w:id="1838" w:name="_Toc242601500"/>
      <w:bookmarkStart w:id="1839" w:name="_Toc242756917"/>
      <w:r w:rsidRPr="00581C9C">
        <w:t>Organization Reversion Details Tab</w:t>
      </w:r>
      <w:bookmarkStart w:id="1840" w:name="EditOrganizationReversionDetailsTab"/>
      <w:bookmarkEnd w:id="1836"/>
      <w:bookmarkEnd w:id="1837"/>
      <w:bookmarkEnd w:id="1838"/>
      <w:bookmarkEnd w:id="1839"/>
      <w:bookmarkEnd w:id="1840"/>
      <w:r w:rsidR="00D61419" w:rsidRPr="00581C9C">
        <w:fldChar w:fldCharType="begin"/>
      </w:r>
      <w:r w:rsidRPr="00581C9C">
        <w:instrText xml:space="preserve"> XE "Organization Reversion </w:instrText>
      </w:r>
      <w:r>
        <w:instrText>d</w:instrText>
      </w:r>
      <w:r w:rsidRPr="00581C9C">
        <w:instrText>ocument</w:instrText>
      </w:r>
      <w:r>
        <w:instrText>:</w:instrText>
      </w:r>
      <w:r w:rsidRPr="00581C9C">
        <w:instrText>Organization Reversion</w:instrText>
      </w:r>
      <w:r w:rsidR="00150106">
        <w:instrText xml:space="preserve"> </w:instrText>
      </w:r>
      <w:r w:rsidRPr="00581C9C">
        <w:instrText xml:space="preserve">Details </w:instrText>
      </w:r>
      <w:r>
        <w:instrText>t</w:instrText>
      </w:r>
      <w:r w:rsidRPr="00581C9C">
        <w:instrText xml:space="preserve">ab" </w:instrText>
      </w:r>
      <w:r w:rsidR="00D61419" w:rsidRPr="00581C9C">
        <w:fldChar w:fldCharType="end"/>
      </w:r>
    </w:p>
    <w:p w:rsidR="00B65CF0" w:rsidRDefault="00B65CF0" w:rsidP="00B65CF0">
      <w:pPr>
        <w:pStyle w:val="BodyText"/>
      </w:pPr>
      <w:r w:rsidRPr="00581C9C">
        <w:t xml:space="preserve">The </w:t>
      </w:r>
      <w:r w:rsidRPr="00537B9B">
        <w:rPr>
          <w:rStyle w:val="Strong"/>
        </w:rPr>
        <w:t>Organization Reversion Detail</w:t>
      </w:r>
      <w:r w:rsidRPr="00581C9C">
        <w:t xml:space="preserve"> tab includes the object codes and carry forward/reversion rules by organization reversion category. Fields indicated as required are only required if that organization reversion category is completed.</w:t>
      </w:r>
      <w:r>
        <w:t xml:space="preserve"> </w:t>
      </w:r>
    </w:p>
    <w:p w:rsidR="00B65CF0" w:rsidRDefault="00B65CF0" w:rsidP="00B65CF0">
      <w:pPr>
        <w:pStyle w:val="BodyText"/>
      </w:pPr>
      <w:r w:rsidRPr="00581C9C">
        <w:t xml:space="preserve">This tab must be completed regardless of the carry forward indicator in the </w:t>
      </w:r>
      <w:r w:rsidRPr="00537B9B">
        <w:rPr>
          <w:rStyle w:val="Strong"/>
        </w:rPr>
        <w:t>Organization Reversion</w:t>
      </w:r>
      <w:r w:rsidRPr="00581C9C">
        <w:t xml:space="preserve"> tab.</w:t>
      </w:r>
    </w:p>
    <w:p w:rsidR="006E5103" w:rsidRDefault="006E5103" w:rsidP="006E5103">
      <w:bookmarkStart w:id="1841" w:name="_Toc181074876"/>
      <w:bookmarkStart w:id="1842" w:name="_Toc182302255"/>
      <w:bookmarkStart w:id="1843" w:name="_Toc232321644"/>
    </w:p>
    <w:p w:rsidR="00B65CF0" w:rsidRPr="00EC23F2" w:rsidRDefault="00B65CF0" w:rsidP="00B65CF0">
      <w:pPr>
        <w:pStyle w:val="TableHeading"/>
      </w:pPr>
      <w:r w:rsidRPr="00EC23F2">
        <w:lastRenderedPageBreak/>
        <w:t xml:space="preserve">Organization Reversion Details </w:t>
      </w:r>
      <w:r>
        <w:t>tab</w:t>
      </w:r>
      <w:bookmarkEnd w:id="1841"/>
      <w:bookmarkEnd w:id="1842"/>
      <w:bookmarkEnd w:id="1843"/>
      <w:r>
        <w:t xml:space="preserve">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65CF0" w:rsidRPr="00581C9C" w:rsidTr="00041D55">
        <w:tc>
          <w:tcPr>
            <w:tcW w:w="216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Title</w:t>
            </w:r>
          </w:p>
        </w:tc>
        <w:tc>
          <w:tcPr>
            <w:tcW w:w="5371" w:type="dxa"/>
            <w:tcBorders>
              <w:top w:val="single" w:sz="4" w:space="0" w:color="auto"/>
              <w:bottom w:val="thickThinSmallGap" w:sz="12" w:space="0" w:color="auto"/>
            </w:tcBorders>
          </w:tcPr>
          <w:p w:rsidR="00B65CF0" w:rsidRPr="00581C9C" w:rsidRDefault="00B65CF0" w:rsidP="002C389F">
            <w:pPr>
              <w:pStyle w:val="TableCells"/>
            </w:pPr>
            <w:r w:rsidRPr="00581C9C">
              <w:t>Description</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Category</w:t>
            </w:r>
            <w:r>
              <w:t xml:space="preserve"> Name</w:t>
            </w:r>
          </w:p>
        </w:tc>
        <w:tc>
          <w:tcPr>
            <w:tcW w:w="5371" w:type="dxa"/>
          </w:tcPr>
          <w:p w:rsidR="00B65CF0" w:rsidRPr="00581C9C" w:rsidRDefault="00B65CF0" w:rsidP="002C389F">
            <w:pPr>
              <w:pStyle w:val="TableCells"/>
            </w:pPr>
            <w:r w:rsidRPr="00581C9C">
              <w:t>Display</w:t>
            </w:r>
            <w:r>
              <w:t xml:space="preserve">-only. Identifies </w:t>
            </w:r>
            <w:r w:rsidRPr="00581C9C">
              <w:t>org</w:t>
            </w:r>
            <w:r>
              <w:t>anization reversion categories.</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Object Code</w:t>
            </w:r>
          </w:p>
        </w:tc>
        <w:tc>
          <w:tcPr>
            <w:tcW w:w="5371" w:type="dxa"/>
          </w:tcPr>
          <w:p w:rsidR="00B65CF0" w:rsidRPr="00581C9C" w:rsidRDefault="00B65CF0" w:rsidP="002C389F">
            <w:pPr>
              <w:pStyle w:val="TableCells"/>
            </w:pPr>
            <w:r>
              <w:t>Required. The object</w:t>
            </w:r>
            <w:r w:rsidRPr="00581C9C">
              <w:t xml:space="preserve"> code to be used in generated carry</w:t>
            </w:r>
            <w:r>
              <w:t xml:space="preserve"> forward entries when the </w:t>
            </w:r>
            <w:r w:rsidRPr="00ED5463">
              <w:rPr>
                <w:rStyle w:val="Strong"/>
              </w:rPr>
              <w:t>Carry Forward Object Code Indicator</w:t>
            </w:r>
            <w:r>
              <w:t xml:space="preserve"> is selected. Existing object codes may be retrieved by using </w:t>
            </w:r>
            <w:r w:rsidRPr="00581C9C">
              <w:t xml:space="preserve">the </w:t>
            </w:r>
            <w:r w:rsidRPr="001C58E8">
              <w:t>lookup</w:t>
            </w:r>
            <w:r>
              <w:rPr>
                <w:noProof/>
              </w:rPr>
              <w:t xml:space="preserve"> icon</w:t>
            </w:r>
            <w:r w:rsidRPr="00581C9C">
              <w:t>.</w:t>
            </w:r>
          </w:p>
        </w:tc>
      </w:tr>
      <w:tr w:rsidR="00B65CF0" w:rsidRPr="00581C9C" w:rsidTr="00041D55">
        <w:tc>
          <w:tcPr>
            <w:tcW w:w="2160" w:type="dxa"/>
            <w:tcBorders>
              <w:bottom w:val="single" w:sz="4" w:space="0" w:color="auto"/>
              <w:right w:val="double" w:sz="4" w:space="0" w:color="auto"/>
            </w:tcBorders>
          </w:tcPr>
          <w:p w:rsidR="00B65CF0" w:rsidRPr="00581C9C" w:rsidRDefault="00B65CF0" w:rsidP="002C389F">
            <w:pPr>
              <w:pStyle w:val="TableCells"/>
            </w:pPr>
            <w:r w:rsidRPr="00581C9C">
              <w:t>Object Code Name</w:t>
            </w:r>
          </w:p>
        </w:tc>
        <w:tc>
          <w:tcPr>
            <w:tcW w:w="5371" w:type="dxa"/>
            <w:tcBorders>
              <w:bottom w:val="single" w:sz="4" w:space="0" w:color="auto"/>
            </w:tcBorders>
          </w:tcPr>
          <w:p w:rsidR="00B65CF0" w:rsidRPr="00581C9C" w:rsidRDefault="00B65CF0" w:rsidP="002C389F">
            <w:pPr>
              <w:pStyle w:val="TableCells"/>
            </w:pPr>
            <w:r>
              <w:t xml:space="preserve">Display-only. </w:t>
            </w:r>
            <w:r w:rsidRPr="00581C9C">
              <w:t>The</w:t>
            </w:r>
            <w:r>
              <w:t xml:space="preserve"> descriptive</w:t>
            </w:r>
            <w:r w:rsidRPr="00581C9C">
              <w:t xml:space="preserve"> name </w:t>
            </w:r>
            <w:r>
              <w:t>associated with the selected object c</w:t>
            </w:r>
            <w:r w:rsidRPr="00581C9C">
              <w:t>ode</w:t>
            </w:r>
            <w:r>
              <w:t>.</w:t>
            </w:r>
            <w:r w:rsidRPr="00581C9C">
              <w:t xml:space="preserve"> </w:t>
            </w:r>
          </w:p>
        </w:tc>
      </w:tr>
      <w:tr w:rsidR="00B65CF0" w:rsidRPr="00581C9C" w:rsidTr="00041D55">
        <w:tc>
          <w:tcPr>
            <w:tcW w:w="2160" w:type="dxa"/>
            <w:tcBorders>
              <w:top w:val="single" w:sz="4" w:space="0" w:color="auto"/>
              <w:bottom w:val="nil"/>
              <w:right w:val="double" w:sz="4" w:space="0" w:color="auto"/>
            </w:tcBorders>
          </w:tcPr>
          <w:p w:rsidR="00B65CF0" w:rsidRPr="00581C9C" w:rsidRDefault="00B65CF0" w:rsidP="002C389F">
            <w:pPr>
              <w:pStyle w:val="TableCells"/>
            </w:pPr>
            <w:r w:rsidRPr="00581C9C">
              <w:t>Org Reversion Code</w:t>
            </w:r>
          </w:p>
        </w:tc>
        <w:tc>
          <w:tcPr>
            <w:tcW w:w="5371" w:type="dxa"/>
            <w:tcBorders>
              <w:top w:val="single" w:sz="4" w:space="0" w:color="auto"/>
              <w:bottom w:val="nil"/>
            </w:tcBorders>
          </w:tcPr>
          <w:p w:rsidR="00B65CF0" w:rsidRPr="00581C9C" w:rsidRDefault="00B65CF0" w:rsidP="002C389F">
            <w:pPr>
              <w:pStyle w:val="TableCells"/>
            </w:pPr>
            <w:r>
              <w:t>Required. T</w:t>
            </w:r>
            <w:r w:rsidRPr="00581C9C">
              <w:t xml:space="preserve">he code </w:t>
            </w:r>
            <w:r>
              <w:t xml:space="preserve">that </w:t>
            </w:r>
            <w:r w:rsidRPr="00581C9C">
              <w:t>identifies a particular combination of ca</w:t>
            </w:r>
            <w:r>
              <w:t>rry forward and reversion rules</w:t>
            </w:r>
            <w:r w:rsidRPr="00581C9C">
              <w:t xml:space="preserve"> (codes are described below).</w:t>
            </w:r>
          </w:p>
        </w:tc>
      </w:tr>
    </w:tbl>
    <w:p w:rsidR="006E5103" w:rsidRDefault="006E5103" w:rsidP="006E5103">
      <w:bookmarkStart w:id="1844" w:name="_Toc238612299"/>
      <w:bookmarkStart w:id="1845" w:name="_Toc241477441"/>
      <w:bookmarkStart w:id="1846" w:name="_Toc242601501"/>
      <w:bookmarkStart w:id="1847" w:name="_Toc242756918"/>
    </w:p>
    <w:p w:rsidR="00B65CF0" w:rsidRPr="00581C9C" w:rsidRDefault="00B65CF0" w:rsidP="00B4230A">
      <w:pPr>
        <w:pStyle w:val="Heading5"/>
      </w:pPr>
      <w:r w:rsidRPr="00581C9C">
        <w:t>Carry Forward Rules</w:t>
      </w:r>
      <w:bookmarkEnd w:id="1844"/>
      <w:bookmarkEnd w:id="1845"/>
      <w:bookmarkEnd w:id="1846"/>
      <w:bookmarkEnd w:id="1847"/>
      <w:r w:rsidR="00D61419" w:rsidRPr="00581C9C">
        <w:fldChar w:fldCharType="begin"/>
      </w:r>
      <w:r w:rsidRPr="00581C9C">
        <w:instrText xml:space="preserve"> XE "Organization Reversion </w:instrText>
      </w:r>
      <w:r>
        <w:instrText>d</w:instrText>
      </w:r>
      <w:r w:rsidRPr="00581C9C">
        <w:instrText>ocument</w:instrText>
      </w:r>
      <w:r>
        <w:instrText>:c</w:instrText>
      </w:r>
      <w:r w:rsidRPr="00581C9C">
        <w:instrText xml:space="preserve">arry </w:instrText>
      </w:r>
      <w:r>
        <w:instrText>f</w:instrText>
      </w:r>
      <w:r w:rsidRPr="00581C9C">
        <w:instrText xml:space="preserve">orward </w:instrText>
      </w:r>
      <w:r>
        <w:instrText>r</w:instrText>
      </w:r>
      <w:r w:rsidRPr="00581C9C">
        <w:instrText xml:space="preserve">ules" </w:instrText>
      </w:r>
      <w:r w:rsidR="00D61419" w:rsidRPr="00581C9C">
        <w:fldChar w:fldCharType="end"/>
      </w:r>
    </w:p>
    <w:p w:rsidR="00B65CF0" w:rsidRDefault="00B65CF0" w:rsidP="00B65CF0">
      <w:pPr>
        <w:pStyle w:val="BodyText"/>
      </w:pPr>
      <w:r w:rsidRPr="00581C9C">
        <w:t>Each organization reversion code represents a combination of reversion rules</w:t>
      </w:r>
      <w:r>
        <w:t xml:space="preserve"> (see the table </w:t>
      </w:r>
      <w:r w:rsidRPr="00362D8F">
        <w:t>below</w:t>
      </w:r>
      <w:r>
        <w:t>).</w:t>
      </w:r>
    </w:p>
    <w:p w:rsidR="006E5103" w:rsidRDefault="006E5103" w:rsidP="006E5103">
      <w:bookmarkStart w:id="1848" w:name="_Toc181074877"/>
      <w:bookmarkStart w:id="1849" w:name="_Toc182302256"/>
      <w:bookmarkStart w:id="1850" w:name="_Toc232321645"/>
    </w:p>
    <w:p w:rsidR="00B65CF0" w:rsidRPr="00EC23F2" w:rsidRDefault="00B65CF0" w:rsidP="00B65CF0">
      <w:pPr>
        <w:pStyle w:val="TableHeading"/>
      </w:pPr>
      <w:r w:rsidRPr="00EC23F2">
        <w:t>Organization Reversion Codes</w:t>
      </w:r>
      <w:bookmarkEnd w:id="1848"/>
      <w:bookmarkEnd w:id="1849"/>
      <w:bookmarkEnd w:id="1850"/>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1231"/>
        <w:gridCol w:w="907"/>
        <w:gridCol w:w="900"/>
        <w:gridCol w:w="900"/>
        <w:gridCol w:w="900"/>
        <w:gridCol w:w="900"/>
        <w:gridCol w:w="900"/>
        <w:gridCol w:w="900"/>
      </w:tblGrid>
      <w:tr w:rsidR="00B65CF0" w:rsidRPr="00581C9C" w:rsidTr="002C389F">
        <w:tc>
          <w:tcPr>
            <w:tcW w:w="1231"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Org Reversion Code</w:t>
            </w:r>
          </w:p>
        </w:tc>
        <w:tc>
          <w:tcPr>
            <w:tcW w:w="907" w:type="dxa"/>
            <w:tcBorders>
              <w:top w:val="single" w:sz="4" w:space="0" w:color="auto"/>
              <w:bottom w:val="thickThinSmallGap" w:sz="12" w:space="0" w:color="auto"/>
            </w:tcBorders>
          </w:tcPr>
          <w:p w:rsidR="00B65CF0" w:rsidRPr="00581C9C" w:rsidRDefault="00B65CF0" w:rsidP="002C389F">
            <w:pPr>
              <w:pStyle w:val="TableCells"/>
            </w:pPr>
            <w:r w:rsidRPr="00581C9C">
              <w:t>Rule</w:t>
            </w:r>
          </w:p>
          <w:p w:rsidR="00B65CF0" w:rsidRPr="00E33B1A" w:rsidRDefault="00B65CF0" w:rsidP="002C389F">
            <w:pPr>
              <w:pStyle w:val="TableCells"/>
              <w:rPr>
                <w:rStyle w:val="Strong"/>
              </w:rPr>
            </w:pPr>
            <w:r w:rsidRPr="00E33B1A">
              <w:rPr>
                <w:rStyle w:val="Strong"/>
              </w:rPr>
              <w:t>xa</w:t>
            </w:r>
          </w:p>
        </w:tc>
        <w:tc>
          <w:tcPr>
            <w:tcW w:w="900" w:type="dxa"/>
            <w:tcBorders>
              <w:top w:val="single" w:sz="4" w:space="0" w:color="auto"/>
              <w:bottom w:val="thickThinSmallGap" w:sz="12" w:space="0" w:color="auto"/>
            </w:tcBorders>
          </w:tcPr>
          <w:p w:rsidR="00B65CF0" w:rsidRPr="00581C9C" w:rsidRDefault="00B65CF0" w:rsidP="002C389F">
            <w:pPr>
              <w:pStyle w:val="TableCells"/>
            </w:pPr>
            <w:r w:rsidRPr="00581C9C">
              <w:t>Rule</w:t>
            </w:r>
          </w:p>
          <w:p w:rsidR="00B65CF0" w:rsidRPr="00E33B1A" w:rsidRDefault="00DC47EC" w:rsidP="002C389F">
            <w:pPr>
              <w:pStyle w:val="TableCells"/>
              <w:rPr>
                <w:rStyle w:val="Strong"/>
              </w:rPr>
            </w:pPr>
            <w:r w:rsidRPr="00E33B1A">
              <w:rPr>
                <w:rStyle w:val="Strong"/>
              </w:rPr>
              <w:t>X</w:t>
            </w:r>
            <w:r w:rsidR="00B65CF0" w:rsidRPr="00E33B1A">
              <w:rPr>
                <w:rStyle w:val="Strong"/>
              </w:rPr>
              <w:t>b</w:t>
            </w:r>
          </w:p>
        </w:tc>
        <w:tc>
          <w:tcPr>
            <w:tcW w:w="900" w:type="dxa"/>
            <w:tcBorders>
              <w:top w:val="single" w:sz="4" w:space="0" w:color="auto"/>
              <w:bottom w:val="thickThinSmallGap" w:sz="12" w:space="0" w:color="auto"/>
            </w:tcBorders>
          </w:tcPr>
          <w:p w:rsidR="00B65CF0" w:rsidRPr="00581C9C" w:rsidRDefault="00B65CF0" w:rsidP="002C389F">
            <w:pPr>
              <w:pStyle w:val="TableCells"/>
            </w:pPr>
            <w:r w:rsidRPr="00581C9C">
              <w:t>Rule</w:t>
            </w:r>
          </w:p>
          <w:p w:rsidR="00B65CF0" w:rsidRPr="00E33B1A" w:rsidRDefault="00B65CF0" w:rsidP="002C389F">
            <w:pPr>
              <w:pStyle w:val="TableCells"/>
              <w:rPr>
                <w:rStyle w:val="Strong"/>
              </w:rPr>
            </w:pPr>
            <w:r w:rsidRPr="00E33B1A">
              <w:rPr>
                <w:rStyle w:val="Strong"/>
              </w:rPr>
              <w:t>xc</w:t>
            </w:r>
          </w:p>
        </w:tc>
        <w:tc>
          <w:tcPr>
            <w:tcW w:w="900" w:type="dxa"/>
            <w:tcBorders>
              <w:top w:val="single" w:sz="4" w:space="0" w:color="auto"/>
              <w:bottom w:val="thickThinSmallGap" w:sz="12" w:space="0" w:color="auto"/>
            </w:tcBorders>
          </w:tcPr>
          <w:p w:rsidR="00B65CF0" w:rsidRPr="00581C9C" w:rsidRDefault="00B65CF0" w:rsidP="002C389F">
            <w:pPr>
              <w:pStyle w:val="TableCells"/>
            </w:pPr>
            <w:r w:rsidRPr="00581C9C">
              <w:t>Rule</w:t>
            </w:r>
          </w:p>
          <w:p w:rsidR="00B65CF0" w:rsidRPr="00E33B1A" w:rsidRDefault="00B65CF0" w:rsidP="002C389F">
            <w:pPr>
              <w:pStyle w:val="TableCells"/>
              <w:rPr>
                <w:rStyle w:val="Strong"/>
              </w:rPr>
            </w:pPr>
            <w:r w:rsidRPr="00E33B1A">
              <w:rPr>
                <w:rStyle w:val="Strong"/>
              </w:rPr>
              <w:t>xd</w:t>
            </w:r>
          </w:p>
        </w:tc>
        <w:tc>
          <w:tcPr>
            <w:tcW w:w="900" w:type="dxa"/>
            <w:tcBorders>
              <w:top w:val="single" w:sz="4" w:space="0" w:color="auto"/>
              <w:bottom w:val="thickThinSmallGap" w:sz="12" w:space="0" w:color="auto"/>
            </w:tcBorders>
          </w:tcPr>
          <w:p w:rsidR="00B65CF0" w:rsidRPr="00581C9C" w:rsidRDefault="00B65CF0" w:rsidP="002C389F">
            <w:pPr>
              <w:pStyle w:val="TableCells"/>
            </w:pPr>
            <w:r w:rsidRPr="00581C9C">
              <w:t>Rule</w:t>
            </w:r>
          </w:p>
          <w:p w:rsidR="00B65CF0" w:rsidRPr="00E33B1A" w:rsidRDefault="00B65CF0" w:rsidP="002C389F">
            <w:pPr>
              <w:pStyle w:val="TableCells"/>
              <w:rPr>
                <w:rStyle w:val="Strong"/>
              </w:rPr>
            </w:pPr>
            <w:r w:rsidRPr="00E33B1A">
              <w:rPr>
                <w:rStyle w:val="Strong"/>
              </w:rPr>
              <w:t>xe</w:t>
            </w:r>
          </w:p>
        </w:tc>
        <w:tc>
          <w:tcPr>
            <w:tcW w:w="900" w:type="dxa"/>
            <w:tcBorders>
              <w:top w:val="single" w:sz="4" w:space="0" w:color="auto"/>
              <w:bottom w:val="thickThinSmallGap" w:sz="12" w:space="0" w:color="auto"/>
            </w:tcBorders>
          </w:tcPr>
          <w:p w:rsidR="00B65CF0" w:rsidRPr="00581C9C" w:rsidRDefault="00B65CF0" w:rsidP="002C389F">
            <w:pPr>
              <w:pStyle w:val="TableCells"/>
            </w:pPr>
            <w:r w:rsidRPr="00581C9C">
              <w:t>Rule</w:t>
            </w:r>
          </w:p>
          <w:p w:rsidR="00B65CF0" w:rsidRPr="00E33B1A" w:rsidRDefault="00B65CF0" w:rsidP="002C389F">
            <w:pPr>
              <w:pStyle w:val="TableCells"/>
              <w:rPr>
                <w:rStyle w:val="Strong"/>
              </w:rPr>
            </w:pPr>
            <w:r>
              <w:rPr>
                <w:rStyle w:val="Strong"/>
              </w:rPr>
              <w:t>x</w:t>
            </w:r>
            <w:r w:rsidRPr="00E33B1A">
              <w:rPr>
                <w:rStyle w:val="Strong"/>
              </w:rPr>
              <w:t>n</w:t>
            </w:r>
          </w:p>
        </w:tc>
        <w:tc>
          <w:tcPr>
            <w:tcW w:w="900" w:type="dxa"/>
            <w:tcBorders>
              <w:top w:val="single" w:sz="4" w:space="0" w:color="auto"/>
              <w:bottom w:val="thickThinSmallGap" w:sz="12" w:space="0" w:color="auto"/>
            </w:tcBorders>
          </w:tcPr>
          <w:p w:rsidR="00B65CF0" w:rsidRPr="00581C9C" w:rsidRDefault="00B65CF0" w:rsidP="002C389F">
            <w:pPr>
              <w:pStyle w:val="TableCells"/>
            </w:pPr>
            <w:r w:rsidRPr="00581C9C">
              <w:t>Rule</w:t>
            </w:r>
          </w:p>
          <w:p w:rsidR="00B65CF0" w:rsidRPr="00E33B1A" w:rsidRDefault="00B65CF0" w:rsidP="002C389F">
            <w:pPr>
              <w:pStyle w:val="TableCells"/>
              <w:rPr>
                <w:rStyle w:val="Strong"/>
              </w:rPr>
            </w:pPr>
            <w:r>
              <w:rPr>
                <w:rStyle w:val="Strong"/>
              </w:rPr>
              <w:t>x</w:t>
            </w:r>
            <w:r w:rsidRPr="00E33B1A">
              <w:rPr>
                <w:rStyle w:val="Strong"/>
              </w:rPr>
              <w:t>p</w:t>
            </w:r>
          </w:p>
        </w:tc>
      </w:tr>
      <w:tr w:rsidR="00B65CF0" w:rsidRPr="00581C9C" w:rsidTr="002C389F">
        <w:tc>
          <w:tcPr>
            <w:tcW w:w="1231" w:type="dxa"/>
            <w:tcBorders>
              <w:right w:val="double" w:sz="4" w:space="0" w:color="auto"/>
            </w:tcBorders>
          </w:tcPr>
          <w:p w:rsidR="00B65CF0" w:rsidRPr="00581C9C" w:rsidRDefault="00B65CF0" w:rsidP="002C389F">
            <w:pPr>
              <w:pStyle w:val="TableCells"/>
            </w:pPr>
            <w:r w:rsidRPr="00581C9C">
              <w:t>A</w:t>
            </w:r>
          </w:p>
        </w:tc>
        <w:tc>
          <w:tcPr>
            <w:tcW w:w="907"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jc w:val="center"/>
            </w:pPr>
          </w:p>
        </w:tc>
      </w:tr>
      <w:tr w:rsidR="00B65CF0" w:rsidRPr="00581C9C" w:rsidTr="002C389F">
        <w:tc>
          <w:tcPr>
            <w:tcW w:w="1231" w:type="dxa"/>
            <w:tcBorders>
              <w:right w:val="double" w:sz="4" w:space="0" w:color="auto"/>
            </w:tcBorders>
          </w:tcPr>
          <w:p w:rsidR="00B65CF0" w:rsidRPr="00581C9C" w:rsidRDefault="00B65CF0" w:rsidP="002C389F">
            <w:pPr>
              <w:pStyle w:val="TableCells"/>
            </w:pPr>
            <w:r w:rsidRPr="00581C9C">
              <w:t>C1</w:t>
            </w:r>
          </w:p>
        </w:tc>
        <w:tc>
          <w:tcPr>
            <w:tcW w:w="907"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rPr>
                <w:b/>
              </w:rPr>
            </w:pPr>
            <w:r w:rsidRPr="00581C9C">
              <w:sym w:font="Webdings" w:char="F061"/>
            </w:r>
          </w:p>
        </w:tc>
      </w:tr>
      <w:tr w:rsidR="00B65CF0" w:rsidRPr="00581C9C" w:rsidTr="002C389F">
        <w:tc>
          <w:tcPr>
            <w:tcW w:w="1231" w:type="dxa"/>
            <w:tcBorders>
              <w:right w:val="double" w:sz="4" w:space="0" w:color="auto"/>
            </w:tcBorders>
          </w:tcPr>
          <w:p w:rsidR="00B65CF0" w:rsidRPr="00581C9C" w:rsidRDefault="00B65CF0" w:rsidP="002C389F">
            <w:pPr>
              <w:pStyle w:val="TableCells"/>
            </w:pPr>
            <w:r w:rsidRPr="00581C9C">
              <w:t>C2</w:t>
            </w:r>
          </w:p>
        </w:tc>
        <w:tc>
          <w:tcPr>
            <w:tcW w:w="907"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pPr>
            <w:r w:rsidRPr="00581C9C">
              <w:sym w:font="Webdings" w:char="F061"/>
            </w:r>
          </w:p>
        </w:tc>
      </w:tr>
      <w:tr w:rsidR="00B65CF0" w:rsidRPr="00581C9C" w:rsidTr="002C389F">
        <w:tc>
          <w:tcPr>
            <w:tcW w:w="1231" w:type="dxa"/>
            <w:tcBorders>
              <w:right w:val="double" w:sz="4" w:space="0" w:color="auto"/>
            </w:tcBorders>
          </w:tcPr>
          <w:p w:rsidR="00B65CF0" w:rsidRPr="00581C9C" w:rsidRDefault="00B65CF0" w:rsidP="002C389F">
            <w:pPr>
              <w:pStyle w:val="TableCells"/>
            </w:pPr>
            <w:r w:rsidRPr="00581C9C">
              <w:t>N1</w:t>
            </w:r>
          </w:p>
        </w:tc>
        <w:tc>
          <w:tcPr>
            <w:tcW w:w="907"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jc w:val="center"/>
            </w:pPr>
          </w:p>
        </w:tc>
      </w:tr>
      <w:tr w:rsidR="00B65CF0" w:rsidRPr="00581C9C" w:rsidTr="002C389F">
        <w:tc>
          <w:tcPr>
            <w:tcW w:w="1231" w:type="dxa"/>
            <w:tcBorders>
              <w:right w:val="double" w:sz="4" w:space="0" w:color="auto"/>
            </w:tcBorders>
          </w:tcPr>
          <w:p w:rsidR="00B65CF0" w:rsidRPr="00581C9C" w:rsidRDefault="00B65CF0" w:rsidP="002C389F">
            <w:pPr>
              <w:pStyle w:val="TableCells"/>
            </w:pPr>
            <w:r w:rsidRPr="00581C9C">
              <w:t>N2</w:t>
            </w:r>
          </w:p>
        </w:tc>
        <w:tc>
          <w:tcPr>
            <w:tcW w:w="907"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jc w:val="center"/>
            </w:pPr>
          </w:p>
        </w:tc>
        <w:tc>
          <w:tcPr>
            <w:tcW w:w="900" w:type="dxa"/>
          </w:tcPr>
          <w:p w:rsidR="00B65CF0" w:rsidRPr="00581C9C" w:rsidRDefault="00B65CF0" w:rsidP="002C389F">
            <w:pPr>
              <w:pStyle w:val="TableCells"/>
            </w:pPr>
            <w:r w:rsidRPr="00581C9C">
              <w:sym w:font="Webdings" w:char="F061"/>
            </w:r>
          </w:p>
        </w:tc>
        <w:tc>
          <w:tcPr>
            <w:tcW w:w="900" w:type="dxa"/>
          </w:tcPr>
          <w:p w:rsidR="00B65CF0" w:rsidRPr="00581C9C" w:rsidRDefault="00B65CF0" w:rsidP="002C389F">
            <w:pPr>
              <w:pStyle w:val="TableCells"/>
              <w:jc w:val="center"/>
            </w:pPr>
          </w:p>
        </w:tc>
      </w:tr>
      <w:tr w:rsidR="00B65CF0" w:rsidRPr="00581C9C" w:rsidTr="006E5103">
        <w:tc>
          <w:tcPr>
            <w:tcW w:w="1231" w:type="dxa"/>
            <w:tcBorders>
              <w:bottom w:val="single" w:sz="4" w:space="0" w:color="auto"/>
              <w:right w:val="double" w:sz="4" w:space="0" w:color="auto"/>
            </w:tcBorders>
          </w:tcPr>
          <w:p w:rsidR="00B65CF0" w:rsidRPr="00581C9C" w:rsidRDefault="00B65CF0" w:rsidP="002C389F">
            <w:pPr>
              <w:pStyle w:val="TableCells"/>
            </w:pPr>
            <w:r w:rsidRPr="00581C9C">
              <w:t>R1</w:t>
            </w:r>
          </w:p>
        </w:tc>
        <w:tc>
          <w:tcPr>
            <w:tcW w:w="907" w:type="dxa"/>
            <w:tcBorders>
              <w:bottom w:val="single" w:sz="4" w:space="0" w:color="auto"/>
            </w:tcBorders>
          </w:tcPr>
          <w:p w:rsidR="00B65CF0" w:rsidRPr="00581C9C" w:rsidRDefault="00B65CF0" w:rsidP="002C389F">
            <w:pPr>
              <w:pStyle w:val="TableCells"/>
              <w:jc w:val="center"/>
            </w:pPr>
          </w:p>
        </w:tc>
        <w:tc>
          <w:tcPr>
            <w:tcW w:w="900" w:type="dxa"/>
            <w:tcBorders>
              <w:bottom w:val="single" w:sz="4" w:space="0" w:color="auto"/>
            </w:tcBorders>
          </w:tcPr>
          <w:p w:rsidR="00B65CF0" w:rsidRPr="00581C9C" w:rsidRDefault="00B65CF0" w:rsidP="002C389F">
            <w:pPr>
              <w:pStyle w:val="TableCells"/>
            </w:pPr>
            <w:r w:rsidRPr="00581C9C">
              <w:sym w:font="Webdings" w:char="F061"/>
            </w:r>
          </w:p>
        </w:tc>
        <w:tc>
          <w:tcPr>
            <w:tcW w:w="900" w:type="dxa"/>
            <w:tcBorders>
              <w:bottom w:val="single" w:sz="4" w:space="0" w:color="auto"/>
            </w:tcBorders>
          </w:tcPr>
          <w:p w:rsidR="00B65CF0" w:rsidRPr="00581C9C" w:rsidRDefault="00B65CF0" w:rsidP="002C389F">
            <w:pPr>
              <w:pStyle w:val="TableCells"/>
            </w:pPr>
            <w:r w:rsidRPr="00581C9C">
              <w:sym w:font="Webdings" w:char="F061"/>
            </w:r>
          </w:p>
        </w:tc>
        <w:tc>
          <w:tcPr>
            <w:tcW w:w="900" w:type="dxa"/>
            <w:tcBorders>
              <w:bottom w:val="single" w:sz="4" w:space="0" w:color="auto"/>
            </w:tcBorders>
          </w:tcPr>
          <w:p w:rsidR="00B65CF0" w:rsidRPr="00581C9C" w:rsidRDefault="00B65CF0" w:rsidP="002C389F">
            <w:pPr>
              <w:pStyle w:val="TableCells"/>
              <w:jc w:val="center"/>
            </w:pPr>
          </w:p>
        </w:tc>
        <w:tc>
          <w:tcPr>
            <w:tcW w:w="900" w:type="dxa"/>
            <w:tcBorders>
              <w:bottom w:val="single" w:sz="4" w:space="0" w:color="auto"/>
            </w:tcBorders>
          </w:tcPr>
          <w:p w:rsidR="00B65CF0" w:rsidRPr="00581C9C" w:rsidRDefault="00B65CF0" w:rsidP="002C389F">
            <w:pPr>
              <w:pStyle w:val="TableCells"/>
            </w:pPr>
            <w:r w:rsidRPr="00581C9C">
              <w:sym w:font="Webdings" w:char="F061"/>
            </w:r>
          </w:p>
        </w:tc>
        <w:tc>
          <w:tcPr>
            <w:tcW w:w="900" w:type="dxa"/>
            <w:tcBorders>
              <w:bottom w:val="single" w:sz="4" w:space="0" w:color="auto"/>
            </w:tcBorders>
          </w:tcPr>
          <w:p w:rsidR="00B65CF0" w:rsidRPr="00581C9C" w:rsidRDefault="00B65CF0" w:rsidP="002C389F">
            <w:pPr>
              <w:pStyle w:val="TableCells"/>
              <w:jc w:val="center"/>
            </w:pPr>
          </w:p>
        </w:tc>
        <w:tc>
          <w:tcPr>
            <w:tcW w:w="900" w:type="dxa"/>
            <w:tcBorders>
              <w:bottom w:val="single" w:sz="4" w:space="0" w:color="auto"/>
            </w:tcBorders>
          </w:tcPr>
          <w:p w:rsidR="00B65CF0" w:rsidRPr="00581C9C" w:rsidRDefault="00B65CF0" w:rsidP="002C389F">
            <w:pPr>
              <w:pStyle w:val="TableCells"/>
              <w:jc w:val="center"/>
            </w:pPr>
          </w:p>
        </w:tc>
      </w:tr>
      <w:tr w:rsidR="00B65CF0" w:rsidRPr="00581C9C" w:rsidTr="006E5103">
        <w:tc>
          <w:tcPr>
            <w:tcW w:w="1231" w:type="dxa"/>
            <w:tcBorders>
              <w:top w:val="single" w:sz="4" w:space="0" w:color="auto"/>
              <w:bottom w:val="nil"/>
              <w:right w:val="double" w:sz="4" w:space="0" w:color="auto"/>
            </w:tcBorders>
          </w:tcPr>
          <w:p w:rsidR="00B65CF0" w:rsidRPr="00581C9C" w:rsidRDefault="00B65CF0" w:rsidP="002C389F">
            <w:pPr>
              <w:pStyle w:val="TableCells"/>
            </w:pPr>
            <w:r w:rsidRPr="00581C9C">
              <w:t>R2</w:t>
            </w:r>
          </w:p>
        </w:tc>
        <w:tc>
          <w:tcPr>
            <w:tcW w:w="907" w:type="dxa"/>
            <w:tcBorders>
              <w:top w:val="single" w:sz="4" w:space="0" w:color="auto"/>
              <w:bottom w:val="nil"/>
            </w:tcBorders>
          </w:tcPr>
          <w:p w:rsidR="00B65CF0" w:rsidRPr="00581C9C" w:rsidRDefault="00B65CF0" w:rsidP="002C389F">
            <w:pPr>
              <w:pStyle w:val="TableCells"/>
              <w:jc w:val="center"/>
            </w:pPr>
          </w:p>
        </w:tc>
        <w:tc>
          <w:tcPr>
            <w:tcW w:w="900" w:type="dxa"/>
            <w:tcBorders>
              <w:top w:val="single" w:sz="4" w:space="0" w:color="auto"/>
              <w:bottom w:val="nil"/>
            </w:tcBorders>
          </w:tcPr>
          <w:p w:rsidR="00B65CF0" w:rsidRPr="00581C9C" w:rsidRDefault="00B65CF0" w:rsidP="002C389F">
            <w:pPr>
              <w:pStyle w:val="TableCells"/>
            </w:pPr>
            <w:r w:rsidRPr="00581C9C">
              <w:sym w:font="Webdings" w:char="F061"/>
            </w:r>
          </w:p>
        </w:tc>
        <w:tc>
          <w:tcPr>
            <w:tcW w:w="900" w:type="dxa"/>
            <w:tcBorders>
              <w:top w:val="single" w:sz="4" w:space="0" w:color="auto"/>
              <w:bottom w:val="nil"/>
            </w:tcBorders>
          </w:tcPr>
          <w:p w:rsidR="00B65CF0" w:rsidRPr="00581C9C" w:rsidRDefault="00B65CF0" w:rsidP="002C389F">
            <w:pPr>
              <w:pStyle w:val="TableCells"/>
            </w:pPr>
            <w:r w:rsidRPr="00581C9C">
              <w:sym w:font="Webdings" w:char="F061"/>
            </w:r>
          </w:p>
        </w:tc>
        <w:tc>
          <w:tcPr>
            <w:tcW w:w="900" w:type="dxa"/>
            <w:tcBorders>
              <w:top w:val="single" w:sz="4" w:space="0" w:color="auto"/>
              <w:bottom w:val="nil"/>
            </w:tcBorders>
          </w:tcPr>
          <w:p w:rsidR="00B65CF0" w:rsidRPr="00581C9C" w:rsidRDefault="00B65CF0" w:rsidP="002C389F">
            <w:pPr>
              <w:pStyle w:val="TableCells"/>
            </w:pPr>
            <w:r w:rsidRPr="00581C9C">
              <w:sym w:font="Webdings" w:char="F061"/>
            </w:r>
          </w:p>
        </w:tc>
        <w:tc>
          <w:tcPr>
            <w:tcW w:w="900" w:type="dxa"/>
            <w:tcBorders>
              <w:top w:val="single" w:sz="4" w:space="0" w:color="auto"/>
              <w:bottom w:val="nil"/>
            </w:tcBorders>
          </w:tcPr>
          <w:p w:rsidR="00B65CF0" w:rsidRPr="00581C9C" w:rsidRDefault="00B65CF0" w:rsidP="002C389F">
            <w:pPr>
              <w:pStyle w:val="TableCells"/>
              <w:jc w:val="center"/>
            </w:pPr>
          </w:p>
        </w:tc>
        <w:tc>
          <w:tcPr>
            <w:tcW w:w="900" w:type="dxa"/>
            <w:tcBorders>
              <w:top w:val="single" w:sz="4" w:space="0" w:color="auto"/>
              <w:bottom w:val="nil"/>
            </w:tcBorders>
          </w:tcPr>
          <w:p w:rsidR="00B65CF0" w:rsidRPr="00581C9C" w:rsidRDefault="00B65CF0" w:rsidP="002C389F">
            <w:pPr>
              <w:pStyle w:val="TableCells"/>
              <w:jc w:val="center"/>
            </w:pPr>
          </w:p>
        </w:tc>
        <w:tc>
          <w:tcPr>
            <w:tcW w:w="900" w:type="dxa"/>
            <w:tcBorders>
              <w:top w:val="single" w:sz="4" w:space="0" w:color="auto"/>
              <w:bottom w:val="nil"/>
            </w:tcBorders>
          </w:tcPr>
          <w:p w:rsidR="00B65CF0" w:rsidRPr="00581C9C" w:rsidRDefault="00B65CF0" w:rsidP="002C389F">
            <w:pPr>
              <w:pStyle w:val="TableCells"/>
              <w:jc w:val="center"/>
            </w:pPr>
          </w:p>
        </w:tc>
      </w:tr>
    </w:tbl>
    <w:p w:rsidR="006E5103" w:rsidRDefault="006E5103" w:rsidP="006E5103"/>
    <w:p w:rsidR="00B65CF0" w:rsidRPr="00581C9C" w:rsidRDefault="00B65CF0" w:rsidP="00B65CF0">
      <w:pPr>
        <w:pStyle w:val="BodyText"/>
        <w:rPr>
          <w:rFonts w:ascii="Arial Narrow" w:hAnsi="Arial Narrow"/>
        </w:rPr>
      </w:pPr>
      <w:r>
        <w:t>Also, s</w:t>
      </w:r>
      <w:r w:rsidRPr="00581C9C">
        <w:t xml:space="preserve">ee the </w:t>
      </w:r>
      <w:r>
        <w:t xml:space="preserve">following </w:t>
      </w:r>
      <w:r w:rsidRPr="00581C9C">
        <w:t xml:space="preserve">Carry Forward Rules table </w:t>
      </w:r>
      <w:r>
        <w:t>for an</w:t>
      </w:r>
      <w:r w:rsidRPr="00581C9C">
        <w:t xml:space="preserve"> explanation of each rule. For example, refer to the Rule Code </w:t>
      </w:r>
      <w:r>
        <w:t>'</w:t>
      </w:r>
      <w:r w:rsidRPr="00581C9C">
        <w:t>xa</w:t>
      </w:r>
      <w:r>
        <w:t xml:space="preserve"> and </w:t>
      </w:r>
      <w:r w:rsidRPr="00581C9C">
        <w:t>xc</w:t>
      </w:r>
      <w:r>
        <w:t>'</w:t>
      </w:r>
      <w:r w:rsidRPr="00581C9C">
        <w:t xml:space="preserve"> to understand which rules apply to the Org Reversion Code </w:t>
      </w:r>
      <w:r>
        <w:t>'</w:t>
      </w:r>
      <w:r w:rsidRPr="00581C9C">
        <w:t>A</w:t>
      </w:r>
      <w:r>
        <w:t>.</w:t>
      </w:r>
    </w:p>
    <w:p w:rsidR="006E5103" w:rsidRDefault="006E5103" w:rsidP="006E5103">
      <w:bookmarkStart w:id="1851" w:name="_Toc181074878"/>
      <w:bookmarkStart w:id="1852" w:name="_Toc182302257"/>
      <w:bookmarkStart w:id="1853" w:name="_Toc232321646"/>
    </w:p>
    <w:p w:rsidR="00B65CF0" w:rsidRPr="00EC23F2" w:rsidRDefault="00B65CF0" w:rsidP="00B65CF0">
      <w:pPr>
        <w:pStyle w:val="TableHeading"/>
      </w:pPr>
      <w:r w:rsidRPr="00EC23F2">
        <w:t>Carry Forward Rules</w:t>
      </w:r>
      <w:bookmarkEnd w:id="1851"/>
      <w:bookmarkEnd w:id="1852"/>
      <w:bookmarkEnd w:id="185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65CF0" w:rsidRPr="00581C9C" w:rsidTr="00041D55">
        <w:tc>
          <w:tcPr>
            <w:tcW w:w="216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Rule Code</w:t>
            </w:r>
          </w:p>
        </w:tc>
        <w:tc>
          <w:tcPr>
            <w:tcW w:w="5371" w:type="dxa"/>
            <w:tcBorders>
              <w:top w:val="single" w:sz="4" w:space="0" w:color="auto"/>
              <w:bottom w:val="thickThinSmallGap" w:sz="12" w:space="0" w:color="auto"/>
            </w:tcBorders>
          </w:tcPr>
          <w:p w:rsidR="00B65CF0" w:rsidRPr="00581C9C" w:rsidRDefault="00B65CF0" w:rsidP="002C389F">
            <w:pPr>
              <w:pStyle w:val="TableCells"/>
            </w:pPr>
            <w:r w:rsidRPr="00581C9C">
              <w:t>Description</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xa</w:t>
            </w:r>
          </w:p>
        </w:tc>
        <w:tc>
          <w:tcPr>
            <w:tcW w:w="5371" w:type="dxa"/>
          </w:tcPr>
          <w:p w:rsidR="00B65CF0" w:rsidRPr="00581C9C" w:rsidRDefault="00B65CF0" w:rsidP="002C389F">
            <w:pPr>
              <w:pStyle w:val="TableCells"/>
            </w:pPr>
            <w:r w:rsidRPr="00581C9C">
              <w:t xml:space="preserve">Carry forward the budget balance (budget </w:t>
            </w:r>
            <w:r>
              <w:t>-</w:t>
            </w:r>
            <w:r w:rsidRPr="00E33B1A">
              <w:rPr>
                <w:rStyle w:val="Strong"/>
              </w:rPr>
              <w:t>a</w:t>
            </w:r>
            <w:r w:rsidRPr="00581C9C">
              <w:t xml:space="preserve">ctual, whether it is positive or negative) in the same account. No budget balances (budget </w:t>
            </w:r>
            <w:r>
              <w:t>-</w:t>
            </w:r>
            <w:r w:rsidRPr="00581C9C">
              <w:t xml:space="preserve"> actual) are reverted to the budget reversion account.</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xb</w:t>
            </w:r>
          </w:p>
        </w:tc>
        <w:tc>
          <w:tcPr>
            <w:tcW w:w="5371" w:type="dxa"/>
          </w:tcPr>
          <w:p w:rsidR="00B65CF0" w:rsidRPr="00581C9C" w:rsidRDefault="00B65CF0" w:rsidP="002C389F">
            <w:pPr>
              <w:pStyle w:val="TableCells"/>
            </w:pPr>
            <w:r w:rsidRPr="00581C9C">
              <w:t xml:space="preserve">Revert a </w:t>
            </w:r>
            <w:r w:rsidRPr="00E33B1A">
              <w:rPr>
                <w:rStyle w:val="Strong"/>
              </w:rPr>
              <w:t>b</w:t>
            </w:r>
            <w:r w:rsidRPr="00581C9C">
              <w:t xml:space="preserve">udget balance (budget </w:t>
            </w:r>
            <w:r>
              <w:t>-</w:t>
            </w:r>
            <w:r w:rsidRPr="00581C9C">
              <w:t xml:space="preserve"> actual </w:t>
            </w:r>
            <w:r>
              <w:t>-</w:t>
            </w:r>
            <w:r w:rsidRPr="00581C9C">
              <w:t xml:space="preserve"> encumbrance, whether it is positive or negative) to the budget reversion account.</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lastRenderedPageBreak/>
              <w:t>xc</w:t>
            </w:r>
          </w:p>
        </w:tc>
        <w:tc>
          <w:tcPr>
            <w:tcW w:w="5371" w:type="dxa"/>
          </w:tcPr>
          <w:p w:rsidR="00B65CF0" w:rsidRPr="00581C9C" w:rsidRDefault="00B65CF0" w:rsidP="002C389F">
            <w:pPr>
              <w:pStyle w:val="TableCells"/>
            </w:pPr>
            <w:r>
              <w:t xml:space="preserve">Revert the </w:t>
            </w:r>
            <w:r w:rsidRPr="00581C9C">
              <w:t xml:space="preserve">actual </w:t>
            </w:r>
            <w:r w:rsidRPr="00E33B1A">
              <w:rPr>
                <w:rStyle w:val="Strong"/>
              </w:rPr>
              <w:t>c</w:t>
            </w:r>
            <w:r w:rsidRPr="00581C9C">
              <w:t>ash balance to the cash reversion account.</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xd</w:t>
            </w:r>
          </w:p>
        </w:tc>
        <w:tc>
          <w:tcPr>
            <w:tcW w:w="5371" w:type="dxa"/>
          </w:tcPr>
          <w:p w:rsidR="00B65CF0" w:rsidRPr="00581C9C" w:rsidRDefault="00B65CF0" w:rsidP="002C389F">
            <w:pPr>
              <w:pStyle w:val="TableCells"/>
            </w:pPr>
            <w:r w:rsidRPr="00E33B1A">
              <w:rPr>
                <w:rStyle w:val="Strong"/>
              </w:rPr>
              <w:t>D</w:t>
            </w:r>
            <w:r w:rsidRPr="00581C9C">
              <w:t>o not carry forward budget to cover encumbrances.</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xe</w:t>
            </w:r>
          </w:p>
        </w:tc>
        <w:tc>
          <w:tcPr>
            <w:tcW w:w="5371" w:type="dxa"/>
          </w:tcPr>
          <w:p w:rsidR="00B65CF0" w:rsidRPr="00581C9C" w:rsidRDefault="00B65CF0" w:rsidP="002C389F">
            <w:pPr>
              <w:pStyle w:val="TableCells"/>
            </w:pPr>
            <w:r w:rsidRPr="00581C9C">
              <w:t>Carry forward enough budget</w:t>
            </w:r>
            <w:r w:rsidR="00150106">
              <w:t xml:space="preserve"> </w:t>
            </w:r>
            <w:r w:rsidRPr="00581C9C">
              <w:t>to cover</w:t>
            </w:r>
            <w:r w:rsidRPr="00E33B1A">
              <w:rPr>
                <w:rStyle w:val="Strong"/>
              </w:rPr>
              <w:t xml:space="preserve"> e</w:t>
            </w:r>
            <w:r w:rsidRPr="00581C9C">
              <w:t>ncumbrances.</w:t>
            </w:r>
          </w:p>
        </w:tc>
      </w:tr>
      <w:tr w:rsidR="00B65CF0" w:rsidRPr="00581C9C" w:rsidTr="00041D55">
        <w:tc>
          <w:tcPr>
            <w:tcW w:w="2160" w:type="dxa"/>
            <w:tcBorders>
              <w:bottom w:val="single" w:sz="4" w:space="0" w:color="auto"/>
              <w:right w:val="double" w:sz="4" w:space="0" w:color="auto"/>
            </w:tcBorders>
          </w:tcPr>
          <w:p w:rsidR="00B65CF0" w:rsidRPr="00581C9C" w:rsidRDefault="00B65CF0" w:rsidP="002C389F">
            <w:pPr>
              <w:pStyle w:val="TableCells"/>
            </w:pPr>
            <w:r w:rsidRPr="00581C9C">
              <w:t>xn</w:t>
            </w:r>
          </w:p>
        </w:tc>
        <w:tc>
          <w:tcPr>
            <w:tcW w:w="5371" w:type="dxa"/>
            <w:tcBorders>
              <w:bottom w:val="single" w:sz="4" w:space="0" w:color="auto"/>
            </w:tcBorders>
          </w:tcPr>
          <w:p w:rsidR="00B65CF0" w:rsidRPr="00581C9C" w:rsidRDefault="00B65CF0" w:rsidP="002C389F">
            <w:pPr>
              <w:pStyle w:val="TableCells"/>
            </w:pPr>
            <w:r w:rsidRPr="00581C9C">
              <w:t xml:space="preserve">Revert a positive budget balance (budget </w:t>
            </w:r>
            <w:r>
              <w:t>-</w:t>
            </w:r>
            <w:r w:rsidRPr="00581C9C">
              <w:t xml:space="preserve"> actual) to the budget reversion account or carry forward a </w:t>
            </w:r>
            <w:r w:rsidRPr="00E33B1A">
              <w:rPr>
                <w:rStyle w:val="Strong"/>
              </w:rPr>
              <w:t>n</w:t>
            </w:r>
            <w:r w:rsidRPr="00581C9C">
              <w:t xml:space="preserve">egative budget balance (budget </w:t>
            </w:r>
            <w:r>
              <w:t>-</w:t>
            </w:r>
            <w:r w:rsidRPr="00581C9C">
              <w:t xml:space="preserve"> actual) to the same account.</w:t>
            </w:r>
          </w:p>
        </w:tc>
      </w:tr>
      <w:tr w:rsidR="00B65CF0" w:rsidRPr="00581C9C" w:rsidTr="00041D55">
        <w:tc>
          <w:tcPr>
            <w:tcW w:w="2160" w:type="dxa"/>
            <w:tcBorders>
              <w:top w:val="single" w:sz="4" w:space="0" w:color="auto"/>
              <w:bottom w:val="nil"/>
              <w:right w:val="double" w:sz="4" w:space="0" w:color="auto"/>
            </w:tcBorders>
          </w:tcPr>
          <w:p w:rsidR="00B65CF0" w:rsidRPr="00581C9C" w:rsidRDefault="00B65CF0" w:rsidP="002C389F">
            <w:pPr>
              <w:pStyle w:val="TableCells"/>
            </w:pPr>
            <w:r w:rsidRPr="00581C9C">
              <w:t>xp</w:t>
            </w:r>
          </w:p>
        </w:tc>
        <w:tc>
          <w:tcPr>
            <w:tcW w:w="5371" w:type="dxa"/>
            <w:tcBorders>
              <w:top w:val="single" w:sz="4" w:space="0" w:color="auto"/>
              <w:bottom w:val="nil"/>
            </w:tcBorders>
          </w:tcPr>
          <w:p w:rsidR="00B65CF0" w:rsidRPr="00581C9C" w:rsidRDefault="00B65CF0" w:rsidP="002C389F">
            <w:pPr>
              <w:pStyle w:val="TableCells"/>
              <w:rPr>
                <w:rStyle w:val="ColoredLetter-Black"/>
                <w:b w:val="0"/>
              </w:rPr>
            </w:pPr>
            <w:r w:rsidRPr="00581C9C">
              <w:t xml:space="preserve">Carry forward a </w:t>
            </w:r>
            <w:r w:rsidRPr="00E33B1A">
              <w:rPr>
                <w:rStyle w:val="Strong"/>
              </w:rPr>
              <w:t>p</w:t>
            </w:r>
            <w:r w:rsidRPr="00581C9C">
              <w:t xml:space="preserve">ositive budget balance (budget </w:t>
            </w:r>
            <w:r>
              <w:t>-</w:t>
            </w:r>
            <w:r w:rsidRPr="00581C9C">
              <w:t xml:space="preserve"> actual) to the same account or revert a negative budget balance (budget </w:t>
            </w:r>
            <w:r>
              <w:t>-</w:t>
            </w:r>
            <w:r w:rsidRPr="00581C9C">
              <w:t xml:space="preserve"> actual) to the budget reversion account.</w:t>
            </w:r>
          </w:p>
        </w:tc>
      </w:tr>
    </w:tbl>
    <w:p w:rsidR="006E5103" w:rsidRDefault="006E5103" w:rsidP="006E5103"/>
    <w:p w:rsidR="00B65CF0" w:rsidRPr="00581C9C" w:rsidRDefault="00B65CF0" w:rsidP="00B65CF0">
      <w:pPr>
        <w:pStyle w:val="Note"/>
      </w:pPr>
      <w:r>
        <w:rPr>
          <w:rFonts w:ascii="Arial Narrow" w:hAnsi="Arial Narrow"/>
          <w:noProof/>
        </w:rPr>
        <w:drawing>
          <wp:inline distT="0" distB="0" distL="0" distR="0">
            <wp:extent cx="143510" cy="143510"/>
            <wp:effectExtent l="19050" t="0" r="8890" b="0"/>
            <wp:docPr id="1519" name="Picture 25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Pr>
          <w:rFonts w:ascii="Arial Narrow" w:hAnsi="Arial Narrow"/>
        </w:rPr>
        <w:tab/>
      </w:r>
      <w:r w:rsidRPr="00581C9C">
        <w:t xml:space="preserve">The organization reversion categories maintained in the </w:t>
      </w:r>
      <w:r w:rsidRPr="00ED5463">
        <w:rPr>
          <w:rStyle w:val="Strong"/>
        </w:rPr>
        <w:t xml:space="preserve">Organization Reversion Details </w:t>
      </w:r>
      <w:r>
        <w:t>tab are created and de</w:t>
      </w:r>
      <w:r w:rsidRPr="00581C9C">
        <w:t>activated with the Organization Reversion Category Document.</w:t>
      </w:r>
      <w:r w:rsidR="00D61419" w:rsidRPr="00581C9C">
        <w:fldChar w:fldCharType="begin"/>
      </w:r>
      <w:r w:rsidRPr="00581C9C">
        <w:instrText xml:space="preserve"> \MinBodyLeft 115.2 </w:instrText>
      </w:r>
      <w:r w:rsidR="00D61419" w:rsidRPr="00581C9C">
        <w:fldChar w:fldCharType="end"/>
      </w:r>
    </w:p>
    <w:p w:rsidR="00B65CF0" w:rsidRPr="00581C9C" w:rsidRDefault="00B65CF0" w:rsidP="00B65CF0">
      <w:pPr>
        <w:pStyle w:val="Note"/>
      </w:pPr>
      <w:r>
        <w:rPr>
          <w:rFonts w:ascii="Arial Narrow" w:hAnsi="Arial Narrow"/>
          <w:noProof/>
        </w:rPr>
        <w:drawing>
          <wp:inline distT="0" distB="0" distL="0" distR="0">
            <wp:extent cx="191135" cy="191135"/>
            <wp:effectExtent l="19050" t="0" r="0" b="0"/>
            <wp:docPr id="1520" name="Picture 257"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lightbolb-small"/>
                    <pic:cNvPicPr>
                      <a:picLocks noChangeAspect="1" noChangeArrowheads="1"/>
                    </pic:cNvPicPr>
                  </pic:nvPicPr>
                  <pic:blipFill>
                    <a:blip r:embed="rId13"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rFonts w:ascii="Arial Narrow" w:hAnsi="Arial Narrow"/>
        </w:rPr>
        <w:tab/>
      </w:r>
      <w:r w:rsidRPr="00E33B1A">
        <w:rPr>
          <w:rStyle w:val="Strong"/>
        </w:rPr>
        <w:t>Selection_ Parameter</w:t>
      </w:r>
      <w:r>
        <w:rPr>
          <w:rStyle w:val="Strong"/>
        </w:rPr>
        <w:t xml:space="preserve">: </w:t>
      </w:r>
      <w:r w:rsidRPr="00581C9C">
        <w:t>Selection_ parameters establish the organization reversion selection rules for the org</w:t>
      </w:r>
      <w:r>
        <w:t>anization</w:t>
      </w:r>
      <w:r w:rsidRPr="00581C9C">
        <w:t xml:space="preserve"> reversion step within the </w:t>
      </w:r>
      <w:r>
        <w:t>GL</w:t>
      </w:r>
      <w:r w:rsidRPr="00581C9C">
        <w:t xml:space="preserve"> batch process. The</w:t>
      </w:r>
      <w:r>
        <w:t>se</w:t>
      </w:r>
      <w:r w:rsidRPr="00581C9C">
        <w:t xml:space="preserve"> parameters are used in the order identified by the number that comes after SELECTION_ in the parameter name. You may make the rules operate on whatever field of the GL Balance </w:t>
      </w:r>
      <w:r>
        <w:t>t</w:t>
      </w:r>
      <w:r w:rsidRPr="00581C9C">
        <w:t xml:space="preserve">able you want by changing the part of the parameter value that proceeds the </w:t>
      </w:r>
      <w:r>
        <w:t>'</w:t>
      </w:r>
      <w:r w:rsidRPr="00581C9C">
        <w:t>=</w:t>
      </w:r>
      <w:r>
        <w:t>'</w:t>
      </w:r>
      <w:r w:rsidRPr="00581C9C">
        <w:t xml:space="preserve"> sign.</w:t>
      </w:r>
    </w:p>
    <w:p w:rsidR="00B65CF0" w:rsidRPr="00581C9C" w:rsidRDefault="00B65CF0" w:rsidP="00B4230A">
      <w:pPr>
        <w:pStyle w:val="Heading3"/>
      </w:pPr>
      <w:bookmarkStart w:id="1854" w:name="_Toc182272362"/>
      <w:bookmarkStart w:id="1855" w:name="_Toc232321302"/>
      <w:bookmarkStart w:id="1856" w:name="_Toc234031095"/>
      <w:bookmarkStart w:id="1857" w:name="_Toc238612303"/>
      <w:bookmarkStart w:id="1858" w:name="_Toc241477445"/>
      <w:bookmarkStart w:id="1859" w:name="_Toc242601505"/>
      <w:bookmarkStart w:id="1860" w:name="_Toc242756922"/>
      <w:bookmarkStart w:id="1861" w:name="_Toc243112245"/>
      <w:bookmarkStart w:id="1862" w:name="_Toc243215136"/>
      <w:bookmarkStart w:id="1863" w:name="_Toc245525867"/>
      <w:bookmarkStart w:id="1864" w:name="_Toc276323797"/>
      <w:bookmarkStart w:id="1865" w:name="_Toc277322985"/>
      <w:bookmarkStart w:id="1866" w:name="_Toc277405759"/>
      <w:bookmarkStart w:id="1867" w:name="_Toc277648945"/>
      <w:r w:rsidRPr="00581C9C">
        <w:t>Organization Reversion</w:t>
      </w:r>
      <w:bookmarkEnd w:id="1854"/>
      <w:r>
        <w:t xml:space="preserve"> Global</w:t>
      </w:r>
      <w:bookmarkEnd w:id="1855"/>
      <w:bookmarkEnd w:id="1856"/>
      <w:bookmarkEnd w:id="1857"/>
      <w:bookmarkEnd w:id="1858"/>
      <w:bookmarkEnd w:id="1859"/>
      <w:bookmarkEnd w:id="1860"/>
      <w:bookmarkEnd w:id="1861"/>
      <w:bookmarkEnd w:id="1862"/>
      <w:bookmarkEnd w:id="1863"/>
      <w:bookmarkEnd w:id="1864"/>
      <w:bookmarkEnd w:id="1865"/>
      <w:bookmarkEnd w:id="1866"/>
      <w:bookmarkEnd w:id="1867"/>
      <w:r w:rsidR="00D61419" w:rsidRPr="00581C9C">
        <w:fldChar w:fldCharType="begin"/>
      </w:r>
      <w:r w:rsidRPr="00581C9C">
        <w:instrText xml:space="preserve"> XE "Organization Reversion</w:instrText>
      </w:r>
      <w:r>
        <w:instrText xml:space="preserve"> </w:instrText>
      </w:r>
      <w:r w:rsidR="00150106">
        <w:instrText xml:space="preserve">Global </w:instrText>
      </w:r>
      <w:r w:rsidR="00150106" w:rsidRPr="00581C9C">
        <w:instrText>document</w:instrText>
      </w:r>
      <w:r w:rsidRPr="00581C9C">
        <w:instrText xml:space="preserve">" </w:instrText>
      </w:r>
      <w:r w:rsidR="00D61419" w:rsidRPr="00581C9C">
        <w:fldChar w:fldCharType="end"/>
      </w:r>
      <w:r w:rsidR="00D61419" w:rsidRPr="00000100">
        <w:fldChar w:fldCharType="begin"/>
      </w:r>
      <w:r w:rsidRPr="00000100">
        <w:instrText xml:space="preserve"> TC "</w:instrText>
      </w:r>
      <w:bookmarkStart w:id="1868" w:name="_Toc249887501"/>
      <w:bookmarkStart w:id="1869" w:name="_Toc249945829"/>
      <w:bookmarkStart w:id="1870" w:name="_Toc274113137"/>
      <w:bookmarkStart w:id="1871" w:name="_Toc277649985"/>
      <w:bookmarkStart w:id="1872" w:name="_Toc403661334"/>
      <w:r w:rsidRPr="00581C9C">
        <w:instrText>Organization Reversion</w:instrText>
      </w:r>
      <w:r>
        <w:instrText xml:space="preserve"> Global</w:instrText>
      </w:r>
      <w:bookmarkEnd w:id="1868"/>
      <w:bookmarkEnd w:id="1869"/>
      <w:bookmarkEnd w:id="1870"/>
      <w:bookmarkEnd w:id="1871"/>
      <w:bookmarkEnd w:id="1872"/>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Note"/>
      </w:pPr>
      <w:r>
        <w:rPr>
          <w:noProof/>
        </w:rPr>
        <w:drawing>
          <wp:inline distT="0" distB="0" distL="0" distR="0">
            <wp:extent cx="190500" cy="190500"/>
            <wp:effectExtent l="19050" t="0" r="0" b="0"/>
            <wp:docPr id="1521" name="Picture 39"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For general information about accessing and working with global documents, see </w:t>
      </w:r>
      <w:r w:rsidR="00B3255F">
        <w:rPr>
          <w:rStyle w:val="C1HJump"/>
        </w:rPr>
        <w:t>Global Chart of Accounts</w:t>
      </w:r>
      <w:r w:rsidRPr="007B675E">
        <w:rPr>
          <w:rStyle w:val="C1HJump"/>
        </w:rPr>
        <w:t xml:space="preserve"> </w:t>
      </w:r>
      <w:r>
        <w:rPr>
          <w:rStyle w:val="C1HJump"/>
        </w:rPr>
        <w:t>Document</w:t>
      </w:r>
      <w:r w:rsidRPr="007B675E">
        <w:rPr>
          <w:rStyle w:val="C1HJump"/>
        </w:rPr>
        <w:t>s</w:t>
      </w:r>
      <w:r w:rsidRPr="007B675E">
        <w:rPr>
          <w:rStyle w:val="C1HJump"/>
          <w:vanish/>
        </w:rPr>
        <w:t>|document=</w:t>
      </w:r>
      <w:r>
        <w:rPr>
          <w:rStyle w:val="C1HJump"/>
          <w:vanish/>
        </w:rPr>
        <w:t>WordDocuments\FIN COA Source.docx</w:t>
      </w:r>
      <w:r w:rsidRPr="007B675E">
        <w:rPr>
          <w:rStyle w:val="C1HJump"/>
          <w:vanish/>
        </w:rPr>
        <w:t>;topic=</w:t>
      </w:r>
      <w:r w:rsidR="00B3255F">
        <w:rPr>
          <w:rStyle w:val="C1HJump"/>
          <w:vanish/>
        </w:rPr>
        <w:t>Global Chart of Accounts</w:t>
      </w:r>
      <w:r w:rsidRPr="007B675E">
        <w:rPr>
          <w:rStyle w:val="C1HJump"/>
          <w:vanish/>
        </w:rPr>
        <w:t xml:space="preserve"> </w:t>
      </w:r>
      <w:r>
        <w:rPr>
          <w:rStyle w:val="C1HJump"/>
          <w:vanish/>
        </w:rPr>
        <w:t>Document</w:t>
      </w:r>
      <w:r w:rsidRPr="007B675E">
        <w:rPr>
          <w:rStyle w:val="C1HJump"/>
          <w:vanish/>
        </w:rPr>
        <w:t>s</w:t>
      </w:r>
      <w:r>
        <w:t xml:space="preserve">. </w:t>
      </w:r>
    </w:p>
    <w:p w:rsidR="006E5103" w:rsidRDefault="006E5103" w:rsidP="006E5103"/>
    <w:p w:rsidR="006E5103" w:rsidRDefault="00B65CF0" w:rsidP="00B65CF0">
      <w:pPr>
        <w:pStyle w:val="BodyText"/>
      </w:pPr>
      <w:r w:rsidRPr="0020000C">
        <w:t xml:space="preserve">The Organization Reversion Global document enables reversion records to be established for multiple organizations simultaneously. </w:t>
      </w:r>
    </w:p>
    <w:p w:rsidR="00B65CF0" w:rsidRPr="0020000C" w:rsidRDefault="00D61419" w:rsidP="00B65CF0">
      <w:pPr>
        <w:pStyle w:val="BodyText"/>
      </w:pPr>
      <w:r w:rsidRPr="0020000C">
        <w:fldChar w:fldCharType="begin"/>
      </w:r>
      <w:r w:rsidR="00B65CF0" w:rsidRPr="0020000C">
        <w:instrText xml:space="preserve"> \MinBodyLeft 115.2 </w:instrText>
      </w:r>
      <w:r w:rsidRPr="0020000C">
        <w:fldChar w:fldCharType="end"/>
      </w:r>
    </w:p>
    <w:p w:rsidR="00B65CF0" w:rsidRPr="00581C9C" w:rsidRDefault="00B65CF0" w:rsidP="00B65CF0">
      <w:pPr>
        <w:pStyle w:val="Note"/>
      </w:pPr>
      <w:r>
        <w:rPr>
          <w:noProof/>
        </w:rPr>
        <w:drawing>
          <wp:inline distT="0" distB="0" distL="0" distR="0">
            <wp:extent cx="149860" cy="149860"/>
            <wp:effectExtent l="19050" t="0" r="2540" b="0"/>
            <wp:docPr id="1522" name="Picture 26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exclaim"/>
                    <pic:cNvPicPr>
                      <a:picLocks noChangeAspect="1" noChangeArrowheads="1"/>
                    </pic:cNvPicPr>
                  </pic:nvPicPr>
                  <pic:blipFill>
                    <a:blip r:embed="rId10"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 xml:space="preserve">The </w:t>
      </w:r>
      <w:r w:rsidRPr="00581C9C">
        <w:t>Organization Reversion</w:t>
      </w:r>
      <w:r>
        <w:t xml:space="preserve"> Global</w:t>
      </w:r>
      <w:r w:rsidRPr="00581C9C">
        <w:t xml:space="preserve"> document updates only existing records</w:t>
      </w:r>
      <w:r>
        <w:t>,</w:t>
      </w:r>
      <w:r w:rsidRPr="00581C9C">
        <w:t xml:space="preserve"> just </w:t>
      </w:r>
      <w:r>
        <w:t>as</w:t>
      </w:r>
      <w:r w:rsidRPr="00581C9C">
        <w:t xml:space="preserve"> the Global Account document</w:t>
      </w:r>
      <w:r>
        <w:t xml:space="preserve"> does</w:t>
      </w:r>
      <w:r w:rsidRPr="00581C9C">
        <w:t>. It cannot create new records.</w:t>
      </w:r>
      <w:r w:rsidR="00D61419" w:rsidRPr="00581C9C">
        <w:fldChar w:fldCharType="begin"/>
      </w:r>
      <w:r w:rsidRPr="00581C9C">
        <w:instrText xml:space="preserve"> \MinBodyLeft 115.2 </w:instrText>
      </w:r>
      <w:r w:rsidR="00D61419" w:rsidRPr="00581C9C">
        <w:fldChar w:fldCharType="end"/>
      </w:r>
    </w:p>
    <w:p w:rsidR="00B65CF0" w:rsidRPr="00581C9C" w:rsidRDefault="00B65CF0" w:rsidP="00B4230A">
      <w:pPr>
        <w:pStyle w:val="Heading4"/>
      </w:pPr>
      <w:bookmarkStart w:id="1873" w:name="_Toc238612304"/>
      <w:bookmarkStart w:id="1874" w:name="_Toc241477446"/>
      <w:bookmarkStart w:id="1875" w:name="_Toc242601506"/>
      <w:bookmarkStart w:id="1876" w:name="_Toc242756923"/>
      <w:r w:rsidRPr="00581C9C">
        <w:t>Document Layout</w:t>
      </w:r>
      <w:bookmarkEnd w:id="1873"/>
      <w:bookmarkEnd w:id="1874"/>
      <w:bookmarkEnd w:id="1875"/>
      <w:bookmarkEnd w:id="1876"/>
    </w:p>
    <w:p w:rsidR="00B65CF0" w:rsidRPr="00581C9C" w:rsidRDefault="00B65CF0" w:rsidP="00B65CF0">
      <w:pPr>
        <w:pStyle w:val="BodyText"/>
      </w:pPr>
      <w:bookmarkStart w:id="1877" w:name="_Toc238612305"/>
      <w:bookmarkStart w:id="1878" w:name="_Toc241477447"/>
      <w:r w:rsidRPr="00581C9C">
        <w:t>The Organization Reversion</w:t>
      </w:r>
      <w:r>
        <w:t xml:space="preserve"> Global</w:t>
      </w:r>
      <w:r w:rsidRPr="00581C9C">
        <w:t xml:space="preserve"> document includes the </w:t>
      </w:r>
      <w:r w:rsidRPr="00537B9B">
        <w:rPr>
          <w:rStyle w:val="Strong"/>
        </w:rPr>
        <w:t>Global Organization Reversion Organization</w:t>
      </w:r>
      <w:r>
        <w:rPr>
          <w:rStyle w:val="Strong"/>
        </w:rPr>
        <w:t>s</w:t>
      </w:r>
      <w:r w:rsidRPr="00581C9C">
        <w:t xml:space="preserve">, </w:t>
      </w:r>
      <w:r w:rsidRPr="00537B9B">
        <w:rPr>
          <w:rStyle w:val="Strong"/>
        </w:rPr>
        <w:t>Global Organization Reversion</w:t>
      </w:r>
      <w:r w:rsidRPr="00581C9C">
        <w:t xml:space="preserve">, and </w:t>
      </w:r>
      <w:r w:rsidRPr="00537B9B">
        <w:rPr>
          <w:rStyle w:val="Strong"/>
        </w:rPr>
        <w:t>Global Organization Reversion Details</w:t>
      </w:r>
      <w:r>
        <w:t xml:space="preserve"> tabs</w:t>
      </w:r>
      <w:r w:rsidRPr="00DD409E">
        <w:rPr>
          <w:rStyle w:val="Strong"/>
        </w:rPr>
        <w:t>.</w:t>
      </w:r>
      <w:r>
        <w:rPr>
          <w:rStyle w:val="Strong"/>
        </w:rPr>
        <w:t xml:space="preserve"> </w:t>
      </w:r>
    </w:p>
    <w:p w:rsidR="006E5103" w:rsidRDefault="006E5103" w:rsidP="006E5103">
      <w:bookmarkStart w:id="1879" w:name="_Toc242601507"/>
      <w:bookmarkStart w:id="1880" w:name="_Toc242756924"/>
    </w:p>
    <w:p w:rsidR="00B65CF0" w:rsidRPr="00431139" w:rsidRDefault="00B65CF0" w:rsidP="00B4230A">
      <w:pPr>
        <w:pStyle w:val="Heading5"/>
      </w:pPr>
      <w:r w:rsidRPr="00431139">
        <w:t xml:space="preserve">Global Organization Reversion </w:t>
      </w:r>
      <w:r>
        <w:t>Organizations</w:t>
      </w:r>
      <w:r w:rsidRPr="00431139">
        <w:t xml:space="preserve"> Tab</w:t>
      </w:r>
      <w:bookmarkEnd w:id="1877"/>
      <w:bookmarkEnd w:id="1878"/>
      <w:bookmarkEnd w:id="1879"/>
      <w:bookmarkEnd w:id="1880"/>
      <w:r w:rsidR="00D61419" w:rsidRPr="00581C9C">
        <w:fldChar w:fldCharType="begin"/>
      </w:r>
      <w:r w:rsidRPr="00581C9C">
        <w:instrText xml:space="preserve"> XE "Organization Reversion</w:instrText>
      </w:r>
      <w:r>
        <w:instrText xml:space="preserve"> Global d</w:instrText>
      </w:r>
      <w:r w:rsidRPr="00581C9C">
        <w:instrText>ocument</w:instrText>
      </w:r>
      <w:r>
        <w:instrText>:</w:instrText>
      </w:r>
      <w:r w:rsidRPr="00431139">
        <w:instrText>Global Organization</w:instrText>
      </w:r>
      <w:r>
        <w:instrText>s</w:instrText>
      </w:r>
      <w:r w:rsidRPr="00431139">
        <w:instrText xml:space="preserve"> Reversion </w:instrText>
      </w:r>
      <w:r w:rsidR="00150106">
        <w:instrText xml:space="preserve">Organizations </w:instrText>
      </w:r>
      <w:r w:rsidR="00150106" w:rsidRPr="00431139">
        <w:instrText>tab</w:instrText>
      </w:r>
      <w:r w:rsidRPr="00581C9C">
        <w:instrText xml:space="preserve">" </w:instrText>
      </w:r>
      <w:r w:rsidR="00D61419" w:rsidRPr="00581C9C">
        <w:fldChar w:fldCharType="end"/>
      </w:r>
    </w:p>
    <w:p w:rsidR="006E5103" w:rsidRDefault="006E5103" w:rsidP="006E5103"/>
    <w:p w:rsidR="00B65CF0" w:rsidRPr="000E55C2" w:rsidRDefault="00B65CF0" w:rsidP="00B65CF0">
      <w:pPr>
        <w:pStyle w:val="BodyText"/>
      </w:pPr>
      <w:r w:rsidRPr="00581C9C">
        <w:t xml:space="preserve">There are two ways to populate the list of organization codes that you </w:t>
      </w:r>
      <w:r>
        <w:t>want</w:t>
      </w:r>
      <w:r w:rsidRPr="00581C9C">
        <w:t xml:space="preserve"> to change globally. One is by entering or selecting one organization code at a time from the normal </w:t>
      </w:r>
      <w:r w:rsidRPr="001C58E8">
        <w:t>lookup</w:t>
      </w:r>
      <w:r>
        <w:rPr>
          <w:noProof/>
        </w:rPr>
        <w:t xml:space="preserve"> icon</w:t>
      </w:r>
      <w:r>
        <w:t>. T</w:t>
      </w:r>
      <w:r w:rsidRPr="00581C9C">
        <w:t xml:space="preserve">he other is by using </w:t>
      </w:r>
      <w:r w:rsidRPr="000E55C2">
        <w:t>the</w:t>
      </w:r>
      <w:r w:rsidRPr="00537B9B">
        <w:rPr>
          <w:rStyle w:val="Strong"/>
        </w:rPr>
        <w:t xml:space="preserve"> Look Up / Add Multiple Organization Code Lines </w:t>
      </w:r>
      <w:r>
        <w:rPr>
          <w:noProof/>
        </w:rPr>
        <w:t xml:space="preserve">lookup </w:t>
      </w:r>
      <w:r w:rsidRPr="00581C9C">
        <w:t>to return multiple values.</w:t>
      </w:r>
    </w:p>
    <w:p w:rsidR="006E5103" w:rsidRDefault="006E5103" w:rsidP="006E5103"/>
    <w:p w:rsidR="00B65CF0" w:rsidRPr="005933F2" w:rsidRDefault="00B65CF0" w:rsidP="00B65CF0">
      <w:pPr>
        <w:pStyle w:val="Note"/>
      </w:pPr>
      <w:r>
        <w:rPr>
          <w:noProof/>
        </w:rPr>
        <w:lastRenderedPageBreak/>
        <w:drawing>
          <wp:inline distT="0" distB="0" distL="0" distR="0">
            <wp:extent cx="191135" cy="191135"/>
            <wp:effectExtent l="19050" t="0" r="0" b="0"/>
            <wp:docPr id="1523"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5933F2">
        <w:t xml:space="preserve">For </w:t>
      </w:r>
      <w:r>
        <w:t>information about</w:t>
      </w:r>
      <w:r w:rsidRPr="005933F2">
        <w:t xml:space="preserve"> the difference between the two types of </w:t>
      </w:r>
      <w:r w:rsidRPr="00C80714">
        <w:t>lookup</w:t>
      </w:r>
      <w:r w:rsidRPr="005933F2">
        <w:t xml:space="preserve">, </w:t>
      </w:r>
      <w:commentRangeStart w:id="1881"/>
      <w:r w:rsidR="00150106">
        <w:t>see</w:t>
      </w:r>
      <w:r w:rsidR="00150106" w:rsidRPr="00DE3709">
        <w:rPr>
          <w:rStyle w:val="C1HJump"/>
        </w:rPr>
        <w:t xml:space="preserve"> Field</w:t>
      </w:r>
      <w:r w:rsidRPr="00DE3709">
        <w:rPr>
          <w:rStyle w:val="C1HJump"/>
        </w:rPr>
        <w:t xml:space="preserve"> Lookup</w:t>
      </w:r>
      <w:r w:rsidRPr="00DE3709">
        <w:rPr>
          <w:rStyle w:val="C1HJump"/>
          <w:vanish/>
        </w:rPr>
        <w:t>|document=WordDocuments\</w:t>
      </w:r>
      <w:r>
        <w:rPr>
          <w:rStyle w:val="C1HJump"/>
          <w:vanish/>
        </w:rPr>
        <w:t>FIN Overview Source.docx</w:t>
      </w:r>
      <w:r w:rsidRPr="00DE3709">
        <w:rPr>
          <w:rStyle w:val="C1HJump"/>
          <w:vanish/>
        </w:rPr>
        <w:t>;topic=Field Lookup</w:t>
      </w:r>
      <w:commentRangeEnd w:id="1881"/>
      <w:r>
        <w:rPr>
          <w:rStyle w:val="CommentReference"/>
        </w:rPr>
        <w:commentReference w:id="1881"/>
      </w:r>
      <w:commentRangeStart w:id="1882"/>
      <w:r w:rsidRPr="00DE3709">
        <w:t>“Field Lookup”</w:t>
      </w:r>
      <w:commentRangeEnd w:id="1882"/>
      <w:r>
        <w:rPr>
          <w:rStyle w:val="CommentReference"/>
        </w:rPr>
        <w:commentReference w:id="1882"/>
      </w:r>
      <w:r w:rsidRPr="00FD139D">
        <w:rPr>
          <w:rStyle w:val="NoteChar"/>
        </w:rPr>
        <w:t xml:space="preserve">and </w:t>
      </w:r>
      <w:commentRangeStart w:id="1883"/>
      <w:r w:rsidRPr="00DE3709">
        <w:rPr>
          <w:rStyle w:val="C1HJump"/>
        </w:rPr>
        <w:t>Multiple Value Lookup</w:t>
      </w:r>
      <w:r w:rsidRPr="00DE3709">
        <w:rPr>
          <w:rStyle w:val="C1HJump"/>
          <w:vanish/>
        </w:rPr>
        <w:t>|document=WordDocuments\</w:t>
      </w:r>
      <w:r>
        <w:rPr>
          <w:rStyle w:val="C1HJump"/>
          <w:vanish/>
        </w:rPr>
        <w:t>FIN Overview Source.docx</w:t>
      </w:r>
      <w:r w:rsidRPr="00DE3709">
        <w:rPr>
          <w:rStyle w:val="C1HJump"/>
          <w:vanish/>
        </w:rPr>
        <w:t>;topic=Multiple Value Lookup</w:t>
      </w:r>
      <w:commentRangeEnd w:id="1883"/>
      <w:r>
        <w:rPr>
          <w:rStyle w:val="CommentReference"/>
        </w:rPr>
        <w:commentReference w:id="1883"/>
      </w:r>
      <w:commentRangeStart w:id="1884"/>
      <w:r w:rsidRPr="00FD139D">
        <w:t>“Multiple Value Lookup”</w:t>
      </w:r>
      <w:r w:rsidRPr="00CC1476">
        <w:t xml:space="preserve"> in </w:t>
      </w:r>
      <w:r w:rsidR="0012652B">
        <w:rPr>
          <w:rStyle w:val="Emphasis"/>
        </w:rPr>
        <w:t>Overview and Introduction</w:t>
      </w:r>
      <w:r>
        <w:rPr>
          <w:i/>
        </w:rPr>
        <w:t xml:space="preserve"> to the User Interface</w:t>
      </w:r>
      <w:commentRangeEnd w:id="1884"/>
      <w:r>
        <w:rPr>
          <w:rStyle w:val="CommentReference"/>
        </w:rPr>
        <w:commentReference w:id="1884"/>
      </w:r>
      <w:r w:rsidRPr="00CC1476">
        <w:t>.</w:t>
      </w:r>
      <w:r w:rsidR="00D61419" w:rsidRPr="005933F2">
        <w:fldChar w:fldCharType="begin"/>
      </w:r>
      <w:r w:rsidRPr="005933F2">
        <w:instrText xml:space="preserve"> \MinBodyLeft 115.2 </w:instrText>
      </w:r>
      <w:r w:rsidR="00D61419" w:rsidRPr="005933F2">
        <w:fldChar w:fldCharType="end"/>
      </w:r>
    </w:p>
    <w:p w:rsidR="00B65CF0" w:rsidRPr="00581C9C" w:rsidRDefault="00B65CF0" w:rsidP="00B4230A">
      <w:pPr>
        <w:pStyle w:val="Heading5"/>
      </w:pPr>
      <w:bookmarkStart w:id="1885" w:name="_Toc238612306"/>
      <w:bookmarkStart w:id="1886" w:name="_Toc241477448"/>
      <w:bookmarkStart w:id="1887" w:name="_Toc242601508"/>
      <w:bookmarkStart w:id="1888" w:name="_Toc242756925"/>
      <w:r w:rsidRPr="00581C9C">
        <w:t>Global Organization Reversion Tab</w:t>
      </w:r>
      <w:bookmarkEnd w:id="1885"/>
      <w:bookmarkEnd w:id="1886"/>
      <w:bookmarkEnd w:id="1887"/>
      <w:bookmarkEnd w:id="1888"/>
      <w:r w:rsidR="00D61419" w:rsidRPr="00581C9C">
        <w:fldChar w:fldCharType="begin"/>
      </w:r>
      <w:r w:rsidRPr="00581C9C">
        <w:instrText xml:space="preserve"> XE "Organization Reversion</w:instrText>
      </w:r>
      <w:r>
        <w:instrText xml:space="preserve"> Global d</w:instrText>
      </w:r>
      <w:r w:rsidRPr="00581C9C">
        <w:instrText>ocument</w:instrText>
      </w:r>
      <w:r>
        <w:instrText>:</w:instrText>
      </w:r>
      <w:r w:rsidRPr="00431139">
        <w:instrText xml:space="preserve">Global Organization Reversion </w:instrText>
      </w:r>
      <w:r>
        <w:instrText>t</w:instrText>
      </w:r>
      <w:r w:rsidRPr="00431139">
        <w:instrText>ab</w:instrText>
      </w:r>
      <w:r w:rsidRPr="00581C9C">
        <w:instrText xml:space="preserve">" </w:instrText>
      </w:r>
      <w:r w:rsidR="00D61419" w:rsidRPr="00581C9C">
        <w:fldChar w:fldCharType="end"/>
      </w:r>
    </w:p>
    <w:p w:rsidR="00B65CF0" w:rsidRPr="00581C9C" w:rsidRDefault="00B65CF0" w:rsidP="00B65CF0">
      <w:pPr>
        <w:pStyle w:val="BodyText"/>
      </w:pPr>
      <w:r w:rsidRPr="00581C9C">
        <w:t xml:space="preserve">The </w:t>
      </w:r>
      <w:r w:rsidRPr="00537B9B">
        <w:rPr>
          <w:rStyle w:val="Strong"/>
        </w:rPr>
        <w:t>Global Organization Reversion</w:t>
      </w:r>
      <w:r w:rsidRPr="00581C9C">
        <w:t xml:space="preserve"> tab works </w:t>
      </w:r>
      <w:r>
        <w:t>in</w:t>
      </w:r>
      <w:r w:rsidRPr="00581C9C">
        <w:t xml:space="preserve"> the same </w:t>
      </w:r>
      <w:r>
        <w:t xml:space="preserve">manner </w:t>
      </w:r>
      <w:r w:rsidRPr="00581C9C">
        <w:t xml:space="preserve">as the </w:t>
      </w:r>
      <w:r w:rsidRPr="00537B9B">
        <w:rPr>
          <w:rStyle w:val="Strong"/>
        </w:rPr>
        <w:t>Organization Reversion</w:t>
      </w:r>
      <w:r w:rsidRPr="00581C9C">
        <w:t xml:space="preserve"> tab of the Organization Reversion document. </w:t>
      </w:r>
      <w:r>
        <w:t>This tab</w:t>
      </w:r>
      <w:r w:rsidRPr="00581C9C">
        <w:t xml:space="preserve"> defines two reversion accounts: the budget reversion account and the cash reversion account. The</w:t>
      </w:r>
      <w:r>
        <w:t>se</w:t>
      </w:r>
      <w:r w:rsidRPr="00581C9C">
        <w:t xml:space="preserve"> definitions are for specific university organizations as defined within the </w:t>
      </w:r>
      <w:r>
        <w:t>Chart of Account</w:t>
      </w:r>
      <w:r w:rsidRPr="00581C9C">
        <w:t>s hierarchy and for a sp</w:t>
      </w:r>
      <w:r>
        <w:t xml:space="preserve">ecific fiscal year. </w:t>
      </w:r>
    </w:p>
    <w:p w:rsidR="006E5103" w:rsidRDefault="006E5103" w:rsidP="006E5103"/>
    <w:p w:rsidR="00B65CF0" w:rsidRPr="00581C9C" w:rsidRDefault="00B65CF0" w:rsidP="00B65CF0">
      <w:pPr>
        <w:pStyle w:val="Note"/>
      </w:pPr>
      <w:r>
        <w:rPr>
          <w:noProof/>
        </w:rPr>
        <w:drawing>
          <wp:inline distT="0" distB="0" distL="0" distR="0">
            <wp:extent cx="191135" cy="191135"/>
            <wp:effectExtent l="19050" t="0" r="0" b="0"/>
            <wp:docPr id="1524"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581C9C">
        <w:t xml:space="preserve">For more information about the Organization Reversion Tab, </w:t>
      </w:r>
      <w:r>
        <w:t xml:space="preserve">see </w:t>
      </w:r>
      <w:r w:rsidRPr="00D250FC">
        <w:rPr>
          <w:rStyle w:val="C1HJump"/>
        </w:rPr>
        <w:t>Organization Reversion Tab</w:t>
      </w:r>
      <w:r w:rsidRPr="00D250FC">
        <w:rPr>
          <w:rStyle w:val="C1HJump"/>
          <w:vanish/>
        </w:rPr>
        <w:t>|document=</w:t>
      </w:r>
      <w:r>
        <w:rPr>
          <w:rStyle w:val="C1HJump"/>
          <w:vanish/>
        </w:rPr>
        <w:t>WordDocuments\FIN COA Source.docx;topic=</w:t>
      </w:r>
      <w:r w:rsidRPr="00D250FC">
        <w:rPr>
          <w:rStyle w:val="C1HJump"/>
          <w:vanish/>
        </w:rPr>
        <w:t>Organization Reversion Tab</w:t>
      </w:r>
      <w:r>
        <w:t>.</w:t>
      </w:r>
      <w:r w:rsidR="00D61419" w:rsidRPr="00581C9C">
        <w:fldChar w:fldCharType="begin"/>
      </w:r>
      <w:r w:rsidRPr="00581C9C">
        <w:instrText xml:space="preserve"> \MinBodyLeft 122.4 </w:instrText>
      </w:r>
      <w:r w:rsidR="00D61419" w:rsidRPr="00581C9C">
        <w:fldChar w:fldCharType="end"/>
      </w:r>
    </w:p>
    <w:p w:rsidR="00B65CF0" w:rsidRPr="00581C9C" w:rsidRDefault="00B65CF0" w:rsidP="00B4230A">
      <w:pPr>
        <w:pStyle w:val="Heading5"/>
      </w:pPr>
      <w:bookmarkStart w:id="1889" w:name="_Toc238612307"/>
      <w:bookmarkStart w:id="1890" w:name="_Toc241477449"/>
      <w:bookmarkStart w:id="1891" w:name="_Toc242601509"/>
      <w:bookmarkStart w:id="1892" w:name="_Toc242756926"/>
      <w:r w:rsidRPr="00581C9C">
        <w:t>Global Organization Reversion Details Tab</w:t>
      </w:r>
      <w:bookmarkEnd w:id="1889"/>
      <w:bookmarkEnd w:id="1890"/>
      <w:bookmarkEnd w:id="1891"/>
      <w:bookmarkEnd w:id="1892"/>
      <w:r w:rsidR="00D61419" w:rsidRPr="00581C9C">
        <w:fldChar w:fldCharType="begin"/>
      </w:r>
      <w:r w:rsidRPr="00581C9C">
        <w:instrText xml:space="preserve"> XE "Organization Reversion</w:instrText>
      </w:r>
      <w:r>
        <w:instrText xml:space="preserve"> Global d</w:instrText>
      </w:r>
      <w:r w:rsidRPr="00581C9C">
        <w:instrText>ocument</w:instrText>
      </w:r>
      <w:r>
        <w:instrText>:</w:instrText>
      </w:r>
      <w:r w:rsidRPr="00581C9C">
        <w:instrText>Global Organization Reversion Details</w:instrText>
      </w:r>
      <w:r w:rsidR="00150106">
        <w:instrText xml:space="preserve"> </w:instrText>
      </w:r>
      <w:r>
        <w:instrText>t</w:instrText>
      </w:r>
      <w:r w:rsidRPr="00431139">
        <w:instrText>ab</w:instrText>
      </w:r>
      <w:r w:rsidRPr="00581C9C">
        <w:instrText xml:space="preserve">" </w:instrText>
      </w:r>
      <w:r w:rsidR="00D61419" w:rsidRPr="00581C9C">
        <w:fldChar w:fldCharType="end"/>
      </w:r>
    </w:p>
    <w:p w:rsidR="006E5103" w:rsidRDefault="006E5103" w:rsidP="006E5103"/>
    <w:p w:rsidR="00B65CF0" w:rsidRPr="00581C9C" w:rsidRDefault="00B65CF0" w:rsidP="00B65CF0">
      <w:pPr>
        <w:pStyle w:val="BodyText"/>
      </w:pPr>
      <w:r w:rsidRPr="00581C9C">
        <w:t xml:space="preserve">The </w:t>
      </w:r>
      <w:r w:rsidRPr="00537B9B">
        <w:rPr>
          <w:rStyle w:val="Strong"/>
        </w:rPr>
        <w:t>Global Organization Reversion Details</w:t>
      </w:r>
      <w:r w:rsidRPr="00581C9C">
        <w:t xml:space="preserve"> tab works </w:t>
      </w:r>
      <w:r>
        <w:t>in</w:t>
      </w:r>
      <w:r w:rsidRPr="00581C9C">
        <w:t xml:space="preserve"> the same </w:t>
      </w:r>
      <w:r>
        <w:t xml:space="preserve">manner </w:t>
      </w:r>
      <w:r w:rsidRPr="00581C9C">
        <w:t xml:space="preserve">as the </w:t>
      </w:r>
      <w:r w:rsidRPr="00537B9B">
        <w:rPr>
          <w:rStyle w:val="Strong"/>
        </w:rPr>
        <w:t>Organization Reversion Details</w:t>
      </w:r>
      <w:r w:rsidRPr="00581C9C">
        <w:t xml:space="preserve"> tab of the Organization Reversion document. It contains object codes and carry forward/reversion rules by organization reversion category. Fields indicated as required are required only if that organization reversion category is completed.</w:t>
      </w:r>
    </w:p>
    <w:p w:rsidR="006E5103" w:rsidRDefault="006E5103" w:rsidP="006E5103"/>
    <w:p w:rsidR="00B65CF0" w:rsidRDefault="00B65CF0" w:rsidP="00B65CF0">
      <w:pPr>
        <w:pStyle w:val="BodyText"/>
      </w:pPr>
      <w:r w:rsidRPr="00581C9C">
        <w:t xml:space="preserve">This tab must be completed regardless of the Carry Forward Indicator in the </w:t>
      </w:r>
      <w:r w:rsidRPr="00537B9B">
        <w:rPr>
          <w:rStyle w:val="Strong"/>
        </w:rPr>
        <w:t>Organization Reversion</w:t>
      </w:r>
      <w:r w:rsidRPr="00581C9C">
        <w:t xml:space="preserve"> tab.</w:t>
      </w:r>
    </w:p>
    <w:p w:rsidR="00B65CF0" w:rsidRDefault="00B65CF0" w:rsidP="00B4230A">
      <w:pPr>
        <w:pStyle w:val="Heading3"/>
      </w:pPr>
      <w:bookmarkStart w:id="1893" w:name="_Toc182272363"/>
      <w:bookmarkStart w:id="1894" w:name="_Toc232321303"/>
      <w:bookmarkStart w:id="1895" w:name="_Toc234031096"/>
      <w:bookmarkStart w:id="1896" w:name="_Toc238612309"/>
      <w:bookmarkStart w:id="1897" w:name="_Toc241477451"/>
      <w:bookmarkStart w:id="1898" w:name="_Toc242601511"/>
      <w:bookmarkStart w:id="1899" w:name="_Toc242756928"/>
      <w:bookmarkStart w:id="1900" w:name="_Toc243112246"/>
      <w:bookmarkStart w:id="1901" w:name="_Toc243215137"/>
      <w:bookmarkStart w:id="1902" w:name="_Toc245525868"/>
      <w:bookmarkStart w:id="1903" w:name="_Toc276323798"/>
      <w:bookmarkStart w:id="1904" w:name="_Toc277322986"/>
      <w:bookmarkStart w:id="1905" w:name="_Toc277405760"/>
      <w:bookmarkStart w:id="1906" w:name="_Toc277648946"/>
      <w:r w:rsidRPr="00581C9C">
        <w:t>Organization Reversion Category</w:t>
      </w:r>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r w:rsidR="00D61419" w:rsidRPr="00581C9C">
        <w:fldChar w:fldCharType="begin"/>
      </w:r>
      <w:r w:rsidRPr="00581C9C">
        <w:instrText xml:space="preserve"> XE "Organization Reversion Category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907" w:name="_Toc249887502"/>
      <w:bookmarkStart w:id="1908" w:name="_Toc249945830"/>
      <w:bookmarkStart w:id="1909" w:name="_Toc274113138"/>
      <w:bookmarkStart w:id="1910" w:name="_Toc277649986"/>
      <w:bookmarkStart w:id="1911" w:name="_Toc403661335"/>
      <w:r w:rsidRPr="00581C9C">
        <w:instrText xml:space="preserve">Organization </w:instrText>
      </w:r>
      <w:bookmarkEnd w:id="1907"/>
      <w:bookmarkEnd w:id="1908"/>
      <w:bookmarkEnd w:id="1909"/>
      <w:bookmarkEnd w:id="1910"/>
      <w:bookmarkEnd w:id="1911"/>
      <w:r w:rsidR="00150106" w:rsidRPr="00581C9C">
        <w:instrText>Reversion Category</w:instrText>
      </w:r>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6E5103" w:rsidRDefault="006E5103" w:rsidP="006E5103"/>
    <w:p w:rsidR="00B65CF0" w:rsidRPr="00581C9C" w:rsidRDefault="00B65CF0" w:rsidP="00B65CF0">
      <w:pPr>
        <w:pStyle w:val="BodyText"/>
      </w:pPr>
      <w:r w:rsidRPr="00581C9C">
        <w:t>The Organization Reversion Category document creates new org</w:t>
      </w:r>
      <w:r>
        <w:t>anization</w:t>
      </w:r>
      <w:r w:rsidRPr="00581C9C">
        <w:t xml:space="preserve"> reversion categories by assigning them a code, a name, and assigning them a place in the display sequence. Clearing the </w:t>
      </w:r>
      <w:r w:rsidRPr="00537B9B">
        <w:rPr>
          <w:rStyle w:val="Strong"/>
        </w:rPr>
        <w:t>Active Indicator</w:t>
      </w:r>
      <w:r w:rsidRPr="00581C9C">
        <w:t xml:space="preserve"> on this document causes the category to no longer appear on the </w:t>
      </w:r>
      <w:r w:rsidRPr="00537B9B">
        <w:rPr>
          <w:rStyle w:val="Strong"/>
        </w:rPr>
        <w:t>Organization Details</w:t>
      </w:r>
      <w:r w:rsidRPr="00581C9C">
        <w:t xml:space="preserve"> tab in the Organization Reversion document. Editing an existing category code could change its name or change its position in the display sequence in the Organization Reversion document.</w:t>
      </w:r>
    </w:p>
    <w:p w:rsidR="00B65CF0" w:rsidRPr="00581C9C" w:rsidRDefault="00B65CF0" w:rsidP="00B4230A">
      <w:pPr>
        <w:pStyle w:val="Heading4"/>
      </w:pPr>
      <w:bookmarkStart w:id="1912" w:name="_Toc238612310"/>
      <w:bookmarkStart w:id="1913" w:name="_Toc241477452"/>
      <w:bookmarkStart w:id="1914" w:name="_Toc242601512"/>
      <w:bookmarkStart w:id="1915" w:name="_Toc242756929"/>
      <w:r w:rsidRPr="00581C9C">
        <w:t>Document Layout</w:t>
      </w:r>
      <w:bookmarkEnd w:id="1912"/>
      <w:bookmarkEnd w:id="1913"/>
      <w:bookmarkEnd w:id="1914"/>
      <w:bookmarkEnd w:id="1915"/>
    </w:p>
    <w:p w:rsidR="006E5103" w:rsidRDefault="006E5103" w:rsidP="006E5103">
      <w:bookmarkStart w:id="1916" w:name="_Toc181074879"/>
      <w:bookmarkStart w:id="1917" w:name="_Toc182302258"/>
      <w:bookmarkStart w:id="1918" w:name="_Toc232321647"/>
    </w:p>
    <w:p w:rsidR="00B65CF0" w:rsidRPr="00EC23F2" w:rsidRDefault="00B65CF0" w:rsidP="00B65CF0">
      <w:pPr>
        <w:pStyle w:val="TableHeading"/>
      </w:pPr>
      <w:r w:rsidRPr="00EC23F2">
        <w:t xml:space="preserve">Organization Reversion Category </w:t>
      </w:r>
      <w:r>
        <w:t>field definition</w:t>
      </w:r>
      <w:bookmarkEnd w:id="1916"/>
      <w:bookmarkEnd w:id="1917"/>
      <w:bookmarkEnd w:id="1918"/>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65CF0" w:rsidRPr="00581C9C" w:rsidTr="00041D55">
        <w:tc>
          <w:tcPr>
            <w:tcW w:w="216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371" w:type="dxa"/>
            <w:tcBorders>
              <w:top w:val="single" w:sz="4" w:space="0" w:color="auto"/>
              <w:bottom w:val="thickThinSmallGap" w:sz="12" w:space="0" w:color="auto"/>
            </w:tcBorders>
          </w:tcPr>
          <w:p w:rsidR="00B65CF0" w:rsidRPr="00581C9C" w:rsidRDefault="00B65CF0" w:rsidP="002C389F">
            <w:pPr>
              <w:pStyle w:val="TableCells"/>
            </w:pPr>
            <w:r w:rsidRPr="00581C9C">
              <w:t>Description</w:t>
            </w:r>
          </w:p>
        </w:tc>
      </w:tr>
      <w:tr w:rsidR="00B65CF0" w:rsidRPr="00581C9C" w:rsidTr="00041D55">
        <w:tc>
          <w:tcPr>
            <w:tcW w:w="2160" w:type="dxa"/>
            <w:tcBorders>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5371" w:type="dxa"/>
            <w:tcBorders>
              <w:bottom w:val="single" w:sz="4" w:space="0" w:color="auto"/>
            </w:tcBorders>
          </w:tcPr>
          <w:p w:rsidR="00B65CF0" w:rsidRPr="00581C9C" w:rsidRDefault="00B65CF0" w:rsidP="002C389F">
            <w:pPr>
              <w:pStyle w:val="TableCells"/>
            </w:pPr>
            <w:r>
              <w:t>Indicates whether this organization reversion category is active or inactive. Remove the check mark to deactivate this organization reversion category.</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Category Code</w:t>
            </w:r>
          </w:p>
        </w:tc>
        <w:tc>
          <w:tcPr>
            <w:tcW w:w="5371" w:type="dxa"/>
          </w:tcPr>
          <w:p w:rsidR="00B65CF0" w:rsidRPr="00581C9C" w:rsidRDefault="00DC47EC" w:rsidP="002C389F">
            <w:pPr>
              <w:pStyle w:val="TableCells"/>
            </w:pPr>
            <w:r>
              <w:rPr>
                <w:rStyle w:val="Strong"/>
                <w:b w:val="0"/>
                <w:bCs w:val="0"/>
              </w:rPr>
              <w:t xml:space="preserve">Required. </w:t>
            </w:r>
            <w:r w:rsidR="00B65CF0">
              <w:t>The</w:t>
            </w:r>
            <w:r w:rsidR="00B65CF0" w:rsidRPr="00581C9C">
              <w:t xml:space="preserve"> code that </w:t>
            </w:r>
            <w:r>
              <w:t xml:space="preserve">uniquley </w:t>
            </w:r>
            <w:r w:rsidR="00B65CF0" w:rsidRPr="00581C9C">
              <w:t xml:space="preserve">identifies the organization reversion </w:t>
            </w:r>
            <w:r w:rsidR="00B65CF0" w:rsidRPr="00581C9C">
              <w:lastRenderedPageBreak/>
              <w:t>category</w:t>
            </w:r>
            <w:r w:rsidR="00B65CF0">
              <w:t>.</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lastRenderedPageBreak/>
              <w:t>Category Name</w:t>
            </w:r>
          </w:p>
        </w:tc>
        <w:tc>
          <w:tcPr>
            <w:tcW w:w="5371" w:type="dxa"/>
          </w:tcPr>
          <w:p w:rsidR="00B65CF0" w:rsidRPr="00581C9C" w:rsidRDefault="00B65CF0" w:rsidP="002C389F">
            <w:pPr>
              <w:pStyle w:val="TableCells"/>
            </w:pPr>
            <w:r w:rsidRPr="00581C9C">
              <w:t>Required</w:t>
            </w:r>
            <w:r>
              <w:t>. The descriptive</w:t>
            </w:r>
            <w:r w:rsidRPr="00581C9C">
              <w:t xml:space="preserve"> name associated with a particular organization reversion category code</w:t>
            </w:r>
            <w:r>
              <w:t>.</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Sort Code</w:t>
            </w:r>
          </w:p>
        </w:tc>
        <w:tc>
          <w:tcPr>
            <w:tcW w:w="5371" w:type="dxa"/>
          </w:tcPr>
          <w:p w:rsidR="00B65CF0" w:rsidRPr="00581C9C" w:rsidRDefault="00B65CF0" w:rsidP="00150106">
            <w:pPr>
              <w:pStyle w:val="TableCells"/>
            </w:pPr>
            <w:r w:rsidRPr="00581C9C">
              <w:t>Required</w:t>
            </w:r>
            <w:r>
              <w:t>. The code</w:t>
            </w:r>
            <w:r w:rsidRPr="00581C9C">
              <w:t xml:space="preserve"> used to display the org</w:t>
            </w:r>
            <w:r>
              <w:t>anization</w:t>
            </w:r>
            <w:r w:rsidRPr="00581C9C">
              <w:t xml:space="preserve"> reversion categories in a particular order in the </w:t>
            </w:r>
            <w:r w:rsidRPr="00532A15">
              <w:rPr>
                <w:rStyle w:val="Strong"/>
              </w:rPr>
              <w:t>Organization Reversion Details</w:t>
            </w:r>
            <w:r w:rsidR="00150106">
              <w:rPr>
                <w:rStyle w:val="Strong"/>
              </w:rPr>
              <w:t xml:space="preserve"> </w:t>
            </w:r>
            <w:r>
              <w:t>t</w:t>
            </w:r>
            <w:r w:rsidRPr="00581C9C">
              <w:t xml:space="preserve">ab of the Organization Reversion </w:t>
            </w:r>
            <w:r>
              <w:t>d</w:t>
            </w:r>
            <w:r w:rsidRPr="00581C9C">
              <w:t>ocument</w:t>
            </w:r>
            <w:r>
              <w:t>.</w:t>
            </w:r>
          </w:p>
        </w:tc>
      </w:tr>
    </w:tbl>
    <w:p w:rsidR="00B65CF0" w:rsidRDefault="00B65CF0" w:rsidP="00B65CF0">
      <w:pPr>
        <w:pStyle w:val="BodyText"/>
      </w:pPr>
    </w:p>
    <w:p w:rsidR="00B65CF0" w:rsidRPr="00581C9C" w:rsidRDefault="00B65CF0" w:rsidP="00B65CF0">
      <w:pPr>
        <w:pStyle w:val="BodyText"/>
      </w:pPr>
      <w:r w:rsidRPr="00581C9C">
        <w:t>The organization reversion categories and the rules are tied by a series of org</w:t>
      </w:r>
      <w:r>
        <w:t>anization</w:t>
      </w:r>
      <w:r w:rsidRPr="00581C9C">
        <w:t xml:space="preserve"> reversion business rules stored in the Parameter table. Each org</w:t>
      </w:r>
      <w:r>
        <w:t>anization</w:t>
      </w:r>
      <w:r w:rsidRPr="00581C9C">
        <w:t xml:space="preserve"> reversion category is defined for one or more object code attributes.</w:t>
      </w:r>
    </w:p>
    <w:p w:rsidR="006E5103" w:rsidRDefault="006E5103" w:rsidP="006E5103">
      <w:bookmarkStart w:id="1919" w:name="_Toc181074880"/>
      <w:bookmarkStart w:id="1920" w:name="_Toc182302259"/>
      <w:bookmarkStart w:id="1921" w:name="_Toc232321648"/>
    </w:p>
    <w:p w:rsidR="00B65CF0" w:rsidRPr="00EC23F2" w:rsidRDefault="00B65CF0" w:rsidP="00B65CF0">
      <w:pPr>
        <w:pStyle w:val="TableHeading"/>
      </w:pPr>
      <w:r w:rsidRPr="00EC23F2">
        <w:t>Organization Reversion Business Rule Example</w:t>
      </w:r>
      <w:bookmarkEnd w:id="1919"/>
      <w:bookmarkEnd w:id="1920"/>
      <w:r w:rsidRPr="00EC23F2">
        <w:t>s</w:t>
      </w:r>
      <w:bookmarkEnd w:id="1921"/>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152"/>
        <w:gridCol w:w="2061"/>
        <w:gridCol w:w="1713"/>
        <w:gridCol w:w="1708"/>
        <w:gridCol w:w="1726"/>
      </w:tblGrid>
      <w:tr w:rsidR="00B65CF0" w:rsidRPr="00581C9C" w:rsidTr="00041D55">
        <w:tc>
          <w:tcPr>
            <w:tcW w:w="1732"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Category</w:t>
            </w:r>
          </w:p>
        </w:tc>
        <w:tc>
          <w:tcPr>
            <w:tcW w:w="1658" w:type="dxa"/>
            <w:tcBorders>
              <w:top w:val="single" w:sz="4" w:space="0" w:color="auto"/>
              <w:bottom w:val="thickThinSmallGap" w:sz="12" w:space="0" w:color="auto"/>
            </w:tcBorders>
          </w:tcPr>
          <w:p w:rsidR="00B65CF0" w:rsidRPr="00581C9C" w:rsidRDefault="00B65CF0" w:rsidP="002C389F">
            <w:pPr>
              <w:pStyle w:val="TableCells"/>
            </w:pPr>
            <w:r w:rsidRPr="00581C9C">
              <w:t>Object Consolidation Codes</w:t>
            </w:r>
          </w:p>
        </w:tc>
        <w:tc>
          <w:tcPr>
            <w:tcW w:w="1378" w:type="dxa"/>
            <w:tcBorders>
              <w:top w:val="single" w:sz="4" w:space="0" w:color="auto"/>
              <w:bottom w:val="thickThinSmallGap" w:sz="12" w:space="0" w:color="auto"/>
            </w:tcBorders>
          </w:tcPr>
          <w:p w:rsidR="00B65CF0" w:rsidRPr="00581C9C" w:rsidRDefault="00B65CF0" w:rsidP="002C389F">
            <w:pPr>
              <w:pStyle w:val="TableCells"/>
            </w:pPr>
            <w:r w:rsidRPr="00581C9C">
              <w:t>Object Level Codes</w:t>
            </w:r>
          </w:p>
        </w:tc>
        <w:tc>
          <w:tcPr>
            <w:tcW w:w="1374" w:type="dxa"/>
            <w:tcBorders>
              <w:top w:val="single" w:sz="4" w:space="0" w:color="auto"/>
              <w:bottom w:val="thickThinSmallGap" w:sz="12" w:space="0" w:color="auto"/>
            </w:tcBorders>
          </w:tcPr>
          <w:p w:rsidR="00B65CF0" w:rsidRPr="00581C9C" w:rsidRDefault="00B65CF0" w:rsidP="002C389F">
            <w:pPr>
              <w:pStyle w:val="TableCells"/>
            </w:pPr>
            <w:r w:rsidRPr="00581C9C">
              <w:t>Object Type Codes</w:t>
            </w:r>
          </w:p>
        </w:tc>
        <w:tc>
          <w:tcPr>
            <w:tcW w:w="1389" w:type="dxa"/>
            <w:tcBorders>
              <w:top w:val="single" w:sz="4" w:space="0" w:color="auto"/>
              <w:bottom w:val="thickThinSmallGap" w:sz="12" w:space="0" w:color="auto"/>
            </w:tcBorders>
          </w:tcPr>
          <w:p w:rsidR="00B65CF0" w:rsidRPr="00581C9C" w:rsidRDefault="00B65CF0" w:rsidP="002C389F">
            <w:pPr>
              <w:pStyle w:val="TableCells"/>
            </w:pPr>
            <w:r w:rsidRPr="00581C9C">
              <w:t>Object Sub-Type Codes</w:t>
            </w:r>
          </w:p>
        </w:tc>
      </w:tr>
      <w:tr w:rsidR="00B65CF0" w:rsidRPr="00581C9C" w:rsidTr="00041D55">
        <w:tc>
          <w:tcPr>
            <w:tcW w:w="1732" w:type="dxa"/>
            <w:tcBorders>
              <w:right w:val="double" w:sz="4" w:space="0" w:color="auto"/>
            </w:tcBorders>
          </w:tcPr>
          <w:p w:rsidR="00B65CF0" w:rsidRPr="00581C9C" w:rsidRDefault="00B65CF0" w:rsidP="002C389F">
            <w:pPr>
              <w:pStyle w:val="TableCells"/>
            </w:pPr>
            <w:r w:rsidRPr="00581C9C">
              <w:t>Org Wages</w:t>
            </w:r>
          </w:p>
        </w:tc>
        <w:tc>
          <w:tcPr>
            <w:tcW w:w="1658" w:type="dxa"/>
          </w:tcPr>
          <w:p w:rsidR="00B65CF0" w:rsidRPr="00581C9C" w:rsidRDefault="00B65CF0" w:rsidP="002C389F">
            <w:pPr>
              <w:pStyle w:val="TableCells"/>
            </w:pPr>
            <w:r w:rsidRPr="00581C9C">
              <w:t>CMPN</w:t>
            </w:r>
          </w:p>
        </w:tc>
        <w:tc>
          <w:tcPr>
            <w:tcW w:w="1378" w:type="dxa"/>
          </w:tcPr>
          <w:p w:rsidR="00B65CF0" w:rsidRPr="00581C9C" w:rsidRDefault="00B65CF0" w:rsidP="002C389F">
            <w:pPr>
              <w:pStyle w:val="TableCells"/>
            </w:pPr>
            <w:r w:rsidRPr="00581C9C">
              <w:t>HRCO</w:t>
            </w:r>
          </w:p>
        </w:tc>
        <w:tc>
          <w:tcPr>
            <w:tcW w:w="1374" w:type="dxa"/>
          </w:tcPr>
          <w:p w:rsidR="00B65CF0" w:rsidRPr="00581C9C" w:rsidRDefault="00B65CF0" w:rsidP="002C389F">
            <w:pPr>
              <w:pStyle w:val="TableCells"/>
              <w:spacing w:after="180"/>
            </w:pPr>
          </w:p>
        </w:tc>
        <w:tc>
          <w:tcPr>
            <w:tcW w:w="1389" w:type="dxa"/>
          </w:tcPr>
          <w:p w:rsidR="00B65CF0" w:rsidRPr="00581C9C" w:rsidRDefault="00B65CF0" w:rsidP="002C389F">
            <w:pPr>
              <w:pStyle w:val="TableCells"/>
              <w:spacing w:after="180"/>
            </w:pPr>
          </w:p>
        </w:tc>
      </w:tr>
      <w:tr w:rsidR="00B65CF0" w:rsidRPr="00581C9C" w:rsidTr="00041D55">
        <w:tc>
          <w:tcPr>
            <w:tcW w:w="1732" w:type="dxa"/>
            <w:tcBorders>
              <w:right w:val="double" w:sz="4" w:space="0" w:color="auto"/>
            </w:tcBorders>
          </w:tcPr>
          <w:p w:rsidR="00B65CF0" w:rsidRPr="00581C9C" w:rsidRDefault="00B65CF0" w:rsidP="002C389F">
            <w:pPr>
              <w:pStyle w:val="TableCells"/>
            </w:pPr>
            <w:r w:rsidRPr="00581C9C">
              <w:t>Salary/Fringes</w:t>
            </w:r>
          </w:p>
        </w:tc>
        <w:tc>
          <w:tcPr>
            <w:tcW w:w="1658" w:type="dxa"/>
          </w:tcPr>
          <w:p w:rsidR="00B65CF0" w:rsidRPr="00581C9C" w:rsidRDefault="00B65CF0" w:rsidP="002C389F">
            <w:pPr>
              <w:pStyle w:val="TableCells"/>
            </w:pPr>
            <w:r w:rsidRPr="00581C9C">
              <w:t>CMPN</w:t>
            </w:r>
          </w:p>
        </w:tc>
        <w:tc>
          <w:tcPr>
            <w:tcW w:w="1378" w:type="dxa"/>
          </w:tcPr>
          <w:p w:rsidR="00B65CF0" w:rsidRPr="00581C9C" w:rsidRDefault="00B65CF0" w:rsidP="002C389F">
            <w:pPr>
              <w:pStyle w:val="TableCells"/>
            </w:pPr>
            <w:r w:rsidRPr="00581C9C">
              <w:t>All levels except for HRCO</w:t>
            </w:r>
          </w:p>
        </w:tc>
        <w:tc>
          <w:tcPr>
            <w:tcW w:w="1374" w:type="dxa"/>
          </w:tcPr>
          <w:p w:rsidR="00B65CF0" w:rsidRPr="00581C9C" w:rsidRDefault="00B65CF0" w:rsidP="002C389F">
            <w:pPr>
              <w:pStyle w:val="TableCells"/>
              <w:spacing w:after="180"/>
            </w:pPr>
          </w:p>
        </w:tc>
        <w:tc>
          <w:tcPr>
            <w:tcW w:w="1389" w:type="dxa"/>
          </w:tcPr>
          <w:p w:rsidR="00B65CF0" w:rsidRPr="00581C9C" w:rsidRDefault="00B65CF0" w:rsidP="002C389F">
            <w:pPr>
              <w:pStyle w:val="TableCells"/>
              <w:spacing w:after="180"/>
            </w:pPr>
          </w:p>
        </w:tc>
      </w:tr>
      <w:tr w:rsidR="00B65CF0" w:rsidRPr="00581C9C" w:rsidTr="00041D55">
        <w:tc>
          <w:tcPr>
            <w:tcW w:w="1732" w:type="dxa"/>
            <w:tcBorders>
              <w:right w:val="double" w:sz="4" w:space="0" w:color="auto"/>
            </w:tcBorders>
          </w:tcPr>
          <w:p w:rsidR="00B65CF0" w:rsidRPr="00581C9C" w:rsidRDefault="00B65CF0" w:rsidP="002C389F">
            <w:pPr>
              <w:pStyle w:val="TableCells"/>
            </w:pPr>
            <w:r w:rsidRPr="00581C9C">
              <w:t>Financial Aid</w:t>
            </w:r>
          </w:p>
        </w:tc>
        <w:tc>
          <w:tcPr>
            <w:tcW w:w="1658" w:type="dxa"/>
          </w:tcPr>
          <w:p w:rsidR="00B65CF0" w:rsidRPr="00581C9C" w:rsidRDefault="00B65CF0" w:rsidP="002C389F">
            <w:pPr>
              <w:pStyle w:val="TableCells"/>
            </w:pPr>
            <w:r w:rsidRPr="00581C9C">
              <w:t>SCHL</w:t>
            </w:r>
          </w:p>
        </w:tc>
        <w:tc>
          <w:tcPr>
            <w:tcW w:w="1378" w:type="dxa"/>
          </w:tcPr>
          <w:p w:rsidR="00B65CF0" w:rsidRPr="00581C9C" w:rsidRDefault="00B65CF0" w:rsidP="002C389F">
            <w:pPr>
              <w:pStyle w:val="TableCells"/>
              <w:spacing w:after="180"/>
            </w:pPr>
          </w:p>
        </w:tc>
        <w:tc>
          <w:tcPr>
            <w:tcW w:w="1374" w:type="dxa"/>
          </w:tcPr>
          <w:p w:rsidR="00B65CF0" w:rsidRPr="00581C9C" w:rsidRDefault="00B65CF0" w:rsidP="002C389F">
            <w:pPr>
              <w:pStyle w:val="TableCells"/>
              <w:spacing w:after="180"/>
            </w:pPr>
          </w:p>
        </w:tc>
        <w:tc>
          <w:tcPr>
            <w:tcW w:w="1389" w:type="dxa"/>
          </w:tcPr>
          <w:p w:rsidR="00B65CF0" w:rsidRPr="00581C9C" w:rsidRDefault="00B65CF0" w:rsidP="002C389F">
            <w:pPr>
              <w:pStyle w:val="TableCells"/>
              <w:spacing w:after="180"/>
            </w:pPr>
          </w:p>
        </w:tc>
      </w:tr>
      <w:tr w:rsidR="00B65CF0" w:rsidRPr="00581C9C" w:rsidTr="00041D55">
        <w:tc>
          <w:tcPr>
            <w:tcW w:w="1732" w:type="dxa"/>
            <w:tcBorders>
              <w:right w:val="double" w:sz="4" w:space="0" w:color="auto"/>
            </w:tcBorders>
          </w:tcPr>
          <w:p w:rsidR="00B65CF0" w:rsidRPr="00581C9C" w:rsidRDefault="00B65CF0" w:rsidP="002C389F">
            <w:pPr>
              <w:pStyle w:val="TableCells"/>
            </w:pPr>
            <w:r w:rsidRPr="00581C9C">
              <w:t>Capital Equipment</w:t>
            </w:r>
          </w:p>
        </w:tc>
        <w:tc>
          <w:tcPr>
            <w:tcW w:w="1658" w:type="dxa"/>
          </w:tcPr>
          <w:p w:rsidR="00B65CF0" w:rsidRPr="00581C9C" w:rsidRDefault="00B65CF0" w:rsidP="002C389F">
            <w:pPr>
              <w:pStyle w:val="TableCells"/>
            </w:pPr>
            <w:r w:rsidRPr="00581C9C">
              <w:t>CPTL</w:t>
            </w:r>
          </w:p>
        </w:tc>
        <w:tc>
          <w:tcPr>
            <w:tcW w:w="1378" w:type="dxa"/>
          </w:tcPr>
          <w:p w:rsidR="00B65CF0" w:rsidRPr="00581C9C" w:rsidRDefault="00B65CF0" w:rsidP="002C389F">
            <w:pPr>
              <w:pStyle w:val="TableCells"/>
              <w:spacing w:after="180"/>
            </w:pPr>
          </w:p>
        </w:tc>
        <w:tc>
          <w:tcPr>
            <w:tcW w:w="1374" w:type="dxa"/>
          </w:tcPr>
          <w:p w:rsidR="00B65CF0" w:rsidRPr="00581C9C" w:rsidRDefault="00B65CF0" w:rsidP="002C389F">
            <w:pPr>
              <w:pStyle w:val="TableCells"/>
              <w:spacing w:after="180"/>
            </w:pPr>
          </w:p>
        </w:tc>
        <w:tc>
          <w:tcPr>
            <w:tcW w:w="1389" w:type="dxa"/>
          </w:tcPr>
          <w:p w:rsidR="00B65CF0" w:rsidRPr="00581C9C" w:rsidRDefault="00B65CF0" w:rsidP="002C389F">
            <w:pPr>
              <w:pStyle w:val="TableCells"/>
              <w:spacing w:after="180"/>
            </w:pPr>
          </w:p>
        </w:tc>
      </w:tr>
      <w:tr w:rsidR="00B65CF0" w:rsidRPr="00581C9C" w:rsidTr="00041D55">
        <w:tc>
          <w:tcPr>
            <w:tcW w:w="1732" w:type="dxa"/>
            <w:tcBorders>
              <w:right w:val="double" w:sz="4" w:space="0" w:color="auto"/>
            </w:tcBorders>
          </w:tcPr>
          <w:p w:rsidR="00B65CF0" w:rsidRPr="00581C9C" w:rsidRDefault="00B65CF0" w:rsidP="002C389F">
            <w:pPr>
              <w:pStyle w:val="TableCells"/>
            </w:pPr>
            <w:r w:rsidRPr="00581C9C">
              <w:t>Reserve</w:t>
            </w:r>
          </w:p>
        </w:tc>
        <w:tc>
          <w:tcPr>
            <w:tcW w:w="1658" w:type="dxa"/>
          </w:tcPr>
          <w:p w:rsidR="00B65CF0" w:rsidRPr="00581C9C" w:rsidRDefault="00B65CF0" w:rsidP="002C389F">
            <w:pPr>
              <w:pStyle w:val="TableCells"/>
            </w:pPr>
            <w:r w:rsidRPr="00581C9C">
              <w:t>RSRX</w:t>
            </w:r>
          </w:p>
        </w:tc>
        <w:tc>
          <w:tcPr>
            <w:tcW w:w="1378" w:type="dxa"/>
          </w:tcPr>
          <w:p w:rsidR="00B65CF0" w:rsidRPr="00581C9C" w:rsidRDefault="00B65CF0" w:rsidP="002C389F">
            <w:pPr>
              <w:pStyle w:val="TableCells"/>
              <w:spacing w:after="180"/>
            </w:pPr>
          </w:p>
        </w:tc>
        <w:tc>
          <w:tcPr>
            <w:tcW w:w="1374" w:type="dxa"/>
          </w:tcPr>
          <w:p w:rsidR="00B65CF0" w:rsidRPr="00581C9C" w:rsidRDefault="00B65CF0" w:rsidP="002C389F">
            <w:pPr>
              <w:pStyle w:val="TableCells"/>
              <w:spacing w:after="180"/>
            </w:pPr>
          </w:p>
        </w:tc>
        <w:tc>
          <w:tcPr>
            <w:tcW w:w="1389" w:type="dxa"/>
          </w:tcPr>
          <w:p w:rsidR="00B65CF0" w:rsidRPr="00581C9C" w:rsidRDefault="00B65CF0" w:rsidP="002C389F">
            <w:pPr>
              <w:pStyle w:val="TableCells"/>
              <w:spacing w:after="180"/>
            </w:pPr>
          </w:p>
        </w:tc>
      </w:tr>
      <w:tr w:rsidR="00B65CF0" w:rsidRPr="00581C9C" w:rsidTr="00041D55">
        <w:tc>
          <w:tcPr>
            <w:tcW w:w="1732" w:type="dxa"/>
            <w:tcBorders>
              <w:right w:val="double" w:sz="4" w:space="0" w:color="auto"/>
            </w:tcBorders>
          </w:tcPr>
          <w:p w:rsidR="00B65CF0" w:rsidRPr="00581C9C" w:rsidRDefault="00B65CF0" w:rsidP="002C389F">
            <w:pPr>
              <w:pStyle w:val="TableCells"/>
            </w:pPr>
            <w:r w:rsidRPr="00581C9C">
              <w:t xml:space="preserve">Transfer Out </w:t>
            </w:r>
          </w:p>
        </w:tc>
        <w:tc>
          <w:tcPr>
            <w:tcW w:w="1658" w:type="dxa"/>
          </w:tcPr>
          <w:p w:rsidR="00B65CF0" w:rsidRPr="00581C9C" w:rsidRDefault="00B65CF0" w:rsidP="002C389F">
            <w:pPr>
              <w:pStyle w:val="TableCells"/>
              <w:spacing w:after="180"/>
            </w:pPr>
          </w:p>
        </w:tc>
        <w:tc>
          <w:tcPr>
            <w:tcW w:w="1378" w:type="dxa"/>
          </w:tcPr>
          <w:p w:rsidR="00B65CF0" w:rsidRPr="00581C9C" w:rsidRDefault="00B65CF0" w:rsidP="002C389F">
            <w:pPr>
              <w:pStyle w:val="TableCells"/>
              <w:spacing w:after="180"/>
            </w:pPr>
          </w:p>
        </w:tc>
        <w:tc>
          <w:tcPr>
            <w:tcW w:w="1374" w:type="dxa"/>
          </w:tcPr>
          <w:p w:rsidR="00B65CF0" w:rsidRPr="00581C9C" w:rsidRDefault="00B65CF0" w:rsidP="002C389F">
            <w:pPr>
              <w:pStyle w:val="TableCells"/>
            </w:pPr>
            <w:r w:rsidRPr="00581C9C">
              <w:t>TE, EX, EE, EX</w:t>
            </w:r>
          </w:p>
        </w:tc>
        <w:tc>
          <w:tcPr>
            <w:tcW w:w="1389" w:type="dxa"/>
          </w:tcPr>
          <w:p w:rsidR="00B65CF0" w:rsidRPr="00581C9C" w:rsidRDefault="00B65CF0" w:rsidP="002C389F">
            <w:pPr>
              <w:pStyle w:val="TableCells"/>
            </w:pPr>
            <w:r w:rsidRPr="00581C9C">
              <w:t>TN, TF, MT</w:t>
            </w:r>
          </w:p>
        </w:tc>
      </w:tr>
      <w:tr w:rsidR="00B65CF0" w:rsidRPr="00581C9C" w:rsidTr="00041D55">
        <w:tc>
          <w:tcPr>
            <w:tcW w:w="1732" w:type="dxa"/>
            <w:tcBorders>
              <w:right w:val="double" w:sz="4" w:space="0" w:color="auto"/>
            </w:tcBorders>
          </w:tcPr>
          <w:p w:rsidR="00B65CF0" w:rsidRPr="00581C9C" w:rsidRDefault="00B65CF0" w:rsidP="002C389F">
            <w:pPr>
              <w:pStyle w:val="TableCells"/>
            </w:pPr>
            <w:r w:rsidRPr="00581C9C">
              <w:t xml:space="preserve">Transfer In </w:t>
            </w:r>
          </w:p>
        </w:tc>
        <w:tc>
          <w:tcPr>
            <w:tcW w:w="1658" w:type="dxa"/>
          </w:tcPr>
          <w:p w:rsidR="00B65CF0" w:rsidRPr="00581C9C" w:rsidRDefault="00B65CF0" w:rsidP="002C389F">
            <w:pPr>
              <w:pStyle w:val="TableCells"/>
              <w:spacing w:after="180"/>
            </w:pPr>
          </w:p>
        </w:tc>
        <w:tc>
          <w:tcPr>
            <w:tcW w:w="1378" w:type="dxa"/>
          </w:tcPr>
          <w:p w:rsidR="00B65CF0" w:rsidRPr="00581C9C" w:rsidRDefault="00B65CF0" w:rsidP="002C389F">
            <w:pPr>
              <w:pStyle w:val="TableCells"/>
              <w:spacing w:after="180"/>
            </w:pPr>
          </w:p>
        </w:tc>
        <w:tc>
          <w:tcPr>
            <w:tcW w:w="1374" w:type="dxa"/>
          </w:tcPr>
          <w:p w:rsidR="00B65CF0" w:rsidRPr="00581C9C" w:rsidRDefault="00B65CF0" w:rsidP="002C389F">
            <w:pPr>
              <w:pStyle w:val="TableCells"/>
            </w:pPr>
            <w:r w:rsidRPr="00581C9C">
              <w:t>TI, IN, CH, IC</w:t>
            </w:r>
          </w:p>
        </w:tc>
        <w:tc>
          <w:tcPr>
            <w:tcW w:w="1389" w:type="dxa"/>
          </w:tcPr>
          <w:p w:rsidR="00B65CF0" w:rsidRPr="00581C9C" w:rsidRDefault="00B65CF0" w:rsidP="002C389F">
            <w:pPr>
              <w:pStyle w:val="TableCells"/>
            </w:pPr>
            <w:r w:rsidRPr="00581C9C">
              <w:t>TN, TF, MT</w:t>
            </w:r>
          </w:p>
        </w:tc>
      </w:tr>
      <w:tr w:rsidR="00B65CF0" w:rsidRPr="00581C9C" w:rsidTr="00041D55">
        <w:tc>
          <w:tcPr>
            <w:tcW w:w="1732" w:type="dxa"/>
            <w:tcBorders>
              <w:right w:val="double" w:sz="4" w:space="0" w:color="auto"/>
            </w:tcBorders>
          </w:tcPr>
          <w:p w:rsidR="00B65CF0" w:rsidRPr="00581C9C" w:rsidRDefault="00B65CF0" w:rsidP="002C389F">
            <w:pPr>
              <w:pStyle w:val="TableCells"/>
            </w:pPr>
            <w:r w:rsidRPr="00581C9C">
              <w:t>Travel</w:t>
            </w:r>
          </w:p>
        </w:tc>
        <w:tc>
          <w:tcPr>
            <w:tcW w:w="1658" w:type="dxa"/>
          </w:tcPr>
          <w:p w:rsidR="00B65CF0" w:rsidRPr="00581C9C" w:rsidRDefault="00B65CF0" w:rsidP="002C389F">
            <w:pPr>
              <w:pStyle w:val="TableCells"/>
            </w:pPr>
            <w:r w:rsidRPr="00581C9C">
              <w:t>TRVL</w:t>
            </w:r>
          </w:p>
        </w:tc>
        <w:tc>
          <w:tcPr>
            <w:tcW w:w="1378" w:type="dxa"/>
          </w:tcPr>
          <w:p w:rsidR="00B65CF0" w:rsidRPr="00581C9C" w:rsidRDefault="00B65CF0" w:rsidP="002C389F">
            <w:pPr>
              <w:pStyle w:val="TableCells"/>
              <w:spacing w:after="180"/>
            </w:pPr>
          </w:p>
        </w:tc>
        <w:tc>
          <w:tcPr>
            <w:tcW w:w="1374" w:type="dxa"/>
          </w:tcPr>
          <w:p w:rsidR="00B65CF0" w:rsidRPr="00581C9C" w:rsidRDefault="00B65CF0" w:rsidP="002C389F">
            <w:pPr>
              <w:pStyle w:val="TableCells"/>
              <w:spacing w:after="180"/>
            </w:pPr>
          </w:p>
        </w:tc>
        <w:tc>
          <w:tcPr>
            <w:tcW w:w="1389" w:type="dxa"/>
          </w:tcPr>
          <w:p w:rsidR="00B65CF0" w:rsidRPr="00581C9C" w:rsidRDefault="00B65CF0" w:rsidP="002C389F">
            <w:pPr>
              <w:pStyle w:val="TableCells"/>
              <w:spacing w:after="180"/>
            </w:pPr>
          </w:p>
        </w:tc>
      </w:tr>
      <w:tr w:rsidR="00B65CF0" w:rsidRPr="00581C9C" w:rsidTr="00041D55">
        <w:tc>
          <w:tcPr>
            <w:tcW w:w="1732" w:type="dxa"/>
            <w:tcBorders>
              <w:right w:val="double" w:sz="4" w:space="0" w:color="auto"/>
            </w:tcBorders>
          </w:tcPr>
          <w:p w:rsidR="00B65CF0" w:rsidRPr="00581C9C" w:rsidRDefault="00B65CF0" w:rsidP="002C389F">
            <w:pPr>
              <w:pStyle w:val="TableCells"/>
            </w:pPr>
            <w:r w:rsidRPr="00581C9C">
              <w:t>Other Expense</w:t>
            </w:r>
          </w:p>
        </w:tc>
        <w:tc>
          <w:tcPr>
            <w:tcW w:w="1658" w:type="dxa"/>
          </w:tcPr>
          <w:p w:rsidR="00B65CF0" w:rsidRPr="00581C9C" w:rsidRDefault="00B65CF0" w:rsidP="002C389F">
            <w:pPr>
              <w:pStyle w:val="TableCells"/>
            </w:pPr>
            <w:r w:rsidRPr="00581C9C">
              <w:t>GENX, IDEX</w:t>
            </w:r>
          </w:p>
        </w:tc>
        <w:tc>
          <w:tcPr>
            <w:tcW w:w="1378" w:type="dxa"/>
          </w:tcPr>
          <w:p w:rsidR="00B65CF0" w:rsidRPr="00581C9C" w:rsidRDefault="00B65CF0" w:rsidP="002C389F">
            <w:pPr>
              <w:pStyle w:val="TableCells"/>
              <w:spacing w:after="180"/>
            </w:pPr>
          </w:p>
        </w:tc>
        <w:tc>
          <w:tcPr>
            <w:tcW w:w="1374" w:type="dxa"/>
          </w:tcPr>
          <w:p w:rsidR="00B65CF0" w:rsidRPr="00581C9C" w:rsidRDefault="00B65CF0" w:rsidP="002C389F">
            <w:pPr>
              <w:pStyle w:val="TableCells"/>
              <w:spacing w:after="180"/>
            </w:pPr>
          </w:p>
        </w:tc>
        <w:tc>
          <w:tcPr>
            <w:tcW w:w="1389" w:type="dxa"/>
          </w:tcPr>
          <w:p w:rsidR="00B65CF0" w:rsidRPr="00581C9C" w:rsidRDefault="00B65CF0" w:rsidP="002C389F">
            <w:pPr>
              <w:pStyle w:val="TableCells"/>
              <w:spacing w:after="180"/>
            </w:pPr>
          </w:p>
        </w:tc>
      </w:tr>
      <w:tr w:rsidR="00B65CF0" w:rsidRPr="00581C9C" w:rsidTr="00041D55">
        <w:tc>
          <w:tcPr>
            <w:tcW w:w="1732" w:type="dxa"/>
            <w:tcBorders>
              <w:bottom w:val="single" w:sz="4" w:space="0" w:color="auto"/>
              <w:right w:val="double" w:sz="4" w:space="0" w:color="auto"/>
            </w:tcBorders>
          </w:tcPr>
          <w:p w:rsidR="00B65CF0" w:rsidRPr="00581C9C" w:rsidRDefault="00B65CF0" w:rsidP="002C389F">
            <w:pPr>
              <w:pStyle w:val="TableCells"/>
            </w:pPr>
            <w:r w:rsidRPr="00581C9C">
              <w:t>Asset Expense</w:t>
            </w:r>
          </w:p>
        </w:tc>
        <w:tc>
          <w:tcPr>
            <w:tcW w:w="1658" w:type="dxa"/>
            <w:tcBorders>
              <w:bottom w:val="single" w:sz="4" w:space="0" w:color="auto"/>
            </w:tcBorders>
          </w:tcPr>
          <w:p w:rsidR="00B65CF0" w:rsidRPr="00581C9C" w:rsidRDefault="00B65CF0" w:rsidP="002C389F">
            <w:pPr>
              <w:pStyle w:val="TableCells"/>
            </w:pPr>
            <w:r w:rsidRPr="00581C9C">
              <w:t>ASEX</w:t>
            </w:r>
          </w:p>
        </w:tc>
        <w:tc>
          <w:tcPr>
            <w:tcW w:w="1378" w:type="dxa"/>
            <w:tcBorders>
              <w:bottom w:val="single" w:sz="4" w:space="0" w:color="auto"/>
            </w:tcBorders>
          </w:tcPr>
          <w:p w:rsidR="00B65CF0" w:rsidRPr="00581C9C" w:rsidRDefault="00B65CF0" w:rsidP="002C389F">
            <w:pPr>
              <w:pStyle w:val="TableCells"/>
              <w:spacing w:after="180"/>
            </w:pPr>
          </w:p>
        </w:tc>
        <w:tc>
          <w:tcPr>
            <w:tcW w:w="1374" w:type="dxa"/>
            <w:tcBorders>
              <w:bottom w:val="single" w:sz="4" w:space="0" w:color="auto"/>
            </w:tcBorders>
          </w:tcPr>
          <w:p w:rsidR="00B65CF0" w:rsidRPr="00581C9C" w:rsidRDefault="00B65CF0" w:rsidP="002C389F">
            <w:pPr>
              <w:pStyle w:val="TableCells"/>
              <w:spacing w:after="180"/>
            </w:pPr>
          </w:p>
        </w:tc>
        <w:tc>
          <w:tcPr>
            <w:tcW w:w="1389" w:type="dxa"/>
            <w:tcBorders>
              <w:bottom w:val="single" w:sz="4" w:space="0" w:color="auto"/>
            </w:tcBorders>
          </w:tcPr>
          <w:p w:rsidR="00B65CF0" w:rsidRPr="00581C9C" w:rsidRDefault="00B65CF0" w:rsidP="002C389F">
            <w:pPr>
              <w:pStyle w:val="TableCells"/>
              <w:spacing w:after="180"/>
            </w:pPr>
          </w:p>
        </w:tc>
      </w:tr>
      <w:tr w:rsidR="00B65CF0" w:rsidRPr="00581C9C" w:rsidTr="00041D55">
        <w:tc>
          <w:tcPr>
            <w:tcW w:w="1732" w:type="dxa"/>
            <w:tcBorders>
              <w:top w:val="single" w:sz="4" w:space="0" w:color="auto"/>
              <w:bottom w:val="nil"/>
              <w:right w:val="double" w:sz="4" w:space="0" w:color="auto"/>
            </w:tcBorders>
          </w:tcPr>
          <w:p w:rsidR="00B65CF0" w:rsidRPr="00581C9C" w:rsidRDefault="00B65CF0" w:rsidP="002C389F">
            <w:pPr>
              <w:pStyle w:val="TableCells"/>
            </w:pPr>
            <w:r w:rsidRPr="00581C9C">
              <w:t>Revenue</w:t>
            </w:r>
          </w:p>
        </w:tc>
        <w:tc>
          <w:tcPr>
            <w:tcW w:w="1658" w:type="dxa"/>
            <w:tcBorders>
              <w:top w:val="single" w:sz="4" w:space="0" w:color="auto"/>
              <w:bottom w:val="nil"/>
            </w:tcBorders>
          </w:tcPr>
          <w:p w:rsidR="00B65CF0" w:rsidRPr="00581C9C" w:rsidRDefault="00B65CF0" w:rsidP="002C389F">
            <w:pPr>
              <w:pStyle w:val="TableCells"/>
            </w:pPr>
            <w:r w:rsidRPr="00581C9C">
              <w:t>ARSE, IDIN, OTRE, SAPR, STFE</w:t>
            </w:r>
          </w:p>
        </w:tc>
        <w:tc>
          <w:tcPr>
            <w:tcW w:w="1378" w:type="dxa"/>
            <w:tcBorders>
              <w:top w:val="single" w:sz="4" w:space="0" w:color="auto"/>
              <w:bottom w:val="nil"/>
            </w:tcBorders>
          </w:tcPr>
          <w:p w:rsidR="00B65CF0" w:rsidRPr="00581C9C" w:rsidRDefault="00B65CF0" w:rsidP="002C389F">
            <w:pPr>
              <w:pStyle w:val="TableCells"/>
              <w:spacing w:after="180"/>
            </w:pPr>
          </w:p>
        </w:tc>
        <w:tc>
          <w:tcPr>
            <w:tcW w:w="1374" w:type="dxa"/>
            <w:tcBorders>
              <w:top w:val="single" w:sz="4" w:space="0" w:color="auto"/>
              <w:bottom w:val="nil"/>
            </w:tcBorders>
          </w:tcPr>
          <w:p w:rsidR="00B65CF0" w:rsidRPr="00581C9C" w:rsidRDefault="00B65CF0" w:rsidP="002C389F">
            <w:pPr>
              <w:pStyle w:val="TableCells"/>
              <w:spacing w:after="180"/>
            </w:pPr>
          </w:p>
        </w:tc>
        <w:tc>
          <w:tcPr>
            <w:tcW w:w="1389" w:type="dxa"/>
            <w:tcBorders>
              <w:top w:val="single" w:sz="4" w:space="0" w:color="auto"/>
              <w:bottom w:val="nil"/>
            </w:tcBorders>
          </w:tcPr>
          <w:p w:rsidR="00B65CF0" w:rsidRPr="00581C9C" w:rsidRDefault="00B65CF0" w:rsidP="002C389F">
            <w:pPr>
              <w:pStyle w:val="TableCells"/>
              <w:spacing w:after="180"/>
            </w:pPr>
          </w:p>
        </w:tc>
      </w:tr>
    </w:tbl>
    <w:p w:rsidR="006E5103" w:rsidRDefault="006E5103" w:rsidP="006E5103"/>
    <w:p w:rsidR="00B65CF0" w:rsidRPr="00581C9C" w:rsidRDefault="00B65CF0" w:rsidP="00B65CF0">
      <w:pPr>
        <w:pStyle w:val="Note"/>
      </w:pPr>
      <w:r>
        <w:rPr>
          <w:rFonts w:ascii="Arial Narrow" w:hAnsi="Arial Narrow"/>
          <w:noProof/>
        </w:rPr>
        <w:drawing>
          <wp:inline distT="0" distB="0" distL="0" distR="0">
            <wp:extent cx="149860" cy="149860"/>
            <wp:effectExtent l="19050" t="0" r="2540" b="0"/>
            <wp:docPr id="1526" name="Picture 28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exclaim"/>
                    <pic:cNvPicPr>
                      <a:picLocks noChangeAspect="1" noChangeArrowheads="1"/>
                    </pic:cNvPicPr>
                  </pic:nvPicPr>
                  <pic:blipFill>
                    <a:blip r:embed="rId10"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Pr>
          <w:rFonts w:ascii="Arial Narrow" w:hAnsi="Arial Narrow"/>
        </w:rPr>
        <w:tab/>
      </w:r>
      <w:r w:rsidRPr="00581C9C">
        <w:t>This is an example of how org</w:t>
      </w:r>
      <w:r>
        <w:t>anization</w:t>
      </w:r>
      <w:r w:rsidRPr="00581C9C">
        <w:t xml:space="preserve"> reversion can be implemented. Each institution </w:t>
      </w:r>
      <w:r>
        <w:t xml:space="preserve">must </w:t>
      </w:r>
      <w:r w:rsidRPr="00581C9C">
        <w:t>define its own rules.</w:t>
      </w:r>
      <w:r w:rsidR="00D61419" w:rsidRPr="00581C9C">
        <w:fldChar w:fldCharType="begin"/>
      </w:r>
      <w:r w:rsidRPr="00581C9C">
        <w:instrText xml:space="preserve"> \MinBodyLeft 0 </w:instrText>
      </w:r>
      <w:r w:rsidR="00D61419" w:rsidRPr="00581C9C">
        <w:fldChar w:fldCharType="end"/>
      </w:r>
    </w:p>
    <w:p w:rsidR="00B65CF0" w:rsidRPr="00581C9C" w:rsidRDefault="00B65CF0" w:rsidP="00B4230A">
      <w:pPr>
        <w:pStyle w:val="Heading3"/>
      </w:pPr>
      <w:bookmarkStart w:id="1922" w:name="_Toc144751690"/>
      <w:bookmarkStart w:id="1923" w:name="_Toc144772070"/>
      <w:bookmarkStart w:id="1924" w:name="_Toc147617072"/>
      <w:bookmarkStart w:id="1925" w:name="_Toc149061073"/>
      <w:bookmarkStart w:id="1926" w:name="_Toc182272364"/>
      <w:bookmarkStart w:id="1927" w:name="_Toc232321304"/>
      <w:bookmarkStart w:id="1928" w:name="_Toc234031097"/>
      <w:bookmarkStart w:id="1929" w:name="_Toc238612312"/>
      <w:bookmarkStart w:id="1930" w:name="_Toc241477454"/>
      <w:bookmarkStart w:id="1931" w:name="_Toc242601514"/>
      <w:bookmarkStart w:id="1932" w:name="_Toc242756931"/>
      <w:bookmarkStart w:id="1933" w:name="_Toc243112247"/>
      <w:bookmarkStart w:id="1934" w:name="_Toc243215138"/>
      <w:bookmarkStart w:id="1935" w:name="_Toc245525869"/>
      <w:bookmarkStart w:id="1936" w:name="_Toc276323800"/>
      <w:bookmarkStart w:id="1937" w:name="_Toc277322987"/>
      <w:bookmarkStart w:id="1938" w:name="_Toc277405761"/>
      <w:bookmarkStart w:id="1939" w:name="_Toc277648947"/>
      <w:bookmarkStart w:id="1940" w:name="_Toc144751623"/>
      <w:bookmarkStart w:id="1941" w:name="_Toc144772003"/>
      <w:bookmarkStart w:id="1942" w:name="_Toc147617046"/>
      <w:bookmarkStart w:id="1943" w:name="_Toc149061045"/>
      <w:bookmarkStart w:id="1944" w:name="_Toc178056427"/>
      <w:bookmarkStart w:id="1945" w:name="_Toc232402526"/>
      <w:bookmarkStart w:id="1946" w:name="_Toc237074387"/>
      <w:bookmarkStart w:id="1947" w:name="_Toc238548759"/>
      <w:bookmarkStart w:id="1948" w:name="_Toc238549463"/>
      <w:bookmarkStart w:id="1949" w:name="_Toc241298332"/>
      <w:bookmarkStart w:id="1950" w:name="_Toc241403463"/>
      <w:bookmarkStart w:id="1951" w:name="_Toc241480630"/>
      <w:bookmarkStart w:id="1952" w:name="_Toc241814856"/>
      <w:bookmarkStart w:id="1953" w:name="_Toc242519223"/>
      <w:bookmarkStart w:id="1954" w:name="_Toc242850961"/>
      <w:bookmarkStart w:id="1955" w:name="_Toc242862053"/>
      <w:bookmarkStart w:id="1956" w:name="_Toc244320234"/>
      <w:bookmarkStart w:id="1957" w:name="_Toc274319744"/>
      <w:bookmarkStart w:id="1958" w:name="_Toc277322954"/>
      <w:bookmarkStart w:id="1959" w:name="_Toc277405728"/>
      <w:bookmarkStart w:id="1960" w:name="_Toc277648914"/>
      <w:bookmarkEnd w:id="1649"/>
      <w:bookmarkEnd w:id="1811"/>
      <w:bookmarkEnd w:id="1812"/>
      <w:bookmarkEnd w:id="1813"/>
      <w:bookmarkEnd w:id="1814"/>
      <w:bookmarkEnd w:id="1815"/>
      <w:bookmarkEnd w:id="1816"/>
      <w:bookmarkEnd w:id="1817"/>
      <w:bookmarkEnd w:id="1818"/>
      <w:bookmarkEnd w:id="1819"/>
      <w:r w:rsidRPr="00581C9C">
        <w:t>Organization Type</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r w:rsidR="00D61419" w:rsidRPr="00581C9C">
        <w:fldChar w:fldCharType="begin"/>
      </w:r>
      <w:r w:rsidRPr="00581C9C">
        <w:instrText xml:space="preserve"> XE "Organization Type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1961" w:name="_Toc249887503"/>
      <w:bookmarkStart w:id="1962" w:name="_Toc249945831"/>
      <w:bookmarkStart w:id="1963" w:name="_Toc274113139"/>
      <w:bookmarkStart w:id="1964" w:name="_Toc277649987"/>
      <w:bookmarkStart w:id="1965" w:name="_Toc403661336"/>
      <w:r w:rsidRPr="00581C9C">
        <w:instrText>Organization Type</w:instrText>
      </w:r>
      <w:bookmarkEnd w:id="1961"/>
      <w:bookmarkEnd w:id="1962"/>
      <w:bookmarkEnd w:id="1963"/>
      <w:bookmarkEnd w:id="1964"/>
      <w:bookmarkEnd w:id="1965"/>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The Organization Type document is used to categorize organizations for reporting purposes.</w:t>
      </w:r>
    </w:p>
    <w:p w:rsidR="00B65CF0" w:rsidRPr="00581C9C" w:rsidRDefault="00B65CF0" w:rsidP="00B4230A">
      <w:pPr>
        <w:pStyle w:val="Heading4"/>
      </w:pPr>
      <w:bookmarkStart w:id="1966" w:name="_Toc238612313"/>
      <w:bookmarkStart w:id="1967" w:name="_Toc241477455"/>
      <w:bookmarkStart w:id="1968" w:name="_Toc242601515"/>
      <w:bookmarkStart w:id="1969" w:name="_Toc242756932"/>
      <w:r w:rsidRPr="00581C9C">
        <w:t>Document Layout</w:t>
      </w:r>
      <w:bookmarkEnd w:id="1966"/>
      <w:bookmarkEnd w:id="1967"/>
      <w:bookmarkEnd w:id="1968"/>
      <w:bookmarkEnd w:id="1969"/>
    </w:p>
    <w:p w:rsidR="006E5103" w:rsidRDefault="006E5103" w:rsidP="006E5103">
      <w:bookmarkStart w:id="1970" w:name="_Toc181074863"/>
      <w:bookmarkStart w:id="1971" w:name="_Toc182302260"/>
      <w:bookmarkStart w:id="1972" w:name="_Toc232321649"/>
    </w:p>
    <w:p w:rsidR="00B65CF0" w:rsidRPr="00EC23F2" w:rsidRDefault="00B65CF0" w:rsidP="00B65CF0">
      <w:pPr>
        <w:pStyle w:val="TableHeading"/>
      </w:pPr>
      <w:r w:rsidRPr="00EC23F2">
        <w:lastRenderedPageBreak/>
        <w:t xml:space="preserve">Organization Type </w:t>
      </w:r>
      <w:r>
        <w:t>tab field definition</w:t>
      </w:r>
      <w:bookmarkEnd w:id="1970"/>
      <w:bookmarkEnd w:id="1971"/>
      <w:bookmarkEnd w:id="197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28"/>
        <w:gridCol w:w="6532"/>
      </w:tblGrid>
      <w:tr w:rsidR="00B65CF0" w:rsidRPr="00581C9C" w:rsidTr="00041D55">
        <w:tc>
          <w:tcPr>
            <w:tcW w:w="2275"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256"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275"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 xml:space="preserve">Active Indicator </w:t>
            </w:r>
          </w:p>
        </w:tc>
        <w:tc>
          <w:tcPr>
            <w:tcW w:w="5256" w:type="dxa"/>
            <w:tcBorders>
              <w:top w:val="single" w:sz="4" w:space="0" w:color="auto"/>
              <w:bottom w:val="single" w:sz="4" w:space="0" w:color="auto"/>
            </w:tcBorders>
            <w:shd w:val="clear" w:color="auto" w:fill="auto"/>
          </w:tcPr>
          <w:p w:rsidR="00B65CF0" w:rsidRPr="00581C9C" w:rsidRDefault="00B65CF0" w:rsidP="002C389F">
            <w:pPr>
              <w:pStyle w:val="TableCells"/>
            </w:pPr>
            <w:r>
              <w:t>Indicates whether this organization type is active or inactive. Remove the check mark to deactivate this organization type code.</w:t>
            </w:r>
          </w:p>
        </w:tc>
      </w:tr>
      <w:tr w:rsidR="00B65CF0" w:rsidRPr="00581C9C" w:rsidTr="00041D55">
        <w:tc>
          <w:tcPr>
            <w:tcW w:w="2275" w:type="dxa"/>
            <w:tcBorders>
              <w:bottom w:val="single" w:sz="4" w:space="0" w:color="auto"/>
              <w:right w:val="double" w:sz="4" w:space="0" w:color="auto"/>
            </w:tcBorders>
          </w:tcPr>
          <w:p w:rsidR="00B65CF0" w:rsidRPr="00581C9C" w:rsidRDefault="00B65CF0" w:rsidP="002C389F">
            <w:pPr>
              <w:pStyle w:val="TableCells"/>
            </w:pPr>
            <w:r w:rsidRPr="00581C9C">
              <w:t xml:space="preserve">Organization Type Code </w:t>
            </w:r>
          </w:p>
        </w:tc>
        <w:tc>
          <w:tcPr>
            <w:tcW w:w="5256" w:type="dxa"/>
            <w:tcBorders>
              <w:bottom w:val="single" w:sz="4" w:space="0" w:color="auto"/>
            </w:tcBorders>
          </w:tcPr>
          <w:p w:rsidR="00B65CF0" w:rsidRPr="00581C9C" w:rsidRDefault="00DC47EC" w:rsidP="002C389F">
            <w:pPr>
              <w:pStyle w:val="TableCells"/>
            </w:pPr>
            <w:r>
              <w:rPr>
                <w:rStyle w:val="Strong"/>
                <w:b w:val="0"/>
                <w:bCs w:val="0"/>
              </w:rPr>
              <w:t xml:space="preserve">Required. </w:t>
            </w:r>
            <w:r w:rsidR="00B65CF0">
              <w:t>The code that</w:t>
            </w:r>
            <w:r>
              <w:t xml:space="preserve"> uniquely</w:t>
            </w:r>
            <w:r w:rsidR="00B65CF0">
              <w:t xml:space="preserve"> identifies an organization type.</w:t>
            </w:r>
          </w:p>
        </w:tc>
      </w:tr>
      <w:tr w:rsidR="00B65CF0" w:rsidRPr="00581C9C" w:rsidTr="00041D55">
        <w:tc>
          <w:tcPr>
            <w:tcW w:w="2275" w:type="dxa"/>
            <w:tcBorders>
              <w:top w:val="single" w:sz="4" w:space="0" w:color="auto"/>
              <w:bottom w:val="nil"/>
              <w:right w:val="double" w:sz="4" w:space="0" w:color="auto"/>
            </w:tcBorders>
          </w:tcPr>
          <w:p w:rsidR="00B65CF0" w:rsidRPr="00581C9C" w:rsidRDefault="00B65CF0" w:rsidP="002C389F">
            <w:pPr>
              <w:pStyle w:val="TableCells"/>
            </w:pPr>
            <w:r w:rsidRPr="00581C9C">
              <w:t xml:space="preserve">Organization Type Name </w:t>
            </w:r>
          </w:p>
        </w:tc>
        <w:tc>
          <w:tcPr>
            <w:tcW w:w="5256" w:type="dxa"/>
            <w:tcBorders>
              <w:top w:val="single" w:sz="4" w:space="0" w:color="auto"/>
              <w:bottom w:val="nil"/>
            </w:tcBorders>
          </w:tcPr>
          <w:p w:rsidR="00B65CF0" w:rsidRPr="00581C9C" w:rsidRDefault="00B65CF0" w:rsidP="002C389F">
            <w:pPr>
              <w:pStyle w:val="TableCells"/>
            </w:pPr>
            <w:r w:rsidRPr="00581C9C">
              <w:t>Required</w:t>
            </w:r>
            <w:r>
              <w:t xml:space="preserve">. The descriptive name for this </w:t>
            </w:r>
            <w:r w:rsidRPr="00581C9C">
              <w:t>organization type</w:t>
            </w:r>
            <w:r>
              <w:t xml:space="preserve"> code.</w:t>
            </w:r>
          </w:p>
        </w:tc>
      </w:tr>
    </w:tbl>
    <w:p w:rsidR="00B65CF0" w:rsidRPr="00581C9C" w:rsidRDefault="00B65CF0" w:rsidP="00B4230A">
      <w:pPr>
        <w:pStyle w:val="Heading3"/>
      </w:pPr>
      <w:bookmarkStart w:id="1973" w:name="_Toc147617076"/>
      <w:bookmarkStart w:id="1974" w:name="_Toc149061077"/>
      <w:bookmarkStart w:id="1975" w:name="_Toc182272367"/>
      <w:bookmarkStart w:id="1976" w:name="_Toc232321305"/>
      <w:bookmarkStart w:id="1977" w:name="_Toc234031098"/>
      <w:bookmarkStart w:id="1978" w:name="_Toc238612314"/>
      <w:bookmarkStart w:id="1979" w:name="_Toc241477456"/>
      <w:bookmarkStart w:id="1980" w:name="_Toc242601516"/>
      <w:bookmarkStart w:id="1981" w:name="_Toc242756933"/>
      <w:bookmarkStart w:id="1982" w:name="_Toc243112248"/>
      <w:bookmarkStart w:id="1983" w:name="_Toc243215139"/>
      <w:bookmarkStart w:id="1984" w:name="_Toc245525870"/>
      <w:bookmarkStart w:id="1985" w:name="_Toc276323802"/>
      <w:bookmarkStart w:id="1986" w:name="_Toc277322988"/>
      <w:bookmarkStart w:id="1987" w:name="_Toc277405762"/>
      <w:bookmarkStart w:id="1988" w:name="_Toc277648948"/>
      <w:bookmarkStart w:id="1989" w:name="_Toc149061046"/>
      <w:bookmarkStart w:id="1990" w:name="_Toc178056428"/>
      <w:bookmarkStart w:id="1991" w:name="_Toc232402527"/>
      <w:bookmarkStart w:id="1992" w:name="_Toc237074393"/>
      <w:bookmarkStart w:id="1993" w:name="_Toc238548762"/>
      <w:bookmarkStart w:id="1994" w:name="_Toc238549469"/>
      <w:bookmarkStart w:id="1995" w:name="_Toc241298338"/>
      <w:bookmarkStart w:id="1996" w:name="_Toc241403469"/>
      <w:bookmarkStart w:id="1997" w:name="_Toc241480636"/>
      <w:bookmarkStart w:id="1998" w:name="_Toc241814862"/>
      <w:bookmarkStart w:id="1999" w:name="_Toc242519226"/>
      <w:bookmarkStart w:id="2000" w:name="_Toc242850967"/>
      <w:bookmarkStart w:id="2001" w:name="_Toc242862059"/>
      <w:bookmarkStart w:id="2002" w:name="_Toc244320240"/>
      <w:bookmarkStart w:id="2003" w:name="_Toc274319750"/>
      <w:bookmarkStart w:id="2004" w:name="_Toc276323804"/>
      <w:bookmarkStart w:id="2005" w:name="_Toc277322955"/>
      <w:bookmarkStart w:id="2006" w:name="_Toc277405729"/>
      <w:bookmarkStart w:id="2007" w:name="_Toc277648915"/>
      <w:bookmarkEnd w:id="1650"/>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r w:rsidRPr="00581C9C">
        <w:t>Responsibility Center</w:t>
      </w:r>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r w:rsidR="00D61419" w:rsidRPr="00581C9C">
        <w:fldChar w:fldCharType="begin"/>
      </w:r>
      <w:r w:rsidRPr="00581C9C">
        <w:instrText xml:space="preserve"> XE "Responsibility Center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2008" w:name="_Toc249887504"/>
      <w:bookmarkStart w:id="2009" w:name="_Toc249945832"/>
      <w:bookmarkStart w:id="2010" w:name="_Toc274113140"/>
      <w:bookmarkStart w:id="2011" w:name="_Toc277649988"/>
      <w:bookmarkStart w:id="2012" w:name="_Toc403661337"/>
      <w:r w:rsidRPr="00581C9C">
        <w:instrText>Responsibility Center</w:instrText>
      </w:r>
      <w:bookmarkEnd w:id="2008"/>
      <w:bookmarkEnd w:id="2009"/>
      <w:bookmarkEnd w:id="2010"/>
      <w:bookmarkEnd w:id="2011"/>
      <w:bookmarkEnd w:id="2012"/>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 xml:space="preserve">The Responsibility Center document maintains an attribute of </w:t>
      </w:r>
      <w:r>
        <w:t>o</w:t>
      </w:r>
      <w:r w:rsidRPr="00581C9C">
        <w:t xml:space="preserve">rganization. This table is used to assign an identifying code and description to a responsibility center, which is then associated with organizations to indicate where responsibility for that organization resides. Responsibility </w:t>
      </w:r>
      <w:r>
        <w:t>c</w:t>
      </w:r>
      <w:r w:rsidRPr="00581C9C">
        <w:t>enters generally represent large colleges or schools within an institution but can be established to represent any high-level organization required for reporting purposes.</w:t>
      </w:r>
    </w:p>
    <w:p w:rsidR="00B65CF0" w:rsidRPr="00581C9C" w:rsidRDefault="00B65CF0" w:rsidP="00B4230A">
      <w:pPr>
        <w:pStyle w:val="Heading4"/>
      </w:pPr>
      <w:bookmarkStart w:id="2013" w:name="_Toc238612315"/>
      <w:bookmarkStart w:id="2014" w:name="_Toc241477457"/>
      <w:bookmarkStart w:id="2015" w:name="_Toc242601517"/>
      <w:bookmarkStart w:id="2016" w:name="_Toc242756934"/>
      <w:r w:rsidRPr="00581C9C">
        <w:t>Document Layout</w:t>
      </w:r>
      <w:bookmarkEnd w:id="2013"/>
      <w:bookmarkEnd w:id="2014"/>
      <w:bookmarkEnd w:id="2015"/>
      <w:bookmarkEnd w:id="2016"/>
    </w:p>
    <w:p w:rsidR="006E5103" w:rsidRDefault="006E5103" w:rsidP="006E5103">
      <w:bookmarkStart w:id="2017" w:name="_Toc181074866"/>
      <w:bookmarkStart w:id="2018" w:name="_Toc182302263"/>
      <w:bookmarkStart w:id="2019" w:name="_Toc232321650"/>
    </w:p>
    <w:p w:rsidR="00B65CF0" w:rsidRPr="00EC23F2" w:rsidRDefault="00B65CF0" w:rsidP="00B65CF0">
      <w:pPr>
        <w:pStyle w:val="TableHeading"/>
      </w:pPr>
      <w:r w:rsidRPr="00EC23F2">
        <w:t xml:space="preserve">Responsibility Center </w:t>
      </w:r>
      <w:bookmarkEnd w:id="2017"/>
      <w:bookmarkEnd w:id="2018"/>
      <w:bookmarkEnd w:id="2019"/>
      <w:r>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B65CF0" w:rsidRPr="00581C9C" w:rsidTr="00041D55">
        <w:tc>
          <w:tcPr>
            <w:tcW w:w="234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191"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340" w:type="dxa"/>
            <w:tcBorders>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5191" w:type="dxa"/>
            <w:tcBorders>
              <w:bottom w:val="single" w:sz="4" w:space="0" w:color="auto"/>
            </w:tcBorders>
          </w:tcPr>
          <w:p w:rsidR="00B65CF0" w:rsidRPr="00581C9C" w:rsidRDefault="00B65CF0" w:rsidP="002C389F">
            <w:pPr>
              <w:pStyle w:val="TableCells"/>
            </w:pPr>
            <w:r>
              <w:t>Indicates whether this responsibility center is active or inactive. Remove the check mark to deactivate this responsibility center code.</w:t>
            </w:r>
          </w:p>
        </w:tc>
      </w:tr>
      <w:tr w:rsidR="00B65CF0" w:rsidRPr="00581C9C" w:rsidTr="00041D55">
        <w:tc>
          <w:tcPr>
            <w:tcW w:w="2340" w:type="dxa"/>
            <w:tcBorders>
              <w:right w:val="double" w:sz="4" w:space="0" w:color="auto"/>
            </w:tcBorders>
          </w:tcPr>
          <w:p w:rsidR="00B65CF0" w:rsidRPr="00581C9C" w:rsidRDefault="00B65CF0" w:rsidP="002C389F">
            <w:pPr>
              <w:pStyle w:val="TableCells"/>
            </w:pPr>
            <w:r w:rsidRPr="00581C9C">
              <w:t xml:space="preserve">Responsibility Center Code </w:t>
            </w:r>
          </w:p>
        </w:tc>
        <w:tc>
          <w:tcPr>
            <w:tcW w:w="5191" w:type="dxa"/>
          </w:tcPr>
          <w:p w:rsidR="00B65CF0" w:rsidRPr="00581C9C" w:rsidRDefault="00DC47EC" w:rsidP="002C389F">
            <w:pPr>
              <w:pStyle w:val="TableCells"/>
            </w:pPr>
            <w:r>
              <w:rPr>
                <w:rStyle w:val="Strong"/>
                <w:b w:val="0"/>
                <w:bCs w:val="0"/>
              </w:rPr>
              <w:t xml:space="preserve">Required. </w:t>
            </w:r>
            <w:r w:rsidR="00B65CF0">
              <w:t>T</w:t>
            </w:r>
            <w:r>
              <w:t xml:space="preserve">he code </w:t>
            </w:r>
            <w:r w:rsidR="00B65CF0">
              <w:t xml:space="preserve">that </w:t>
            </w:r>
            <w:r>
              <w:t xml:space="preserve">uniquely </w:t>
            </w:r>
            <w:r w:rsidR="00B65CF0">
              <w:t>identifies a</w:t>
            </w:r>
            <w:r w:rsidR="00B65CF0" w:rsidRPr="00581C9C">
              <w:t xml:space="preserve"> responsibility center</w:t>
            </w:r>
          </w:p>
        </w:tc>
      </w:tr>
      <w:tr w:rsidR="00B65CF0" w:rsidRPr="00581C9C" w:rsidTr="00041D55">
        <w:tc>
          <w:tcPr>
            <w:tcW w:w="2340" w:type="dxa"/>
            <w:tcBorders>
              <w:right w:val="double" w:sz="4" w:space="0" w:color="auto"/>
            </w:tcBorders>
          </w:tcPr>
          <w:p w:rsidR="00B65CF0" w:rsidRPr="00581C9C" w:rsidRDefault="00B65CF0" w:rsidP="002C389F">
            <w:pPr>
              <w:pStyle w:val="TableCells"/>
            </w:pPr>
            <w:r w:rsidRPr="00581C9C">
              <w:t xml:space="preserve">Responsibility Center Name </w:t>
            </w:r>
          </w:p>
        </w:tc>
        <w:tc>
          <w:tcPr>
            <w:tcW w:w="5191" w:type="dxa"/>
          </w:tcPr>
          <w:p w:rsidR="00B65CF0" w:rsidRPr="00581C9C" w:rsidRDefault="00B65CF0" w:rsidP="002C389F">
            <w:pPr>
              <w:pStyle w:val="TableCells"/>
            </w:pPr>
            <w:r w:rsidRPr="00581C9C">
              <w:t>Required</w:t>
            </w:r>
            <w:r>
              <w:t>. The descriptive name</w:t>
            </w:r>
            <w:r w:rsidRPr="00581C9C">
              <w:t xml:space="preserve"> of </w:t>
            </w:r>
            <w:r>
              <w:t xml:space="preserve">this </w:t>
            </w:r>
            <w:r w:rsidRPr="00581C9C">
              <w:t>responsibility center</w:t>
            </w:r>
            <w:r>
              <w:t xml:space="preserve"> code.</w:t>
            </w:r>
          </w:p>
        </w:tc>
      </w:tr>
      <w:tr w:rsidR="00B65CF0" w:rsidRPr="00581C9C" w:rsidTr="00041D55">
        <w:tc>
          <w:tcPr>
            <w:tcW w:w="2340" w:type="dxa"/>
            <w:tcBorders>
              <w:right w:val="double" w:sz="4" w:space="0" w:color="auto"/>
            </w:tcBorders>
          </w:tcPr>
          <w:p w:rsidR="00B65CF0" w:rsidRPr="00581C9C" w:rsidRDefault="00B65CF0" w:rsidP="002C389F">
            <w:pPr>
              <w:pStyle w:val="TableCells"/>
            </w:pPr>
            <w:r w:rsidRPr="00581C9C">
              <w:t xml:space="preserve">Responsibility Center Short Name </w:t>
            </w:r>
          </w:p>
        </w:tc>
        <w:tc>
          <w:tcPr>
            <w:tcW w:w="5191" w:type="dxa"/>
          </w:tcPr>
          <w:p w:rsidR="00B65CF0" w:rsidRPr="00581C9C" w:rsidRDefault="00B65CF0" w:rsidP="002C389F">
            <w:pPr>
              <w:pStyle w:val="TableCells"/>
            </w:pPr>
            <w:r w:rsidRPr="00581C9C">
              <w:t>Required</w:t>
            </w:r>
            <w:r>
              <w:t>. An</w:t>
            </w:r>
            <w:r w:rsidRPr="00581C9C">
              <w:t xml:space="preserve"> abbreviated name </w:t>
            </w:r>
            <w:r>
              <w:t xml:space="preserve">used </w:t>
            </w:r>
            <w:r w:rsidRPr="00581C9C">
              <w:t>in reporting where space is limited</w:t>
            </w:r>
            <w:r>
              <w:t>.</w:t>
            </w:r>
          </w:p>
        </w:tc>
      </w:tr>
    </w:tbl>
    <w:p w:rsidR="00B65CF0" w:rsidRPr="00581C9C" w:rsidRDefault="00B65CF0" w:rsidP="00B4230A">
      <w:pPr>
        <w:pStyle w:val="Heading3"/>
      </w:pPr>
      <w:bookmarkStart w:id="2020" w:name="_Toc144751698"/>
      <w:bookmarkStart w:id="2021" w:name="_Toc144772078"/>
      <w:bookmarkStart w:id="2022" w:name="_Toc147617077"/>
      <w:bookmarkStart w:id="2023" w:name="_Toc149061078"/>
      <w:bookmarkStart w:id="2024" w:name="_Toc182272368"/>
      <w:bookmarkStart w:id="2025" w:name="_Toc232321306"/>
      <w:bookmarkStart w:id="2026" w:name="_Toc234031099"/>
      <w:bookmarkStart w:id="2027" w:name="_Toc238612316"/>
      <w:bookmarkStart w:id="2028" w:name="_Toc241477458"/>
      <w:bookmarkStart w:id="2029" w:name="_Toc242601518"/>
      <w:bookmarkStart w:id="2030" w:name="_Toc242756935"/>
      <w:bookmarkStart w:id="2031" w:name="_Toc243112249"/>
      <w:bookmarkStart w:id="2032" w:name="_Toc243215140"/>
      <w:bookmarkStart w:id="2033" w:name="_Toc245525871"/>
      <w:bookmarkStart w:id="2034" w:name="_Toc276323803"/>
      <w:bookmarkStart w:id="2035" w:name="_Toc277322989"/>
      <w:bookmarkStart w:id="2036" w:name="_Toc277405763"/>
      <w:bookmarkStart w:id="2037" w:name="_Toc277648949"/>
      <w:r w:rsidRPr="00581C9C">
        <w:t>Restricted Status</w:t>
      </w:r>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r w:rsidR="00D61419" w:rsidRPr="00581C9C">
        <w:fldChar w:fldCharType="begin"/>
      </w:r>
      <w:r w:rsidRPr="00581C9C">
        <w:instrText xml:space="preserve"> XE "Restricted Status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2038" w:name="_Toc249887505"/>
      <w:bookmarkStart w:id="2039" w:name="_Toc249945833"/>
      <w:bookmarkStart w:id="2040" w:name="_Toc274113141"/>
      <w:bookmarkStart w:id="2041" w:name="_Toc277649989"/>
      <w:bookmarkStart w:id="2042" w:name="_Toc403661338"/>
      <w:r w:rsidRPr="00581C9C">
        <w:instrText>Restricted Status</w:instrText>
      </w:r>
      <w:bookmarkEnd w:id="2038"/>
      <w:bookmarkEnd w:id="2039"/>
      <w:bookmarkEnd w:id="2040"/>
      <w:bookmarkEnd w:id="2041"/>
      <w:bookmarkEnd w:id="2042"/>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The Restricted Status document is used to define whether the funds within an account a</w:t>
      </w:r>
      <w:r>
        <w:t xml:space="preserve">re restricted, unrestricted, </w:t>
      </w:r>
      <w:r w:rsidRPr="00581C9C">
        <w:t>temporarily restricted</w:t>
      </w:r>
      <w:r>
        <w:t xml:space="preserve"> or not applicable</w:t>
      </w:r>
      <w:r w:rsidRPr="00581C9C">
        <w:t xml:space="preserve">. Some business rules refer to Restricted Status </w:t>
      </w:r>
      <w:r>
        <w:t xml:space="preserve">codes </w:t>
      </w:r>
      <w:r w:rsidRPr="00581C9C">
        <w:t>whe</w:t>
      </w:r>
      <w:r>
        <w:t xml:space="preserve">n determining the validity of a </w:t>
      </w:r>
      <w:r w:rsidRPr="00581C9C">
        <w:t>transaction.</w:t>
      </w:r>
    </w:p>
    <w:p w:rsidR="00B65CF0" w:rsidRPr="00581C9C" w:rsidRDefault="00B65CF0" w:rsidP="00B4230A">
      <w:pPr>
        <w:pStyle w:val="Heading4"/>
      </w:pPr>
      <w:bookmarkStart w:id="2043" w:name="_Toc238612317"/>
      <w:bookmarkStart w:id="2044" w:name="_Toc241477459"/>
      <w:bookmarkStart w:id="2045" w:name="_Toc242601519"/>
      <w:bookmarkStart w:id="2046" w:name="_Toc242756936"/>
      <w:r w:rsidRPr="00581C9C">
        <w:t>Document Layout</w:t>
      </w:r>
      <w:bookmarkEnd w:id="2043"/>
      <w:bookmarkEnd w:id="2044"/>
      <w:bookmarkEnd w:id="2045"/>
      <w:bookmarkEnd w:id="2046"/>
    </w:p>
    <w:p w:rsidR="00031145" w:rsidRDefault="00031145" w:rsidP="00031145">
      <w:bookmarkStart w:id="2047" w:name="_Toc181074867"/>
      <w:bookmarkStart w:id="2048" w:name="_Toc182302264"/>
      <w:bookmarkStart w:id="2049" w:name="_Toc232321651"/>
    </w:p>
    <w:p w:rsidR="00B65CF0" w:rsidRPr="00EC23F2" w:rsidRDefault="00B65CF0" w:rsidP="00B65CF0">
      <w:pPr>
        <w:pStyle w:val="TableHeading"/>
      </w:pPr>
      <w:r w:rsidRPr="00EC23F2">
        <w:t xml:space="preserve">Restricted Status </w:t>
      </w:r>
      <w:r>
        <w:t>tab field definition</w:t>
      </w:r>
      <w:bookmarkEnd w:id="2047"/>
      <w:bookmarkEnd w:id="2048"/>
      <w:bookmarkEnd w:id="2049"/>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28"/>
        <w:gridCol w:w="6532"/>
      </w:tblGrid>
      <w:tr w:rsidR="00B65CF0" w:rsidRPr="00581C9C" w:rsidTr="00041D55">
        <w:tc>
          <w:tcPr>
            <w:tcW w:w="2275"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256"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275" w:type="dxa"/>
            <w:tcBorders>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5256" w:type="dxa"/>
            <w:tcBorders>
              <w:bottom w:val="single" w:sz="4" w:space="0" w:color="auto"/>
            </w:tcBorders>
          </w:tcPr>
          <w:p w:rsidR="00B65CF0" w:rsidRPr="00581C9C" w:rsidRDefault="00B65CF0" w:rsidP="002C389F">
            <w:pPr>
              <w:pStyle w:val="TableCells"/>
            </w:pPr>
            <w:r>
              <w:t>Indicates whether this restricted status code is active or inactive. Remove the check mark to deactivate this restrictive status code.</w:t>
            </w:r>
          </w:p>
        </w:tc>
      </w:tr>
      <w:tr w:rsidR="00B65CF0" w:rsidRPr="00581C9C" w:rsidTr="00041D55">
        <w:tc>
          <w:tcPr>
            <w:tcW w:w="2275" w:type="dxa"/>
            <w:tcBorders>
              <w:right w:val="double" w:sz="4" w:space="0" w:color="auto"/>
            </w:tcBorders>
          </w:tcPr>
          <w:p w:rsidR="00B65CF0" w:rsidRPr="00581C9C" w:rsidRDefault="00B65CF0" w:rsidP="002C389F">
            <w:pPr>
              <w:pStyle w:val="TableCells"/>
            </w:pPr>
            <w:r w:rsidRPr="00581C9C">
              <w:t xml:space="preserve">Restricted Status Code </w:t>
            </w:r>
          </w:p>
        </w:tc>
        <w:tc>
          <w:tcPr>
            <w:tcW w:w="5256" w:type="dxa"/>
          </w:tcPr>
          <w:p w:rsidR="00B65CF0" w:rsidRPr="00581C9C" w:rsidRDefault="00DC47EC" w:rsidP="00DC47EC">
            <w:pPr>
              <w:pStyle w:val="TableCells"/>
            </w:pPr>
            <w:r>
              <w:rPr>
                <w:rStyle w:val="Strong"/>
                <w:b w:val="0"/>
                <w:bCs w:val="0"/>
              </w:rPr>
              <w:t xml:space="preserve">Required. </w:t>
            </w:r>
            <w:r w:rsidR="00B65CF0">
              <w:t>The</w:t>
            </w:r>
            <w:r w:rsidR="00B65CF0" w:rsidRPr="00581C9C">
              <w:t xml:space="preserve"> </w:t>
            </w:r>
            <w:r>
              <w:t>c</w:t>
            </w:r>
            <w:r w:rsidR="00B65CF0" w:rsidRPr="00581C9C">
              <w:t>ode t</w:t>
            </w:r>
            <w:r w:rsidR="00B65CF0">
              <w:t xml:space="preserve">hat </w:t>
            </w:r>
            <w:r>
              <w:t xml:space="preserve">uniquely </w:t>
            </w:r>
            <w:r w:rsidR="00B65CF0">
              <w:t xml:space="preserve">identifies </w:t>
            </w:r>
            <w:r w:rsidR="00B65CF0" w:rsidRPr="00581C9C">
              <w:t>a particular restricted status</w:t>
            </w:r>
            <w:r w:rsidR="00B65CF0">
              <w:t>.</w:t>
            </w:r>
          </w:p>
        </w:tc>
      </w:tr>
      <w:tr w:rsidR="00B65CF0" w:rsidRPr="00581C9C" w:rsidTr="00041D55">
        <w:tc>
          <w:tcPr>
            <w:tcW w:w="2275" w:type="dxa"/>
            <w:tcBorders>
              <w:right w:val="double" w:sz="4" w:space="0" w:color="auto"/>
            </w:tcBorders>
          </w:tcPr>
          <w:p w:rsidR="00B65CF0" w:rsidRPr="00581C9C" w:rsidRDefault="00B65CF0" w:rsidP="002C389F">
            <w:pPr>
              <w:pStyle w:val="TableCells"/>
            </w:pPr>
            <w:r w:rsidRPr="00581C9C">
              <w:t xml:space="preserve">Restricted Status Name </w:t>
            </w:r>
          </w:p>
        </w:tc>
        <w:tc>
          <w:tcPr>
            <w:tcW w:w="5256" w:type="dxa"/>
          </w:tcPr>
          <w:p w:rsidR="00B65CF0" w:rsidRPr="00581C9C" w:rsidRDefault="00B65CF0" w:rsidP="002C389F">
            <w:pPr>
              <w:pStyle w:val="TableCells"/>
            </w:pPr>
            <w:r>
              <w:t xml:space="preserve">Required. The descriptive name for this </w:t>
            </w:r>
            <w:r w:rsidRPr="00581C9C">
              <w:t>restricted status</w:t>
            </w:r>
            <w:r>
              <w:t xml:space="preserve"> code.</w:t>
            </w:r>
          </w:p>
        </w:tc>
      </w:tr>
    </w:tbl>
    <w:p w:rsidR="00B65CF0" w:rsidRPr="00581C9C" w:rsidRDefault="00B65CF0" w:rsidP="00B4230A">
      <w:pPr>
        <w:pStyle w:val="Heading3"/>
      </w:pPr>
      <w:bookmarkStart w:id="2050" w:name="_Toc144751702"/>
      <w:bookmarkStart w:id="2051" w:name="_Toc144772082"/>
      <w:bookmarkStart w:id="2052" w:name="_Toc147617079"/>
      <w:bookmarkStart w:id="2053" w:name="_Toc149061080"/>
      <w:bookmarkStart w:id="2054" w:name="_Toc182272370"/>
      <w:bookmarkStart w:id="2055" w:name="_Toc232321307"/>
      <w:bookmarkStart w:id="2056" w:name="_Toc234031100"/>
      <w:bookmarkStart w:id="2057" w:name="_Toc238612318"/>
      <w:bookmarkStart w:id="2058" w:name="_Toc241477460"/>
      <w:bookmarkStart w:id="2059" w:name="_Toc242601520"/>
      <w:bookmarkStart w:id="2060" w:name="_Toc242756937"/>
      <w:bookmarkStart w:id="2061" w:name="_Toc243112250"/>
      <w:bookmarkStart w:id="2062" w:name="_Toc243215141"/>
      <w:bookmarkStart w:id="2063" w:name="_Toc245525872"/>
      <w:bookmarkStart w:id="2064" w:name="_Toc276323805"/>
      <w:bookmarkStart w:id="2065" w:name="_Toc277322990"/>
      <w:bookmarkStart w:id="2066" w:name="_Toc277405764"/>
      <w:bookmarkStart w:id="2067" w:name="_Toc277648950"/>
      <w:bookmarkStart w:id="2068" w:name="_Toc144751634"/>
      <w:bookmarkStart w:id="2069" w:name="_Toc144772014"/>
      <w:bookmarkStart w:id="2070" w:name="_Toc147617047"/>
      <w:bookmarkStart w:id="2071" w:name="_Toc149061047"/>
      <w:bookmarkStart w:id="2072" w:name="_Toc178056429"/>
      <w:bookmarkStart w:id="2073" w:name="_Toc232402528"/>
      <w:bookmarkStart w:id="2074" w:name="_Toc237074401"/>
      <w:bookmarkStart w:id="2075" w:name="_Toc238548764"/>
      <w:bookmarkStart w:id="2076" w:name="_Toc238549477"/>
      <w:bookmarkStart w:id="2077" w:name="_Toc241298346"/>
      <w:bookmarkStart w:id="2078" w:name="_Toc241403477"/>
      <w:bookmarkStart w:id="2079" w:name="_Toc241480644"/>
      <w:bookmarkStart w:id="2080" w:name="_Toc241814870"/>
      <w:bookmarkStart w:id="2081" w:name="_Toc242519228"/>
      <w:bookmarkStart w:id="2082" w:name="_Toc242850975"/>
      <w:bookmarkStart w:id="2083" w:name="_Toc242862067"/>
      <w:bookmarkStart w:id="2084" w:name="_Toc244320248"/>
      <w:bookmarkStart w:id="2085" w:name="_Toc27431975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r>
        <w:lastRenderedPageBreak/>
        <w:t>Source of Funds</w:t>
      </w:r>
      <w:r w:rsidR="00D61419" w:rsidRPr="00581C9C">
        <w:fldChar w:fldCharType="begin"/>
      </w:r>
      <w:r w:rsidRPr="00581C9C">
        <w:instrText xml:space="preserve"> XE "</w:instrText>
      </w:r>
      <w:r>
        <w:instrText>Source of</w:instrText>
      </w:r>
      <w:r w:rsidRPr="00581C9C">
        <w:instrText xml:space="preserve"> Fun</w:instrText>
      </w:r>
      <w:r>
        <w:instrText>ds</w:instrText>
      </w:r>
      <w:r w:rsidRPr="00581C9C">
        <w:instrText xml:space="preserve">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r>
        <w:instrText>Source of F</w:instrText>
      </w:r>
      <w:r w:rsidRPr="00581C9C">
        <w:instrText>un</w:instrText>
      </w:r>
      <w:r>
        <w:instrText>ds</w:instrText>
      </w:r>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7A49D2">
        <w:t xml:space="preserve">The </w:t>
      </w:r>
      <w:r>
        <w:t>Source of Funds is a field on the Account Details tab that specifies the primary funding source (e.g. Federal, State, Private) for each account.  This field enhances reporting by providing a mechanism to aggregate data by funding source.</w:t>
      </w:r>
    </w:p>
    <w:p w:rsidR="00031145" w:rsidRDefault="00031145" w:rsidP="00031145"/>
    <w:p w:rsidR="00B65CF0" w:rsidRDefault="00B65CF0" w:rsidP="00B65CF0">
      <w:pPr>
        <w:pStyle w:val="BodyText"/>
      </w:pPr>
      <w:r w:rsidRPr="00744A8D">
        <w:t xml:space="preserve">When the parameter, DISPLAY_SOURCE_OF_FUNDS_IND </w:t>
      </w:r>
      <w:r>
        <w:t xml:space="preserve">= Y, </w:t>
      </w:r>
      <w:r w:rsidRPr="00744A8D">
        <w:t xml:space="preserve">the Source of Funds </w:t>
      </w:r>
      <w:r>
        <w:t xml:space="preserve">field will display on </w:t>
      </w:r>
      <w:r w:rsidRPr="00744A8D">
        <w:t xml:space="preserve"> the account inquiry screen and the account details tab.</w:t>
      </w:r>
    </w:p>
    <w:p w:rsidR="00B65CF0" w:rsidRPr="00581C9C" w:rsidRDefault="00B65CF0" w:rsidP="00B4230A">
      <w:pPr>
        <w:pStyle w:val="Heading4"/>
      </w:pPr>
      <w:r w:rsidRPr="00581C9C">
        <w:t>Document Layout</w:t>
      </w:r>
    </w:p>
    <w:p w:rsidR="00031145" w:rsidRDefault="00031145" w:rsidP="00031145"/>
    <w:p w:rsidR="00B65CF0" w:rsidRPr="00EC23F2" w:rsidRDefault="00B65CF0" w:rsidP="00B65CF0">
      <w:pPr>
        <w:pStyle w:val="TableHeading"/>
      </w:pPr>
      <w:r>
        <w:t>Source of Funds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318"/>
        <w:gridCol w:w="7042"/>
      </w:tblGrid>
      <w:tr w:rsidR="00B65CF0" w:rsidRPr="00581C9C" w:rsidTr="00041D55">
        <w:trPr>
          <w:trHeight w:val="483"/>
        </w:trPr>
        <w:tc>
          <w:tcPr>
            <w:tcW w:w="1876"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700" w:type="dxa"/>
            <w:tcBorders>
              <w:top w:val="single" w:sz="4" w:space="0" w:color="auto"/>
              <w:bottom w:val="thickThinSmallGap" w:sz="12" w:space="0" w:color="auto"/>
            </w:tcBorders>
          </w:tcPr>
          <w:p w:rsidR="00B65CF0" w:rsidRPr="004C73B3" w:rsidRDefault="00B65CF0" w:rsidP="002C389F">
            <w:pPr>
              <w:pStyle w:val="TableCells"/>
            </w:pPr>
            <w:r w:rsidRPr="004C73B3">
              <w:t xml:space="preserve">Description </w:t>
            </w:r>
          </w:p>
        </w:tc>
      </w:tr>
      <w:tr w:rsidR="00B65CF0" w:rsidRPr="00581C9C" w:rsidTr="00041D55">
        <w:trPr>
          <w:trHeight w:val="688"/>
        </w:trPr>
        <w:tc>
          <w:tcPr>
            <w:tcW w:w="1876"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rsidRPr="00581C9C">
              <w:t>Active Indicator</w:t>
            </w:r>
          </w:p>
        </w:tc>
        <w:tc>
          <w:tcPr>
            <w:tcW w:w="5700" w:type="dxa"/>
            <w:tcBorders>
              <w:top w:val="single" w:sz="4" w:space="0" w:color="auto"/>
              <w:bottom w:val="single" w:sz="4" w:space="0" w:color="auto"/>
            </w:tcBorders>
            <w:shd w:val="clear" w:color="auto" w:fill="auto"/>
          </w:tcPr>
          <w:p w:rsidR="00B65CF0" w:rsidRPr="004C73B3" w:rsidRDefault="00B65CF0" w:rsidP="002C389F">
            <w:pPr>
              <w:pStyle w:val="TableCells"/>
            </w:pPr>
            <w:r w:rsidRPr="004C73B3">
              <w:t xml:space="preserve">Indicates whether this </w:t>
            </w:r>
            <w:r>
              <w:t>Source of Funds</w:t>
            </w:r>
            <w:r w:rsidRPr="004C73B3">
              <w:t xml:space="preserve"> code is active or inactive. Remove</w:t>
            </w:r>
            <w:r>
              <w:t xml:space="preserve"> the check mark to deactivate a Source of Funds</w:t>
            </w:r>
            <w:r w:rsidRPr="004C73B3">
              <w:t xml:space="preserve"> code.</w:t>
            </w:r>
          </w:p>
        </w:tc>
      </w:tr>
      <w:tr w:rsidR="00B65CF0" w:rsidRPr="00581C9C" w:rsidTr="00041D55">
        <w:trPr>
          <w:trHeight w:val="785"/>
        </w:trPr>
        <w:tc>
          <w:tcPr>
            <w:tcW w:w="1876"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t>Source of Funds</w:t>
            </w:r>
            <w:r w:rsidRPr="00581C9C">
              <w:t xml:space="preserve"> Code </w:t>
            </w:r>
          </w:p>
        </w:tc>
        <w:tc>
          <w:tcPr>
            <w:tcW w:w="5700" w:type="dxa"/>
            <w:tcBorders>
              <w:top w:val="single" w:sz="4" w:space="0" w:color="auto"/>
              <w:bottom w:val="single" w:sz="4" w:space="0" w:color="auto"/>
            </w:tcBorders>
            <w:shd w:val="clear" w:color="auto" w:fill="auto"/>
          </w:tcPr>
          <w:p w:rsidR="00B65CF0" w:rsidRPr="00744A8D" w:rsidRDefault="00DC47EC" w:rsidP="00DC47EC">
            <w:pPr>
              <w:pStyle w:val="TableCells"/>
              <w:rPr>
                <w:b/>
              </w:rPr>
            </w:pPr>
            <w:r>
              <w:rPr>
                <w:rStyle w:val="Strong"/>
                <w:b w:val="0"/>
                <w:bCs w:val="0"/>
              </w:rPr>
              <w:t xml:space="preserve">Required. </w:t>
            </w:r>
            <w:r>
              <w:rPr>
                <w:rStyle w:val="Strong"/>
                <w:b w:val="0"/>
              </w:rPr>
              <w:t>The code that uniquely identifies this Source of Funds</w:t>
            </w:r>
            <w:r w:rsidR="00B65CF0" w:rsidRPr="00744A8D">
              <w:rPr>
                <w:rStyle w:val="Strong"/>
                <w:b w:val="0"/>
              </w:rPr>
              <w:t>.</w:t>
            </w:r>
          </w:p>
        </w:tc>
      </w:tr>
      <w:tr w:rsidR="00B65CF0" w:rsidRPr="00581C9C" w:rsidTr="00041D55">
        <w:trPr>
          <w:trHeight w:val="688"/>
        </w:trPr>
        <w:tc>
          <w:tcPr>
            <w:tcW w:w="1876" w:type="dxa"/>
            <w:tcBorders>
              <w:top w:val="single" w:sz="4" w:space="0" w:color="auto"/>
              <w:bottom w:val="single" w:sz="4" w:space="0" w:color="auto"/>
              <w:right w:val="double" w:sz="4" w:space="0" w:color="auto"/>
            </w:tcBorders>
            <w:shd w:val="clear" w:color="auto" w:fill="auto"/>
          </w:tcPr>
          <w:p w:rsidR="00B65CF0" w:rsidRPr="00581C9C" w:rsidRDefault="00B65CF0" w:rsidP="002C389F">
            <w:pPr>
              <w:pStyle w:val="TableCells"/>
            </w:pPr>
            <w:r>
              <w:t>Source of Funds Description</w:t>
            </w:r>
          </w:p>
        </w:tc>
        <w:tc>
          <w:tcPr>
            <w:tcW w:w="5700" w:type="dxa"/>
            <w:tcBorders>
              <w:top w:val="single" w:sz="4" w:space="0" w:color="auto"/>
              <w:bottom w:val="single" w:sz="4" w:space="0" w:color="auto"/>
            </w:tcBorders>
            <w:shd w:val="clear" w:color="auto" w:fill="auto"/>
          </w:tcPr>
          <w:p w:rsidR="00B65CF0" w:rsidRPr="004C73B3" w:rsidRDefault="00B65CF0" w:rsidP="002C389F">
            <w:pPr>
              <w:pStyle w:val="TableCells"/>
            </w:pPr>
            <w:r>
              <w:t>Optional. A detailed description of the type of Source of Funds.</w:t>
            </w:r>
          </w:p>
        </w:tc>
      </w:tr>
      <w:tr w:rsidR="00B65CF0" w:rsidRPr="00581C9C" w:rsidTr="00041D55">
        <w:trPr>
          <w:trHeight w:val="1041"/>
        </w:trPr>
        <w:tc>
          <w:tcPr>
            <w:tcW w:w="1876" w:type="dxa"/>
            <w:tcBorders>
              <w:top w:val="single" w:sz="4" w:space="0" w:color="auto"/>
              <w:bottom w:val="nil"/>
              <w:right w:val="double" w:sz="4" w:space="0" w:color="auto"/>
            </w:tcBorders>
            <w:shd w:val="clear" w:color="auto" w:fill="auto"/>
          </w:tcPr>
          <w:p w:rsidR="00B65CF0" w:rsidRPr="00581C9C" w:rsidRDefault="00B65CF0" w:rsidP="002C389F">
            <w:pPr>
              <w:pStyle w:val="TableCells"/>
            </w:pPr>
            <w:r>
              <w:t>Source of Funds</w:t>
            </w:r>
            <w:r w:rsidRPr="00581C9C">
              <w:t xml:space="preserve"> Name </w:t>
            </w:r>
          </w:p>
        </w:tc>
        <w:tc>
          <w:tcPr>
            <w:tcW w:w="5700" w:type="dxa"/>
            <w:tcBorders>
              <w:top w:val="single" w:sz="4" w:space="0" w:color="auto"/>
              <w:bottom w:val="nil"/>
            </w:tcBorders>
            <w:shd w:val="clear" w:color="auto" w:fill="auto"/>
          </w:tcPr>
          <w:p w:rsidR="00B65CF0" w:rsidRPr="009D717D" w:rsidRDefault="00B65CF0" w:rsidP="002C389F">
            <w:pPr>
              <w:pStyle w:val="TableCells"/>
              <w:rPr>
                <w:rStyle w:val="Strong"/>
                <w:b w:val="0"/>
                <w:bCs w:val="0"/>
              </w:rPr>
            </w:pPr>
            <w:r w:rsidRPr="009D717D">
              <w:rPr>
                <w:rStyle w:val="Strong"/>
                <w:b w:val="0"/>
              </w:rPr>
              <w:t xml:space="preserve">Required. </w:t>
            </w:r>
            <w:r>
              <w:rPr>
                <w:rStyle w:val="Strong"/>
                <w:b w:val="0"/>
              </w:rPr>
              <w:t>The descriptive label of the specific Source of Funds</w:t>
            </w:r>
            <w:r w:rsidRPr="009D717D">
              <w:rPr>
                <w:rStyle w:val="Strong"/>
                <w:b w:val="0"/>
              </w:rPr>
              <w:t>.</w:t>
            </w:r>
          </w:p>
        </w:tc>
      </w:tr>
    </w:tbl>
    <w:p w:rsidR="00B65CF0" w:rsidRPr="00581C9C" w:rsidRDefault="00B65CF0" w:rsidP="00B4230A">
      <w:pPr>
        <w:pStyle w:val="Heading3"/>
      </w:pPr>
      <w:bookmarkStart w:id="2086" w:name="_Toc276323807"/>
      <w:bookmarkStart w:id="2087" w:name="_Toc277322956"/>
      <w:bookmarkStart w:id="2088" w:name="_Toc277405730"/>
      <w:bookmarkStart w:id="2089" w:name="_Toc277648916"/>
      <w:bookmarkEnd w:id="2004"/>
      <w:bookmarkEnd w:id="2005"/>
      <w:bookmarkEnd w:id="2006"/>
      <w:bookmarkEnd w:id="2007"/>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r w:rsidRPr="00581C9C">
        <w:t>Sub-Fund Group</w:t>
      </w:r>
      <w:r w:rsidR="00D61419" w:rsidRPr="00581C9C">
        <w:fldChar w:fldCharType="begin"/>
      </w:r>
      <w:r w:rsidRPr="00581C9C">
        <w:instrText xml:space="preserve"> XE "Sub-Fund Group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2090" w:name="_Toc249887506"/>
      <w:bookmarkStart w:id="2091" w:name="_Toc249945834"/>
      <w:bookmarkStart w:id="2092" w:name="_Toc274113142"/>
      <w:bookmarkStart w:id="2093" w:name="_Toc277649990"/>
      <w:bookmarkStart w:id="2094" w:name="_Toc403661339"/>
      <w:r w:rsidRPr="00581C9C">
        <w:instrText>Sub-Fund Group</w:instrText>
      </w:r>
      <w:bookmarkEnd w:id="2090"/>
      <w:bookmarkEnd w:id="2091"/>
      <w:bookmarkEnd w:id="2092"/>
      <w:bookmarkEnd w:id="2093"/>
      <w:bookmarkEnd w:id="2094"/>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B65CF0" w:rsidRDefault="00B65CF0" w:rsidP="00B65CF0">
      <w:pPr>
        <w:pStyle w:val="BodyText"/>
      </w:pPr>
      <w:r w:rsidRPr="00581C9C">
        <w:t xml:space="preserve">The Sub-Fund Group document defines the type, purpose or source of funds that are found in that account. Sub-fund group </w:t>
      </w:r>
      <w:r>
        <w:t>may</w:t>
      </w:r>
      <w:r w:rsidRPr="00581C9C">
        <w:t xml:space="preserve"> be used for reporting purposes and for business rules on </w:t>
      </w:r>
      <w:r>
        <w:t>Kuali Financials</w:t>
      </w:r>
      <w:r w:rsidRPr="00581C9C">
        <w:t xml:space="preserve"> </w:t>
      </w:r>
      <w:r>
        <w:t>document</w:t>
      </w:r>
      <w:r w:rsidRPr="00581C9C">
        <w:t>s.</w:t>
      </w:r>
    </w:p>
    <w:p w:rsidR="00B65CF0" w:rsidRPr="00581C9C" w:rsidRDefault="00B65CF0" w:rsidP="00B4230A">
      <w:pPr>
        <w:pStyle w:val="Heading4"/>
      </w:pPr>
      <w:bookmarkStart w:id="2095" w:name="_Toc238612319"/>
      <w:bookmarkStart w:id="2096" w:name="_Toc241477461"/>
      <w:bookmarkStart w:id="2097" w:name="_Toc242601521"/>
      <w:bookmarkStart w:id="2098" w:name="_Toc242756938"/>
      <w:r w:rsidRPr="00581C9C">
        <w:t>Document Layout</w:t>
      </w:r>
      <w:bookmarkEnd w:id="2095"/>
      <w:bookmarkEnd w:id="2096"/>
      <w:bookmarkEnd w:id="2097"/>
      <w:bookmarkEnd w:id="2098"/>
    </w:p>
    <w:p w:rsidR="00031145" w:rsidRDefault="00031145" w:rsidP="00031145">
      <w:bookmarkStart w:id="2099" w:name="_Toc181074869"/>
      <w:bookmarkStart w:id="2100" w:name="_Toc182302266"/>
      <w:bookmarkStart w:id="2101" w:name="_Toc232321652"/>
    </w:p>
    <w:p w:rsidR="00B65CF0" w:rsidRPr="00EC23F2" w:rsidRDefault="00B65CF0" w:rsidP="00B65CF0">
      <w:pPr>
        <w:pStyle w:val="TableHeading"/>
      </w:pPr>
      <w:r>
        <w:t>Sub-</w:t>
      </w:r>
      <w:r w:rsidRPr="00EC23F2">
        <w:t xml:space="preserve">Fund Group </w:t>
      </w:r>
      <w:r>
        <w:t>field definition</w:t>
      </w:r>
      <w:bookmarkEnd w:id="2099"/>
      <w:bookmarkEnd w:id="2100"/>
      <w:bookmarkEnd w:id="2101"/>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65CF0" w:rsidRPr="00581C9C" w:rsidTr="00041D55">
        <w:tc>
          <w:tcPr>
            <w:tcW w:w="216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371"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Active Indicator </w:t>
            </w:r>
          </w:p>
        </w:tc>
        <w:tc>
          <w:tcPr>
            <w:tcW w:w="5371" w:type="dxa"/>
          </w:tcPr>
          <w:p w:rsidR="00B65CF0" w:rsidRPr="00581C9C" w:rsidRDefault="00B65CF0" w:rsidP="002C389F">
            <w:pPr>
              <w:pStyle w:val="TableCells"/>
            </w:pPr>
            <w:r>
              <w:t>Indicates whether this sub fund group code is active or inactive. Remove the check mark to deactivate this code.</w:t>
            </w:r>
          </w:p>
        </w:tc>
      </w:tr>
      <w:tr w:rsidR="00B65CF0" w:rsidRPr="00581C9C" w:rsidTr="00041D55">
        <w:tc>
          <w:tcPr>
            <w:tcW w:w="2160" w:type="dxa"/>
            <w:tcBorders>
              <w:bottom w:val="single" w:sz="4" w:space="0" w:color="auto"/>
              <w:right w:val="double" w:sz="4" w:space="0" w:color="auto"/>
            </w:tcBorders>
          </w:tcPr>
          <w:p w:rsidR="00B65CF0" w:rsidRPr="00581C9C" w:rsidRDefault="00B65CF0" w:rsidP="002C389F">
            <w:pPr>
              <w:pStyle w:val="TableCells"/>
            </w:pPr>
            <w:r w:rsidRPr="00581C9C">
              <w:t xml:space="preserve">Budget Adjustment Restriction Code </w:t>
            </w:r>
          </w:p>
        </w:tc>
        <w:tc>
          <w:tcPr>
            <w:tcW w:w="5371" w:type="dxa"/>
            <w:tcBorders>
              <w:bottom w:val="single" w:sz="4" w:space="0" w:color="auto"/>
            </w:tcBorders>
          </w:tcPr>
          <w:p w:rsidR="00B65CF0" w:rsidRPr="00581C9C" w:rsidRDefault="00B65CF0" w:rsidP="002C389F">
            <w:pPr>
              <w:pStyle w:val="TableCells"/>
            </w:pPr>
            <w:r w:rsidRPr="00581C9C">
              <w:t>Required</w:t>
            </w:r>
            <w:r>
              <w:t xml:space="preserve">. The code that </w:t>
            </w:r>
            <w:r w:rsidRPr="00581C9C">
              <w:t>determine</w:t>
            </w:r>
            <w:r>
              <w:t>s</w:t>
            </w:r>
            <w:r w:rsidRPr="00581C9C">
              <w:t xml:space="preserve"> at what level </w:t>
            </w:r>
            <w:r>
              <w:t>Kuali Financials</w:t>
            </w:r>
            <w:r w:rsidRPr="00581C9C">
              <w:t xml:space="preserve"> checks for restrictions when an account of the sub-fund group is used on a Budget Adjustment </w:t>
            </w:r>
            <w:r>
              <w:t>document</w:t>
            </w:r>
            <w:r w:rsidRPr="00581C9C">
              <w:t xml:space="preserve"> from the </w:t>
            </w:r>
            <w:r w:rsidRPr="0053025A">
              <w:t>budget adjustment restriction code li</w:t>
            </w:r>
            <w:r w:rsidRPr="00581C9C">
              <w:t>st</w:t>
            </w:r>
            <w:r>
              <w:t>. Values retrievable from the list include:</w:t>
            </w:r>
          </w:p>
          <w:p w:rsidR="00B65CF0" w:rsidRPr="00581C9C" w:rsidRDefault="00B65CF0" w:rsidP="002C389F">
            <w:pPr>
              <w:pStyle w:val="TableCells"/>
            </w:pPr>
            <w:r w:rsidRPr="0054616D">
              <w:rPr>
                <w:rStyle w:val="Strong"/>
              </w:rPr>
              <w:t>N</w:t>
            </w:r>
            <w:r w:rsidRPr="0054616D">
              <w:t xml:space="preserve"> = None</w:t>
            </w:r>
            <w:r>
              <w:br/>
            </w:r>
            <w:r w:rsidRPr="0054616D">
              <w:rPr>
                <w:rStyle w:val="Strong"/>
              </w:rPr>
              <w:t>S</w:t>
            </w:r>
            <w:r w:rsidRPr="0054616D">
              <w:t xml:space="preserve"> = Sub-Fund</w:t>
            </w:r>
            <w:r>
              <w:rPr>
                <w:rStyle w:val="Strong"/>
              </w:rPr>
              <w:br/>
            </w:r>
            <w:r w:rsidRPr="0054616D">
              <w:rPr>
                <w:rStyle w:val="Strong"/>
              </w:rPr>
              <w:t>C</w:t>
            </w:r>
            <w:r w:rsidRPr="0054616D">
              <w:t xml:space="preserve"> = Chart</w:t>
            </w:r>
            <w:r w:rsidRPr="0054616D">
              <w:br/>
            </w:r>
            <w:r w:rsidRPr="0054616D">
              <w:rPr>
                <w:rStyle w:val="Strong"/>
              </w:rPr>
              <w:lastRenderedPageBreak/>
              <w:t>O</w:t>
            </w:r>
            <w:r w:rsidRPr="0054616D">
              <w:t xml:space="preserve"> = Organization</w:t>
            </w:r>
            <w:r w:rsidRPr="0054616D">
              <w:br/>
            </w:r>
            <w:r w:rsidRPr="0054616D">
              <w:rPr>
                <w:rStyle w:val="Strong"/>
              </w:rPr>
              <w:t>A</w:t>
            </w:r>
            <w:r>
              <w:t xml:space="preserve"> =</w:t>
            </w:r>
            <w:r w:rsidRPr="0054616D">
              <w:t xml:space="preserve"> Ac</w:t>
            </w:r>
            <w:r w:rsidRPr="00581C9C">
              <w:t>count</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lastRenderedPageBreak/>
              <w:t>Default Account Restricted Status Code</w:t>
            </w:r>
          </w:p>
        </w:tc>
        <w:tc>
          <w:tcPr>
            <w:tcW w:w="5371" w:type="dxa"/>
          </w:tcPr>
          <w:p w:rsidR="00B65CF0" w:rsidRPr="00581C9C" w:rsidRDefault="000A3255" w:rsidP="002C389F">
            <w:pPr>
              <w:pStyle w:val="TableCells"/>
            </w:pPr>
            <w:r>
              <w:rPr>
                <w:rStyle w:val="Strong"/>
                <w:b w:val="0"/>
                <w:bCs w:val="0"/>
              </w:rPr>
              <w:t xml:space="preserve">Required. </w:t>
            </w:r>
            <w:r w:rsidR="00B65CF0">
              <w:t>A</w:t>
            </w:r>
            <w:r>
              <w:t xml:space="preserve"> </w:t>
            </w:r>
            <w:r w:rsidR="00B65CF0" w:rsidRPr="00581C9C">
              <w:t xml:space="preserve">code </w:t>
            </w:r>
            <w:r w:rsidR="00B65CF0">
              <w:t>that identifies</w:t>
            </w:r>
            <w:r>
              <w:t xml:space="preserve"> a default </w:t>
            </w:r>
            <w:r w:rsidR="00B65CF0" w:rsidRPr="00581C9C">
              <w:t xml:space="preserve">restricted </w:t>
            </w:r>
            <w:r>
              <w:t xml:space="preserve">status  code for </w:t>
            </w:r>
            <w:r w:rsidR="00B65CF0">
              <w:t>account</w:t>
            </w:r>
            <w:r>
              <w:t>s using this sub-fund group</w:t>
            </w:r>
            <w:r w:rsidR="00B65CF0">
              <w:t xml:space="preserve">. Existing restricted status codes may be retrieved from the list or from the </w:t>
            </w:r>
            <w:r w:rsidR="00B65CF0" w:rsidRPr="001C58E8">
              <w:t>lookup</w:t>
            </w:r>
            <w:r w:rsidR="00404773">
              <w:rPr>
                <w:noProof/>
              </w:rPr>
              <w:t xml:space="preserve"> icon</w:t>
            </w:r>
            <w:r w:rsidR="00B65CF0" w:rsidRPr="00581C9C">
              <w:t>.</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Description </w:t>
            </w:r>
          </w:p>
        </w:tc>
        <w:tc>
          <w:tcPr>
            <w:tcW w:w="5371" w:type="dxa"/>
          </w:tcPr>
          <w:p w:rsidR="00B65CF0" w:rsidRPr="00581C9C" w:rsidRDefault="00B65CF0" w:rsidP="002C389F">
            <w:pPr>
              <w:pStyle w:val="TableCells"/>
            </w:pPr>
            <w:r w:rsidRPr="00581C9C">
              <w:t>Req</w:t>
            </w:r>
            <w:r>
              <w:t xml:space="preserve">uired. The descriptive name for this </w:t>
            </w:r>
            <w:r w:rsidRPr="00581C9C">
              <w:t>sub-fund group</w:t>
            </w:r>
            <w:r>
              <w:t xml:space="preserve"> code.</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Financial Reporting Sort Code </w:t>
            </w:r>
          </w:p>
        </w:tc>
        <w:tc>
          <w:tcPr>
            <w:tcW w:w="5371" w:type="dxa"/>
          </w:tcPr>
          <w:p w:rsidR="00B65CF0" w:rsidRPr="00581C9C" w:rsidRDefault="00B65CF0" w:rsidP="002C389F">
            <w:pPr>
              <w:pStyle w:val="TableCells"/>
            </w:pPr>
            <w:r w:rsidRPr="00581C9C">
              <w:t>Required</w:t>
            </w:r>
            <w:r w:rsidR="000A3255">
              <w:t>. D</w:t>
            </w:r>
            <w:r>
              <w:t>esigna</w:t>
            </w:r>
            <w:r w:rsidR="000A3255">
              <w:t>tes a sort sequence</w:t>
            </w:r>
            <w:r>
              <w:t>.</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Fund Group Code </w:t>
            </w:r>
          </w:p>
        </w:tc>
        <w:tc>
          <w:tcPr>
            <w:tcW w:w="5371" w:type="dxa"/>
          </w:tcPr>
          <w:p w:rsidR="00B65CF0" w:rsidRPr="00581C9C" w:rsidRDefault="00B65CF0" w:rsidP="00404773">
            <w:pPr>
              <w:pStyle w:val="TableCells"/>
            </w:pPr>
            <w:r w:rsidRPr="00581C9C">
              <w:t>Required</w:t>
            </w:r>
            <w:r>
              <w:t>. The</w:t>
            </w:r>
            <w:r w:rsidR="000A3255">
              <w:t xml:space="preserve"> </w:t>
            </w:r>
            <w:r w:rsidRPr="00581C9C">
              <w:t>fund group to which the sub-fund group is associated</w:t>
            </w:r>
            <w:r w:rsidR="000A3255">
              <w:t>. Valid</w:t>
            </w:r>
            <w:r>
              <w:t xml:space="preserve"> fund group codes may be retrieved from the</w:t>
            </w:r>
            <w:r w:rsidR="00404773">
              <w:t xml:space="preserve"> </w:t>
            </w:r>
            <w:r w:rsidRPr="001C58E8">
              <w:t>lookup</w:t>
            </w:r>
            <w:r w:rsidR="00404773">
              <w:rPr>
                <w:noProof/>
              </w:rPr>
              <w:t xml:space="preserve"> icon</w:t>
            </w:r>
            <w:r w:rsidRPr="00581C9C">
              <w:t>.</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Sub-Fund Group Code </w:t>
            </w:r>
          </w:p>
        </w:tc>
        <w:tc>
          <w:tcPr>
            <w:tcW w:w="5371" w:type="dxa"/>
          </w:tcPr>
          <w:p w:rsidR="00B65CF0" w:rsidRPr="00581C9C" w:rsidRDefault="000A3255" w:rsidP="002C389F">
            <w:pPr>
              <w:pStyle w:val="TableCells"/>
            </w:pPr>
            <w:r>
              <w:rPr>
                <w:rStyle w:val="Strong"/>
                <w:b w:val="0"/>
                <w:bCs w:val="0"/>
              </w:rPr>
              <w:t xml:space="preserve">Required. </w:t>
            </w:r>
            <w:r>
              <w:t xml:space="preserve">The </w:t>
            </w:r>
            <w:r w:rsidR="00B65CF0">
              <w:t>code that</w:t>
            </w:r>
            <w:r>
              <w:t xml:space="preserve"> uniquely</w:t>
            </w:r>
            <w:r w:rsidR="00B65CF0">
              <w:t xml:space="preserve"> identifies </w:t>
            </w:r>
            <w:r w:rsidR="00B65CF0" w:rsidRPr="00581C9C">
              <w:t>a particular sub-fund group</w:t>
            </w:r>
            <w:r w:rsidR="00B65CF0">
              <w:t>.</w:t>
            </w:r>
          </w:p>
        </w:tc>
      </w:tr>
      <w:tr w:rsidR="00B65CF0" w:rsidRPr="00581C9C" w:rsidTr="00041D55">
        <w:tc>
          <w:tcPr>
            <w:tcW w:w="2160" w:type="dxa"/>
            <w:tcBorders>
              <w:right w:val="double" w:sz="4" w:space="0" w:color="auto"/>
            </w:tcBorders>
          </w:tcPr>
          <w:p w:rsidR="00B65CF0" w:rsidRPr="00581C9C" w:rsidRDefault="00B65CF0" w:rsidP="002C389F">
            <w:pPr>
              <w:pStyle w:val="TableCells"/>
            </w:pPr>
            <w:r>
              <w:t xml:space="preserve">Sub Fund Group </w:t>
            </w:r>
            <w:r w:rsidRPr="00581C9C">
              <w:t>Type Code</w:t>
            </w:r>
          </w:p>
        </w:tc>
        <w:tc>
          <w:tcPr>
            <w:tcW w:w="5371" w:type="dxa"/>
          </w:tcPr>
          <w:p w:rsidR="00B65CF0" w:rsidRPr="00581C9C" w:rsidRDefault="00B65CF0" w:rsidP="00404773">
            <w:pPr>
              <w:pStyle w:val="TableCells"/>
            </w:pPr>
            <w:r w:rsidRPr="00581C9C">
              <w:t>Required</w:t>
            </w:r>
            <w:r>
              <w:t>. A code that identifies the</w:t>
            </w:r>
            <w:r w:rsidRPr="00581C9C">
              <w:t xml:space="preserve"> sub-fund group type</w:t>
            </w:r>
            <w:r>
              <w:t xml:space="preserve">. Existing types may be retrieved from the list or from </w:t>
            </w:r>
            <w:r w:rsidRPr="00581C9C">
              <w:t xml:space="preserve">the </w:t>
            </w:r>
            <w:r w:rsidR="006F0C91">
              <w:t>lookup icon.</w:t>
            </w:r>
            <w:r w:rsidRPr="00581C9C">
              <w:t xml:space="preserve"> Examples include: </w:t>
            </w:r>
            <w:r>
              <w:t>'</w:t>
            </w:r>
            <w:r w:rsidR="00150106" w:rsidRPr="00581C9C">
              <w:t>Auxiliary,</w:t>
            </w:r>
            <w:r w:rsidR="00150106">
              <w:t xml:space="preserve">’ </w:t>
            </w:r>
            <w:r w:rsidR="00150106" w:rsidRPr="00581C9C">
              <w:t>Internal</w:t>
            </w:r>
            <w:r w:rsidRPr="00581C9C">
              <w:t xml:space="preserve"> Service Organizations,</w:t>
            </w:r>
            <w:r>
              <w:t>'</w:t>
            </w:r>
            <w:r w:rsidRPr="00581C9C">
              <w:t xml:space="preserve"> or </w:t>
            </w:r>
            <w:r>
              <w:t>'</w:t>
            </w:r>
            <w:r w:rsidRPr="00581C9C">
              <w:t>Neither</w:t>
            </w:r>
            <w:r>
              <w:t>.</w:t>
            </w:r>
          </w:p>
        </w:tc>
      </w:tr>
      <w:tr w:rsidR="00B65CF0" w:rsidRPr="00581C9C" w:rsidTr="00041D55">
        <w:tc>
          <w:tcPr>
            <w:tcW w:w="2160" w:type="dxa"/>
            <w:tcBorders>
              <w:right w:val="double" w:sz="4" w:space="0" w:color="auto"/>
            </w:tcBorders>
          </w:tcPr>
          <w:p w:rsidR="00B65CF0" w:rsidRPr="00581C9C" w:rsidRDefault="00B65CF0" w:rsidP="002C389F">
            <w:pPr>
              <w:pStyle w:val="TableCells"/>
            </w:pPr>
            <w:r w:rsidRPr="00581C9C">
              <w:t xml:space="preserve">Wage Indicator </w:t>
            </w:r>
          </w:p>
        </w:tc>
        <w:tc>
          <w:tcPr>
            <w:tcW w:w="5371" w:type="dxa"/>
          </w:tcPr>
          <w:p w:rsidR="00B65CF0" w:rsidRPr="00581C9C" w:rsidRDefault="00B65CF0" w:rsidP="002C389F">
            <w:pPr>
              <w:pStyle w:val="TableCells"/>
            </w:pPr>
            <w:r>
              <w:t>The box checked when the</w:t>
            </w:r>
            <w:r w:rsidRPr="00581C9C">
              <w:t xml:space="preserve"> sub-fund group is one that is expect</w:t>
            </w:r>
            <w:r>
              <w:t>ed to pay compensation expenses.</w:t>
            </w:r>
          </w:p>
        </w:tc>
      </w:tr>
    </w:tbl>
    <w:p w:rsidR="00B65CF0" w:rsidRPr="00581C9C" w:rsidRDefault="00B65CF0" w:rsidP="00B4230A">
      <w:pPr>
        <w:pStyle w:val="Heading3"/>
      </w:pPr>
      <w:bookmarkStart w:id="2102" w:name="_Toc144751704"/>
      <w:bookmarkStart w:id="2103" w:name="_Toc144772084"/>
      <w:bookmarkStart w:id="2104" w:name="_Toc147617080"/>
      <w:bookmarkStart w:id="2105" w:name="_Toc149061081"/>
      <w:bookmarkStart w:id="2106" w:name="_Toc182272371"/>
      <w:bookmarkStart w:id="2107" w:name="_Toc232321308"/>
      <w:bookmarkStart w:id="2108" w:name="_Toc234031101"/>
      <w:bookmarkStart w:id="2109" w:name="_Toc238612320"/>
      <w:bookmarkStart w:id="2110" w:name="_Toc241477462"/>
      <w:bookmarkStart w:id="2111" w:name="_Toc242601522"/>
      <w:bookmarkStart w:id="2112" w:name="_Toc242756939"/>
      <w:bookmarkStart w:id="2113" w:name="_Toc243112251"/>
      <w:bookmarkStart w:id="2114" w:name="_Toc243215142"/>
      <w:bookmarkStart w:id="2115" w:name="_Toc245525873"/>
      <w:bookmarkStart w:id="2116" w:name="_Toc276323806"/>
      <w:bookmarkStart w:id="2117" w:name="_Toc277322991"/>
      <w:bookmarkStart w:id="2118" w:name="_Toc277405765"/>
      <w:bookmarkStart w:id="2119" w:name="_Toc277648951"/>
      <w:r w:rsidRPr="00581C9C">
        <w:t>Sub-Fund Group Type</w:t>
      </w:r>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r w:rsidR="00D61419" w:rsidRPr="00581C9C">
        <w:fldChar w:fldCharType="begin"/>
      </w:r>
      <w:r w:rsidRPr="00581C9C">
        <w:instrText xml:space="preserve"> XE "Sub-Fund Group Type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2120" w:name="_Toc249887507"/>
      <w:bookmarkStart w:id="2121" w:name="_Toc249945835"/>
      <w:bookmarkStart w:id="2122" w:name="_Toc274113143"/>
      <w:bookmarkStart w:id="2123" w:name="_Toc277649991"/>
      <w:bookmarkStart w:id="2124" w:name="_Toc403661340"/>
      <w:r w:rsidRPr="00581C9C">
        <w:instrText xml:space="preserve">Sub-Fund </w:instrText>
      </w:r>
      <w:bookmarkEnd w:id="2120"/>
      <w:bookmarkEnd w:id="2121"/>
      <w:bookmarkEnd w:id="2122"/>
      <w:bookmarkEnd w:id="2123"/>
      <w:bookmarkEnd w:id="2124"/>
      <w:r w:rsidR="00150106" w:rsidRPr="00581C9C">
        <w:instrText>Group Type</w:instrText>
      </w:r>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031145" w:rsidRDefault="00031145" w:rsidP="00031145"/>
    <w:p w:rsidR="00B65CF0" w:rsidRDefault="00B65CF0" w:rsidP="00B65CF0">
      <w:pPr>
        <w:pStyle w:val="BodyText"/>
      </w:pPr>
      <w:r w:rsidRPr="00581C9C">
        <w:t xml:space="preserve">The Sub-Fund Group Type document defines further categorization of sub-funds. Common sub-fund group types include </w:t>
      </w:r>
      <w:r>
        <w:t xml:space="preserve">Auxiliary or Internal Service </w:t>
      </w:r>
      <w:r w:rsidRPr="00581C9C">
        <w:t>Organization</w:t>
      </w:r>
      <w:r>
        <w:t>.</w:t>
      </w:r>
    </w:p>
    <w:p w:rsidR="00B65CF0" w:rsidRPr="00581C9C" w:rsidRDefault="00B65CF0" w:rsidP="00B4230A">
      <w:pPr>
        <w:pStyle w:val="Heading4"/>
      </w:pPr>
      <w:bookmarkStart w:id="2125" w:name="_Toc238612321"/>
      <w:bookmarkStart w:id="2126" w:name="_Toc241477463"/>
      <w:bookmarkStart w:id="2127" w:name="_Toc242601523"/>
      <w:bookmarkStart w:id="2128" w:name="_Toc242756940"/>
      <w:r w:rsidRPr="00581C9C">
        <w:t>Document Layout</w:t>
      </w:r>
      <w:bookmarkEnd w:id="2125"/>
      <w:bookmarkEnd w:id="2126"/>
      <w:bookmarkEnd w:id="2127"/>
      <w:bookmarkEnd w:id="2128"/>
    </w:p>
    <w:p w:rsidR="00031145" w:rsidRDefault="00031145" w:rsidP="00031145">
      <w:bookmarkStart w:id="2129" w:name="_Toc181074870"/>
      <w:bookmarkStart w:id="2130" w:name="_Toc182302267"/>
      <w:bookmarkStart w:id="2131" w:name="_Toc232321653"/>
    </w:p>
    <w:p w:rsidR="00B65CF0" w:rsidRPr="00EC23F2" w:rsidRDefault="00B65CF0" w:rsidP="00B65CF0">
      <w:pPr>
        <w:pStyle w:val="TableHeading"/>
      </w:pPr>
      <w:r w:rsidRPr="00EC23F2">
        <w:t xml:space="preserve">Sub Fund Group Type </w:t>
      </w:r>
      <w:r>
        <w:t>field definition</w:t>
      </w:r>
      <w:bookmarkEnd w:id="2129"/>
      <w:bookmarkEnd w:id="2130"/>
      <w:bookmarkEnd w:id="2131"/>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B65CF0" w:rsidRPr="00581C9C" w:rsidTr="00041D55">
        <w:tc>
          <w:tcPr>
            <w:tcW w:w="2340" w:type="dxa"/>
            <w:tcBorders>
              <w:top w:val="single" w:sz="4" w:space="0" w:color="auto"/>
              <w:bottom w:val="thickThinSmallGap" w:sz="12" w:space="0" w:color="auto"/>
              <w:right w:val="double" w:sz="4" w:space="0" w:color="auto"/>
            </w:tcBorders>
          </w:tcPr>
          <w:p w:rsidR="00B65CF0" w:rsidRPr="00581C9C" w:rsidRDefault="00B65CF0" w:rsidP="002C389F">
            <w:pPr>
              <w:pStyle w:val="TableCells"/>
            </w:pPr>
            <w:r w:rsidRPr="00581C9C">
              <w:t xml:space="preserve">Title </w:t>
            </w:r>
          </w:p>
        </w:tc>
        <w:tc>
          <w:tcPr>
            <w:tcW w:w="5191" w:type="dxa"/>
            <w:tcBorders>
              <w:top w:val="single" w:sz="4" w:space="0" w:color="auto"/>
              <w:bottom w:val="thickThinSmallGap" w:sz="12" w:space="0" w:color="auto"/>
            </w:tcBorders>
          </w:tcPr>
          <w:p w:rsidR="00B65CF0" w:rsidRPr="00581C9C" w:rsidRDefault="00B65CF0" w:rsidP="002C389F">
            <w:pPr>
              <w:pStyle w:val="TableCells"/>
            </w:pPr>
            <w:r w:rsidRPr="00581C9C">
              <w:t xml:space="preserve">Description </w:t>
            </w:r>
          </w:p>
        </w:tc>
      </w:tr>
      <w:tr w:rsidR="00B65CF0" w:rsidRPr="00581C9C" w:rsidTr="00041D55">
        <w:tc>
          <w:tcPr>
            <w:tcW w:w="2340" w:type="dxa"/>
            <w:tcBorders>
              <w:top w:val="single" w:sz="4" w:space="0" w:color="auto"/>
              <w:bottom w:val="single" w:sz="4" w:space="0" w:color="auto"/>
              <w:right w:val="double" w:sz="4" w:space="0" w:color="auto"/>
            </w:tcBorders>
          </w:tcPr>
          <w:p w:rsidR="00B65CF0" w:rsidRPr="00581C9C" w:rsidRDefault="00B65CF0" w:rsidP="002C389F">
            <w:pPr>
              <w:pStyle w:val="TableCells"/>
            </w:pPr>
            <w:r w:rsidRPr="00581C9C">
              <w:t xml:space="preserve">Active Indicator </w:t>
            </w:r>
          </w:p>
        </w:tc>
        <w:tc>
          <w:tcPr>
            <w:tcW w:w="5191" w:type="dxa"/>
            <w:tcBorders>
              <w:top w:val="single" w:sz="4" w:space="0" w:color="auto"/>
              <w:bottom w:val="single" w:sz="4" w:space="0" w:color="auto"/>
            </w:tcBorders>
          </w:tcPr>
          <w:p w:rsidR="00B65CF0" w:rsidRPr="00581C9C" w:rsidRDefault="00B65CF0" w:rsidP="002C389F">
            <w:pPr>
              <w:pStyle w:val="TableCells"/>
            </w:pPr>
            <w:r>
              <w:t>Indicates whether this sub fund group type code is active or inactive. Remove the check mark to deactivate this code.</w:t>
            </w:r>
          </w:p>
        </w:tc>
      </w:tr>
      <w:tr w:rsidR="00B65CF0" w:rsidRPr="00581C9C" w:rsidTr="00041D55">
        <w:tc>
          <w:tcPr>
            <w:tcW w:w="2340" w:type="dxa"/>
            <w:tcBorders>
              <w:bottom w:val="single" w:sz="4" w:space="0" w:color="auto"/>
              <w:right w:val="double" w:sz="4" w:space="0" w:color="auto"/>
            </w:tcBorders>
          </w:tcPr>
          <w:p w:rsidR="00B65CF0" w:rsidRPr="00581C9C" w:rsidRDefault="00B65CF0" w:rsidP="002C389F">
            <w:pPr>
              <w:pStyle w:val="TableCells"/>
            </w:pPr>
            <w:r w:rsidRPr="00581C9C">
              <w:t xml:space="preserve">Sub-Fund Group Type Code </w:t>
            </w:r>
          </w:p>
        </w:tc>
        <w:tc>
          <w:tcPr>
            <w:tcW w:w="5191" w:type="dxa"/>
            <w:tcBorders>
              <w:bottom w:val="single" w:sz="4" w:space="0" w:color="auto"/>
            </w:tcBorders>
          </w:tcPr>
          <w:p w:rsidR="00B65CF0" w:rsidRPr="00581C9C" w:rsidRDefault="000A3255" w:rsidP="002C389F">
            <w:pPr>
              <w:pStyle w:val="TableCells"/>
            </w:pPr>
            <w:r>
              <w:rPr>
                <w:rStyle w:val="Strong"/>
                <w:b w:val="0"/>
                <w:bCs w:val="0"/>
              </w:rPr>
              <w:t xml:space="preserve">Required. </w:t>
            </w:r>
            <w:r w:rsidR="00B65CF0">
              <w:t>A</w:t>
            </w:r>
            <w:r>
              <w:t xml:space="preserve"> </w:t>
            </w:r>
            <w:r w:rsidR="00B65CF0" w:rsidRPr="00581C9C">
              <w:t xml:space="preserve">code </w:t>
            </w:r>
            <w:r w:rsidR="00B65CF0">
              <w:t xml:space="preserve">that </w:t>
            </w:r>
            <w:r>
              <w:t xml:space="preserve">uniquely </w:t>
            </w:r>
            <w:r w:rsidR="00B65CF0">
              <w:t>identifies</w:t>
            </w:r>
            <w:r w:rsidR="00B65CF0" w:rsidRPr="00581C9C">
              <w:t xml:space="preserve"> the sub-fund group type.</w:t>
            </w:r>
          </w:p>
        </w:tc>
      </w:tr>
      <w:tr w:rsidR="00B65CF0" w:rsidRPr="00581C9C" w:rsidTr="00041D55">
        <w:tc>
          <w:tcPr>
            <w:tcW w:w="2340" w:type="dxa"/>
            <w:tcBorders>
              <w:top w:val="single" w:sz="4" w:space="0" w:color="auto"/>
              <w:bottom w:val="nil"/>
              <w:right w:val="double" w:sz="4" w:space="0" w:color="auto"/>
            </w:tcBorders>
          </w:tcPr>
          <w:p w:rsidR="00B65CF0" w:rsidRPr="00581C9C" w:rsidRDefault="00B65CF0" w:rsidP="002C389F">
            <w:pPr>
              <w:pStyle w:val="TableCells"/>
            </w:pPr>
            <w:r w:rsidRPr="00581C9C">
              <w:t xml:space="preserve">Sub-Fund Group Type Description </w:t>
            </w:r>
          </w:p>
        </w:tc>
        <w:tc>
          <w:tcPr>
            <w:tcW w:w="5191" w:type="dxa"/>
            <w:tcBorders>
              <w:top w:val="single" w:sz="4" w:space="0" w:color="auto"/>
              <w:bottom w:val="nil"/>
            </w:tcBorders>
          </w:tcPr>
          <w:p w:rsidR="00B65CF0" w:rsidRPr="00581C9C" w:rsidRDefault="00B65CF0" w:rsidP="002C389F">
            <w:pPr>
              <w:pStyle w:val="TableCells"/>
            </w:pPr>
            <w:r w:rsidRPr="00581C9C">
              <w:t>Required</w:t>
            </w:r>
            <w:r>
              <w:t>. The descriptive name for this</w:t>
            </w:r>
            <w:r w:rsidRPr="00581C9C">
              <w:t xml:space="preserve"> sub-fund group type</w:t>
            </w:r>
            <w:r>
              <w:t xml:space="preserve"> code</w:t>
            </w:r>
            <w:r w:rsidRPr="00581C9C">
              <w:t>.</w:t>
            </w:r>
          </w:p>
        </w:tc>
      </w:tr>
    </w:tbl>
    <w:p w:rsidR="003A04F9" w:rsidRPr="00581C9C" w:rsidRDefault="003A04F9" w:rsidP="00B4230A">
      <w:pPr>
        <w:pStyle w:val="Heading3"/>
      </w:pPr>
      <w:bookmarkStart w:id="2132" w:name="_Toc182272372"/>
      <w:bookmarkStart w:id="2133" w:name="_Toc232321309"/>
      <w:bookmarkStart w:id="2134" w:name="_Toc234031102"/>
      <w:bookmarkStart w:id="2135" w:name="_Toc238612322"/>
      <w:bookmarkStart w:id="2136" w:name="_Toc241477464"/>
      <w:bookmarkStart w:id="2137" w:name="_Toc242601524"/>
      <w:bookmarkStart w:id="2138" w:name="_Toc242756941"/>
      <w:bookmarkStart w:id="2139" w:name="_Toc243112252"/>
      <w:bookmarkStart w:id="2140" w:name="_Toc243215143"/>
      <w:bookmarkStart w:id="2141" w:name="_Toc245525874"/>
      <w:bookmarkStart w:id="2142" w:name="_Toc276323809"/>
      <w:bookmarkStart w:id="2143" w:name="_Toc277322992"/>
      <w:bookmarkStart w:id="2144" w:name="_Toc277405766"/>
      <w:bookmarkStart w:id="2145" w:name="_Toc277648952"/>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2086"/>
      <w:bookmarkEnd w:id="2087"/>
      <w:bookmarkEnd w:id="2088"/>
      <w:bookmarkEnd w:id="2089"/>
      <w:r w:rsidRPr="00581C9C">
        <w:t>Sufficient Funds Code</w:t>
      </w:r>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r w:rsidR="00D61419" w:rsidRPr="00581C9C">
        <w:fldChar w:fldCharType="begin"/>
      </w:r>
      <w:r w:rsidRPr="00581C9C">
        <w:instrText xml:space="preserve"> XE "Sufficient Funds Code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2146" w:name="_Toc249887508"/>
      <w:bookmarkStart w:id="2147" w:name="_Toc249945836"/>
      <w:bookmarkStart w:id="2148" w:name="_Toc274113144"/>
      <w:bookmarkStart w:id="2149" w:name="_Toc277649992"/>
      <w:bookmarkStart w:id="2150" w:name="_Toc403661341"/>
      <w:r w:rsidRPr="00581C9C">
        <w:instrText>Sufficient Funds Code</w:instrText>
      </w:r>
      <w:bookmarkEnd w:id="2146"/>
      <w:bookmarkEnd w:id="2147"/>
      <w:bookmarkEnd w:id="2148"/>
      <w:bookmarkEnd w:id="2149"/>
      <w:bookmarkEnd w:id="2150"/>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3A04F9" w:rsidRDefault="003A04F9" w:rsidP="003A04F9">
      <w:pPr>
        <w:pStyle w:val="BodyText"/>
      </w:pPr>
      <w:r w:rsidRPr="00581C9C">
        <w:t xml:space="preserve">The Sufficient Funds Code document defines the codes that indicate </w:t>
      </w:r>
      <w:r w:rsidR="006015A1">
        <w:t xml:space="preserve">at </w:t>
      </w:r>
      <w:r w:rsidRPr="00581C9C">
        <w:t>what level the account is checked for suff</w:t>
      </w:r>
      <w:r>
        <w:t xml:space="preserve">icient funds in the transaction </w:t>
      </w:r>
      <w:r w:rsidRPr="00581C9C">
        <w:t>processing environment</w:t>
      </w:r>
      <w:r w:rsidR="000A3255">
        <w:t xml:space="preserve">. </w:t>
      </w:r>
      <w:r>
        <w:t>The name of the code may be edited or the code may be deactivated.</w:t>
      </w:r>
      <w:r w:rsidR="000A3255">
        <w:t xml:space="preserve"> Adding new values requires technical assistance. </w:t>
      </w:r>
    </w:p>
    <w:p w:rsidR="003A04F9" w:rsidRPr="00581C9C" w:rsidRDefault="003A04F9" w:rsidP="00B4230A">
      <w:pPr>
        <w:pStyle w:val="Heading4"/>
      </w:pPr>
      <w:bookmarkStart w:id="2151" w:name="_Toc238612323"/>
      <w:bookmarkStart w:id="2152" w:name="_Toc241477465"/>
      <w:bookmarkStart w:id="2153" w:name="_Toc242601525"/>
      <w:bookmarkStart w:id="2154" w:name="_Toc242756942"/>
      <w:r w:rsidRPr="00581C9C">
        <w:t>Document Layout</w:t>
      </w:r>
      <w:bookmarkEnd w:id="2151"/>
      <w:bookmarkEnd w:id="2152"/>
      <w:bookmarkEnd w:id="2153"/>
      <w:bookmarkEnd w:id="2154"/>
    </w:p>
    <w:p w:rsidR="00031145" w:rsidRDefault="00031145" w:rsidP="00031145">
      <w:bookmarkStart w:id="2155" w:name="_Toc181074871"/>
      <w:bookmarkStart w:id="2156" w:name="_Toc182302268"/>
      <w:bookmarkStart w:id="2157" w:name="_Toc232321654"/>
    </w:p>
    <w:p w:rsidR="003A04F9" w:rsidRPr="00EC23F2" w:rsidRDefault="003A04F9" w:rsidP="006E206D">
      <w:pPr>
        <w:pStyle w:val="TableHeading"/>
      </w:pPr>
      <w:r w:rsidRPr="00EC23F2">
        <w:lastRenderedPageBreak/>
        <w:t xml:space="preserve">Sufficient Funds Code </w:t>
      </w:r>
      <w:r w:rsidR="006015A1">
        <w:t xml:space="preserve">field </w:t>
      </w:r>
      <w:r>
        <w:t>definition</w:t>
      </w:r>
      <w:bookmarkEnd w:id="2155"/>
      <w:bookmarkEnd w:id="2156"/>
      <w:bookmarkEnd w:id="2157"/>
      <w:r w:rsidR="006015A1">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3A04F9" w:rsidRPr="00581C9C" w:rsidTr="00041D55">
        <w:tc>
          <w:tcPr>
            <w:tcW w:w="2311" w:type="dxa"/>
            <w:tcBorders>
              <w:top w:val="single" w:sz="4" w:space="0" w:color="auto"/>
              <w:bottom w:val="thickThinSmallGap" w:sz="12" w:space="0" w:color="auto"/>
              <w:right w:val="double" w:sz="4" w:space="0" w:color="auto"/>
            </w:tcBorders>
          </w:tcPr>
          <w:p w:rsidR="003A04F9" w:rsidRPr="00581C9C" w:rsidRDefault="003A04F9" w:rsidP="003A04F9">
            <w:pPr>
              <w:pStyle w:val="TableCells"/>
            </w:pPr>
            <w:r w:rsidRPr="00581C9C">
              <w:t xml:space="preserve">Title </w:t>
            </w:r>
          </w:p>
        </w:tc>
        <w:tc>
          <w:tcPr>
            <w:tcW w:w="5220" w:type="dxa"/>
            <w:tcBorders>
              <w:top w:val="single" w:sz="4" w:space="0" w:color="auto"/>
              <w:bottom w:val="thickThinSmallGap" w:sz="12" w:space="0" w:color="auto"/>
            </w:tcBorders>
          </w:tcPr>
          <w:p w:rsidR="003A04F9" w:rsidRPr="00581C9C" w:rsidRDefault="003A04F9" w:rsidP="003A04F9">
            <w:pPr>
              <w:pStyle w:val="TableCells"/>
            </w:pPr>
            <w:r w:rsidRPr="00581C9C">
              <w:t xml:space="preserve">Description </w:t>
            </w:r>
          </w:p>
        </w:tc>
      </w:tr>
      <w:tr w:rsidR="003A04F9" w:rsidRPr="00581C9C" w:rsidTr="00041D55">
        <w:tc>
          <w:tcPr>
            <w:tcW w:w="2311" w:type="dxa"/>
            <w:tcBorders>
              <w:right w:val="double" w:sz="4" w:space="0" w:color="auto"/>
            </w:tcBorders>
          </w:tcPr>
          <w:p w:rsidR="003A04F9" w:rsidRPr="00581C9C" w:rsidRDefault="003A04F9" w:rsidP="003A04F9">
            <w:pPr>
              <w:pStyle w:val="TableCells"/>
            </w:pPr>
            <w:r w:rsidRPr="00581C9C">
              <w:t xml:space="preserve">Account Sufficient Funds Code </w:t>
            </w:r>
          </w:p>
        </w:tc>
        <w:tc>
          <w:tcPr>
            <w:tcW w:w="5220" w:type="dxa"/>
          </w:tcPr>
          <w:p w:rsidR="003A04F9" w:rsidRDefault="003A04F9" w:rsidP="003A04F9">
            <w:pPr>
              <w:pStyle w:val="TableCells"/>
            </w:pPr>
            <w:r w:rsidRPr="00581C9C">
              <w:t>Display-only</w:t>
            </w:r>
            <w:r>
              <w:t>. A</w:t>
            </w:r>
            <w:r w:rsidRPr="00581C9C">
              <w:t xml:space="preserve"> unique </w:t>
            </w:r>
            <w:r>
              <w:t>code</w:t>
            </w:r>
            <w:r w:rsidRPr="00581C9C">
              <w:t xml:space="preserve"> that indicates what level the account is going to be checked for sufficient funds in the transaction processing environment. The values defined by the system are:</w:t>
            </w:r>
          </w:p>
          <w:p w:rsidR="003A04F9" w:rsidRDefault="003A04F9" w:rsidP="003A04F9">
            <w:pPr>
              <w:pStyle w:val="TableCells"/>
            </w:pPr>
            <w:r w:rsidRPr="00581C9C">
              <w:t>A</w:t>
            </w:r>
            <w:r>
              <w:t xml:space="preserve"> =</w:t>
            </w:r>
            <w:r w:rsidRPr="00581C9C">
              <w:t xml:space="preserve"> Account</w:t>
            </w:r>
            <w:r w:rsidRPr="00581C9C">
              <w:br/>
              <w:t>C</w:t>
            </w:r>
            <w:r>
              <w:t xml:space="preserve"> = </w:t>
            </w:r>
            <w:r w:rsidRPr="00581C9C">
              <w:t>Consolidation</w:t>
            </w:r>
            <w:r w:rsidRPr="00581C9C">
              <w:br/>
              <w:t>H</w:t>
            </w:r>
            <w:r>
              <w:t xml:space="preserve"> =</w:t>
            </w:r>
            <w:r w:rsidRPr="00581C9C">
              <w:t xml:space="preserve"> Cash </w:t>
            </w:r>
            <w:r w:rsidRPr="00581C9C">
              <w:br/>
              <w:t>L</w:t>
            </w:r>
            <w:r>
              <w:t xml:space="preserve"> =</w:t>
            </w:r>
            <w:r w:rsidRPr="00581C9C">
              <w:t xml:space="preserve"> Level</w:t>
            </w:r>
            <w:r w:rsidRPr="00581C9C">
              <w:br/>
              <w:t>N</w:t>
            </w:r>
            <w:r>
              <w:t xml:space="preserve"> =</w:t>
            </w:r>
            <w:r w:rsidRPr="00581C9C">
              <w:t xml:space="preserve"> No Checking</w:t>
            </w:r>
          </w:p>
          <w:p w:rsidR="003A04F9" w:rsidRPr="00581C9C" w:rsidRDefault="003A04F9" w:rsidP="003A04F9">
            <w:pPr>
              <w:pStyle w:val="TableCells"/>
            </w:pPr>
            <w:r w:rsidRPr="00581C9C">
              <w:t>O</w:t>
            </w:r>
            <w:r>
              <w:t xml:space="preserve"> =</w:t>
            </w:r>
            <w:r w:rsidRPr="00581C9C">
              <w:t xml:space="preserve"> Object Code</w:t>
            </w:r>
          </w:p>
        </w:tc>
      </w:tr>
      <w:tr w:rsidR="003A04F9" w:rsidRPr="00581C9C" w:rsidTr="00041D55">
        <w:tc>
          <w:tcPr>
            <w:tcW w:w="2311" w:type="dxa"/>
            <w:tcBorders>
              <w:bottom w:val="single" w:sz="4" w:space="0" w:color="auto"/>
              <w:right w:val="double" w:sz="4" w:space="0" w:color="auto"/>
            </w:tcBorders>
          </w:tcPr>
          <w:p w:rsidR="003A04F9" w:rsidRPr="00581C9C" w:rsidRDefault="003A04F9" w:rsidP="003A04F9">
            <w:pPr>
              <w:pStyle w:val="TableCells"/>
            </w:pPr>
            <w:r w:rsidRPr="00581C9C">
              <w:t>Account Sufficient Funds Name</w:t>
            </w:r>
          </w:p>
        </w:tc>
        <w:tc>
          <w:tcPr>
            <w:tcW w:w="5220" w:type="dxa"/>
            <w:tcBorders>
              <w:bottom w:val="single" w:sz="4" w:space="0" w:color="auto"/>
            </w:tcBorders>
          </w:tcPr>
          <w:p w:rsidR="003A04F9" w:rsidRPr="00581C9C" w:rsidRDefault="003A04F9" w:rsidP="003A04F9">
            <w:pPr>
              <w:pStyle w:val="TableCells"/>
            </w:pPr>
            <w:r>
              <w:t>Required. T</w:t>
            </w:r>
            <w:r w:rsidRPr="00581C9C">
              <w:t>h</w:t>
            </w:r>
            <w:r>
              <w:t>e descriptive name</w:t>
            </w:r>
            <w:r w:rsidRPr="00581C9C">
              <w:t xml:space="preserve"> for the </w:t>
            </w:r>
            <w:r>
              <w:t xml:space="preserve">account </w:t>
            </w:r>
            <w:r w:rsidRPr="00581C9C">
              <w:t>sufficient funds code</w:t>
            </w:r>
            <w:r>
              <w:t>.</w:t>
            </w:r>
          </w:p>
        </w:tc>
      </w:tr>
      <w:tr w:rsidR="003A04F9" w:rsidRPr="00581C9C" w:rsidTr="00041D55">
        <w:tc>
          <w:tcPr>
            <w:tcW w:w="2311" w:type="dxa"/>
            <w:tcBorders>
              <w:top w:val="single" w:sz="4" w:space="0" w:color="auto"/>
              <w:bottom w:val="nil"/>
              <w:right w:val="double" w:sz="4" w:space="0" w:color="auto"/>
            </w:tcBorders>
          </w:tcPr>
          <w:p w:rsidR="003A04F9" w:rsidRPr="00581C9C" w:rsidRDefault="003A04F9" w:rsidP="003A04F9">
            <w:pPr>
              <w:pStyle w:val="TableCells"/>
            </w:pPr>
            <w:r w:rsidRPr="00581C9C">
              <w:t xml:space="preserve">Active Indicator </w:t>
            </w:r>
          </w:p>
        </w:tc>
        <w:tc>
          <w:tcPr>
            <w:tcW w:w="5220" w:type="dxa"/>
            <w:tcBorders>
              <w:top w:val="single" w:sz="4" w:space="0" w:color="auto"/>
              <w:bottom w:val="nil"/>
            </w:tcBorders>
          </w:tcPr>
          <w:p w:rsidR="003A04F9" w:rsidRPr="00581C9C" w:rsidRDefault="003A04F9" w:rsidP="003A04F9">
            <w:pPr>
              <w:pStyle w:val="TableCells"/>
            </w:pPr>
            <w:r>
              <w:t>Indicates whether this sufficient funds code is active or inactive. Remove the check mark to deactivate this code.</w:t>
            </w:r>
          </w:p>
        </w:tc>
      </w:tr>
    </w:tbl>
    <w:p w:rsidR="003A04F9" w:rsidRDefault="003A04F9" w:rsidP="003A04F9">
      <w:pPr>
        <w:pStyle w:val="BodyText"/>
      </w:pPr>
      <w:bookmarkStart w:id="2158" w:name="_Toc144751706"/>
      <w:bookmarkStart w:id="2159" w:name="_Toc144772086"/>
      <w:bookmarkStart w:id="2160" w:name="_Toc147617081"/>
      <w:bookmarkStart w:id="2161" w:name="_Toc149061082"/>
      <w:bookmarkStart w:id="2162" w:name="_Toc182272373"/>
    </w:p>
    <w:p w:rsidR="003A04F9" w:rsidRPr="00581C9C" w:rsidRDefault="003A04F9" w:rsidP="00B4230A">
      <w:pPr>
        <w:pStyle w:val="Heading3"/>
      </w:pPr>
      <w:bookmarkStart w:id="2163" w:name="_Toc232321310"/>
      <w:bookmarkStart w:id="2164" w:name="_Toc234031103"/>
      <w:bookmarkStart w:id="2165" w:name="_Toc238612324"/>
      <w:bookmarkStart w:id="2166" w:name="_Toc241477466"/>
      <w:bookmarkStart w:id="2167" w:name="_Toc242601526"/>
      <w:bookmarkStart w:id="2168" w:name="_Toc242756943"/>
      <w:bookmarkStart w:id="2169" w:name="_Toc243112253"/>
      <w:bookmarkStart w:id="2170" w:name="_Toc243215144"/>
      <w:bookmarkStart w:id="2171" w:name="_Toc245525875"/>
      <w:bookmarkStart w:id="2172" w:name="_Toc276323810"/>
      <w:bookmarkStart w:id="2173" w:name="_Toc277322993"/>
      <w:bookmarkStart w:id="2174" w:name="_Toc277405767"/>
      <w:bookmarkStart w:id="2175" w:name="_Toc277648953"/>
      <w:r w:rsidRPr="00581C9C">
        <w:t>University Budget Office Function</w:t>
      </w:r>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r w:rsidR="00D61419" w:rsidRPr="00581C9C">
        <w:fldChar w:fldCharType="begin"/>
      </w:r>
      <w:r w:rsidRPr="00581C9C">
        <w:instrText xml:space="preserve"> XE "University Budget Office Function </w:instrText>
      </w:r>
      <w:r>
        <w:instrText>d</w:instrText>
      </w:r>
      <w:r w:rsidRPr="00581C9C">
        <w:instrText xml:space="preserve">ocument" </w:instrText>
      </w:r>
      <w:r w:rsidR="00D61419" w:rsidRPr="00581C9C">
        <w:fldChar w:fldCharType="end"/>
      </w:r>
      <w:r w:rsidR="00D61419" w:rsidRPr="00000100">
        <w:fldChar w:fldCharType="begin"/>
      </w:r>
      <w:r w:rsidRPr="00000100">
        <w:instrText xml:space="preserve"> TC "</w:instrText>
      </w:r>
      <w:bookmarkStart w:id="2176" w:name="_Toc249887509"/>
      <w:bookmarkStart w:id="2177" w:name="_Toc249945837"/>
      <w:bookmarkStart w:id="2178" w:name="_Toc274113145"/>
      <w:bookmarkStart w:id="2179" w:name="_Toc277649993"/>
      <w:bookmarkStart w:id="2180" w:name="_Toc403661342"/>
      <w:r w:rsidRPr="00581C9C">
        <w:instrText>University Budget Office Function</w:instrText>
      </w:r>
      <w:bookmarkEnd w:id="2176"/>
      <w:bookmarkEnd w:id="2177"/>
      <w:bookmarkEnd w:id="2178"/>
      <w:bookmarkEnd w:id="2179"/>
      <w:bookmarkEnd w:id="2180"/>
      <w:r w:rsidRPr="00000100">
        <w:instrText xml:space="preserve">" </w:instrText>
      </w:r>
      <w:r>
        <w:instrText>\f m \l</w:instrText>
      </w:r>
      <w:r w:rsidRPr="00000100">
        <w:instrText xml:space="preserve"> "</w:instrText>
      </w:r>
      <w:r>
        <w:instrText>2</w:instrText>
      </w:r>
      <w:r w:rsidRPr="00000100">
        <w:instrText xml:space="preserve">" </w:instrText>
      </w:r>
      <w:r w:rsidR="00D61419" w:rsidRPr="00000100">
        <w:fldChar w:fldCharType="end"/>
      </w:r>
    </w:p>
    <w:p w:rsidR="003A04F9" w:rsidRDefault="003A04F9" w:rsidP="003A04F9">
      <w:pPr>
        <w:pStyle w:val="BodyText"/>
      </w:pPr>
      <w:r w:rsidRPr="00581C9C">
        <w:t xml:space="preserve">The University Budget Office Function document defines an attribute of higher education function code that </w:t>
      </w:r>
      <w:r>
        <w:t>identifies</w:t>
      </w:r>
      <w:r w:rsidRPr="00581C9C">
        <w:t xml:space="preserve"> a function for budget reporting.</w:t>
      </w:r>
    </w:p>
    <w:p w:rsidR="003A04F9" w:rsidRPr="00581C9C" w:rsidRDefault="003A04F9" w:rsidP="00B4230A">
      <w:pPr>
        <w:pStyle w:val="Heading4"/>
      </w:pPr>
      <w:bookmarkStart w:id="2181" w:name="_Toc238612325"/>
      <w:bookmarkStart w:id="2182" w:name="_Toc241477467"/>
      <w:bookmarkStart w:id="2183" w:name="_Toc242601527"/>
      <w:bookmarkStart w:id="2184" w:name="_Toc242756944"/>
      <w:r w:rsidRPr="00581C9C">
        <w:t>Document Layout</w:t>
      </w:r>
      <w:bookmarkEnd w:id="2181"/>
      <w:bookmarkEnd w:id="2182"/>
      <w:bookmarkEnd w:id="2183"/>
      <w:bookmarkEnd w:id="2184"/>
    </w:p>
    <w:p w:rsidR="00031145" w:rsidRDefault="00031145" w:rsidP="00031145">
      <w:bookmarkStart w:id="2185" w:name="_Toc181074872"/>
      <w:bookmarkStart w:id="2186" w:name="_Toc182302269"/>
      <w:bookmarkStart w:id="2187" w:name="_Toc232321655"/>
    </w:p>
    <w:p w:rsidR="003A04F9" w:rsidRPr="00EC23F2" w:rsidRDefault="003A04F9" w:rsidP="006E206D">
      <w:pPr>
        <w:pStyle w:val="TableHeading"/>
      </w:pPr>
      <w:r w:rsidRPr="00EC23F2">
        <w:t xml:space="preserve">University Budget Office Function </w:t>
      </w:r>
      <w:r w:rsidR="006015A1">
        <w:t xml:space="preserve">field </w:t>
      </w:r>
      <w:r>
        <w:t>definition</w:t>
      </w:r>
      <w:bookmarkEnd w:id="2185"/>
      <w:bookmarkEnd w:id="2186"/>
      <w:bookmarkEnd w:id="2187"/>
      <w:r w:rsidR="006015A1">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3A04F9" w:rsidRPr="00581C9C" w:rsidTr="00041D55">
        <w:tc>
          <w:tcPr>
            <w:tcW w:w="2340" w:type="dxa"/>
            <w:tcBorders>
              <w:top w:val="single" w:sz="4" w:space="0" w:color="auto"/>
              <w:bottom w:val="thickThinSmallGap" w:sz="12" w:space="0" w:color="auto"/>
              <w:right w:val="double" w:sz="4" w:space="0" w:color="auto"/>
            </w:tcBorders>
          </w:tcPr>
          <w:p w:rsidR="003A04F9" w:rsidRPr="00581C9C" w:rsidRDefault="003A04F9" w:rsidP="003A04F9">
            <w:pPr>
              <w:pStyle w:val="TableCells"/>
            </w:pPr>
            <w:r w:rsidRPr="00581C9C">
              <w:t xml:space="preserve">Title </w:t>
            </w:r>
          </w:p>
        </w:tc>
        <w:tc>
          <w:tcPr>
            <w:tcW w:w="5191" w:type="dxa"/>
            <w:tcBorders>
              <w:top w:val="single" w:sz="4" w:space="0" w:color="auto"/>
              <w:bottom w:val="thickThinSmallGap" w:sz="12" w:space="0" w:color="auto"/>
            </w:tcBorders>
          </w:tcPr>
          <w:p w:rsidR="003A04F9" w:rsidRPr="00581C9C" w:rsidRDefault="003A04F9" w:rsidP="003A04F9">
            <w:pPr>
              <w:pStyle w:val="TableCells"/>
            </w:pPr>
            <w:r w:rsidRPr="00581C9C">
              <w:t xml:space="preserve">Description </w:t>
            </w:r>
          </w:p>
        </w:tc>
      </w:tr>
      <w:tr w:rsidR="006015A1" w:rsidRPr="00581C9C" w:rsidTr="00041D55">
        <w:tc>
          <w:tcPr>
            <w:tcW w:w="2340" w:type="dxa"/>
            <w:tcBorders>
              <w:bottom w:val="single" w:sz="4" w:space="0" w:color="auto"/>
              <w:right w:val="double" w:sz="4" w:space="0" w:color="auto"/>
            </w:tcBorders>
          </w:tcPr>
          <w:p w:rsidR="006015A1" w:rsidRPr="00581C9C" w:rsidRDefault="006015A1" w:rsidP="002C389F">
            <w:pPr>
              <w:pStyle w:val="TableCells"/>
            </w:pPr>
            <w:r w:rsidRPr="00581C9C">
              <w:t xml:space="preserve">Active Indicator </w:t>
            </w:r>
          </w:p>
        </w:tc>
        <w:tc>
          <w:tcPr>
            <w:tcW w:w="5191" w:type="dxa"/>
            <w:tcBorders>
              <w:bottom w:val="single" w:sz="4" w:space="0" w:color="auto"/>
            </w:tcBorders>
          </w:tcPr>
          <w:p w:rsidR="006015A1" w:rsidRPr="00581C9C" w:rsidRDefault="006015A1" w:rsidP="002C389F">
            <w:pPr>
              <w:pStyle w:val="TableCells"/>
            </w:pPr>
            <w:r>
              <w:t>Indicates whether this university budget office function code is active or inactive. Remove the check mark to deactivate this code.</w:t>
            </w:r>
          </w:p>
        </w:tc>
      </w:tr>
      <w:tr w:rsidR="003A04F9" w:rsidRPr="00581C9C" w:rsidTr="00041D55">
        <w:tc>
          <w:tcPr>
            <w:tcW w:w="2340" w:type="dxa"/>
            <w:tcBorders>
              <w:right w:val="double" w:sz="4" w:space="0" w:color="auto"/>
            </w:tcBorders>
          </w:tcPr>
          <w:p w:rsidR="003A04F9" w:rsidRPr="00581C9C" w:rsidRDefault="003A04F9" w:rsidP="003A04F9">
            <w:pPr>
              <w:pStyle w:val="TableCells"/>
            </w:pPr>
            <w:r w:rsidRPr="00581C9C">
              <w:t xml:space="preserve">University Budget Office Function Code </w:t>
            </w:r>
          </w:p>
        </w:tc>
        <w:tc>
          <w:tcPr>
            <w:tcW w:w="5191" w:type="dxa"/>
          </w:tcPr>
          <w:p w:rsidR="003A04F9" w:rsidRPr="00581C9C" w:rsidRDefault="000A3255" w:rsidP="003A04F9">
            <w:pPr>
              <w:pStyle w:val="TableCells"/>
            </w:pPr>
            <w:r>
              <w:rPr>
                <w:rStyle w:val="Strong"/>
                <w:b w:val="0"/>
                <w:bCs w:val="0"/>
              </w:rPr>
              <w:t xml:space="preserve">Required. </w:t>
            </w:r>
            <w:r w:rsidR="003A04F9">
              <w:t>A</w:t>
            </w:r>
            <w:r>
              <w:t xml:space="preserve"> </w:t>
            </w:r>
            <w:r w:rsidR="003A04F9" w:rsidRPr="00581C9C">
              <w:t xml:space="preserve">code </w:t>
            </w:r>
            <w:r w:rsidR="003A04F9">
              <w:t xml:space="preserve">that </w:t>
            </w:r>
            <w:r>
              <w:t xml:space="preserve">uniquely </w:t>
            </w:r>
            <w:r w:rsidR="003A04F9">
              <w:t>identifies a</w:t>
            </w:r>
            <w:r w:rsidR="003A04F9" w:rsidRPr="00581C9C">
              <w:t xml:space="preserve"> budget office function</w:t>
            </w:r>
            <w:r w:rsidR="003A04F9">
              <w:t>.</w:t>
            </w:r>
          </w:p>
        </w:tc>
      </w:tr>
      <w:tr w:rsidR="003A04F9" w:rsidRPr="00581C9C" w:rsidTr="00041D55">
        <w:tc>
          <w:tcPr>
            <w:tcW w:w="2340" w:type="dxa"/>
            <w:tcBorders>
              <w:right w:val="double" w:sz="4" w:space="0" w:color="auto"/>
            </w:tcBorders>
          </w:tcPr>
          <w:p w:rsidR="003A04F9" w:rsidRPr="00581C9C" w:rsidRDefault="003A04F9" w:rsidP="003A04F9">
            <w:pPr>
              <w:pStyle w:val="TableCells"/>
            </w:pPr>
            <w:r w:rsidRPr="00581C9C">
              <w:t xml:space="preserve">University Budget Office Function Name </w:t>
            </w:r>
          </w:p>
        </w:tc>
        <w:tc>
          <w:tcPr>
            <w:tcW w:w="5191" w:type="dxa"/>
          </w:tcPr>
          <w:p w:rsidR="003A04F9" w:rsidRPr="00581C9C" w:rsidRDefault="003A04F9" w:rsidP="003A04F9">
            <w:pPr>
              <w:pStyle w:val="TableCells"/>
            </w:pPr>
            <w:r w:rsidRPr="00581C9C">
              <w:t>Required</w:t>
            </w:r>
            <w:r>
              <w:t>. The descriptive name for this</w:t>
            </w:r>
            <w:r w:rsidRPr="00581C9C">
              <w:t xml:space="preserve"> university budget office function</w:t>
            </w:r>
            <w:r>
              <w:t xml:space="preserve"> code.</w:t>
            </w:r>
          </w:p>
        </w:tc>
      </w:tr>
    </w:tbl>
    <w:p w:rsidR="006067DC" w:rsidRPr="007254F8" w:rsidRDefault="006067DC" w:rsidP="00031145">
      <w:pPr>
        <w:pStyle w:val="Heading2"/>
      </w:pPr>
    </w:p>
    <w:sectPr w:rsidR="006067DC" w:rsidRPr="007254F8"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Doc-To-Help" w:date="2016-04-01T11:43:00Z" w:initials="D2HML">
    <w:p w:rsidR="00622874" w:rsidRDefault="00D61419">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Conditional|platform=nethelp</w:t>
      </w:r>
    </w:p>
  </w:comment>
  <w:comment w:id="7" w:author="Doc-To-Help" w:date="2016-04-01T11:43:00Z" w:initials="D2HML">
    <w:p w:rsidR="00622874" w:rsidRDefault="00D61419">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Conditional|platform=manual</w:t>
      </w:r>
    </w:p>
  </w:comment>
  <w:comment w:id="8" w:author="Doc-To-Help" w:date="2016-07-06T09:01:00Z" w:initials="D2HML">
    <w:p w:rsidR="00622874" w:rsidRDefault="00D61419" w:rsidP="0046302B">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Conditional|platform=nethelp</w:t>
      </w:r>
    </w:p>
  </w:comment>
  <w:comment w:id="9" w:author="Doc-To-Help" w:date="2016-07-06T09:01:00Z" w:initials="D2HML">
    <w:p w:rsidR="00622874" w:rsidRDefault="00D61419" w:rsidP="0046302B">
      <w:pPr>
        <w:pStyle w:val="CommentText"/>
      </w:pPr>
      <w:r>
        <w:fldChar w:fldCharType="begin"/>
      </w:r>
      <w:r w:rsidR="00622874">
        <w:rPr>
          <w:rStyle w:val="CommentReference"/>
        </w:rPr>
        <w:instrText xml:space="preserve"> </w:instrText>
      </w:r>
      <w:r w:rsidR="00622874">
        <w:instrText>PAGE \# "'Page: '#'</w:instrText>
      </w:r>
      <w:r w:rsidR="00622874">
        <w:br/>
        <w:instrText>'"</w:instrText>
      </w:r>
      <w:r w:rsidR="00622874">
        <w:rPr>
          <w:rStyle w:val="CommentReference"/>
        </w:rPr>
        <w:instrText xml:space="preserve"> </w:instrText>
      </w:r>
      <w:r>
        <w:fldChar w:fldCharType="end"/>
      </w:r>
      <w:r w:rsidR="00622874">
        <w:rPr>
          <w:rStyle w:val="CommentReference"/>
        </w:rPr>
        <w:annotationRef/>
      </w:r>
      <w:r w:rsidR="00622874">
        <w:t>D2HML|C1H Conditional|platform=manual</w:t>
      </w:r>
    </w:p>
  </w:comment>
  <w:comment w:id="332" w:author="Doc-To-Help" w:date="2016-08-02T13:21:00Z" w:initials="D2HML">
    <w:p w:rsidR="00622874" w:rsidRDefault="00D61419" w:rsidP="004D2A96">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Conditional|platform=nethelp</w:t>
      </w:r>
    </w:p>
  </w:comment>
  <w:comment w:id="333" w:author="Doc-To-Help" w:date="2016-08-02T13:21:00Z" w:initials="D2HML">
    <w:p w:rsidR="00622874" w:rsidRDefault="00D61419" w:rsidP="004D2A96">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Conditional|platform=manual</w:t>
      </w:r>
    </w:p>
  </w:comment>
  <w:comment w:id="510" w:author="Doc-To-Help" w:date="2016-08-02T13:22:00Z" w:initials="D2HML">
    <w:p w:rsidR="00622874" w:rsidRDefault="00D61419" w:rsidP="004D2A96">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Conditional|platform=nethelp</w:t>
      </w:r>
    </w:p>
  </w:comment>
  <w:comment w:id="511" w:author="Doc-To-Help" w:date="2016-08-02T13:22:00Z" w:initials="D2HML">
    <w:p w:rsidR="00622874" w:rsidRDefault="00D61419" w:rsidP="004D2A96">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Conditional|platform=manual</w:t>
      </w:r>
    </w:p>
  </w:comment>
  <w:comment w:id="778" w:author="Doc-To-Help" w:date="2016-08-02T13:40:00Z" w:initials="D2HML">
    <w:p w:rsidR="00622874" w:rsidRDefault="00D61419" w:rsidP="000F337E">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Conditional|platform=nethelp</w:t>
      </w:r>
    </w:p>
  </w:comment>
  <w:comment w:id="779" w:author="Doc-To-Help" w:date="2016-08-02T13:40:00Z" w:initials="D2HML">
    <w:p w:rsidR="00622874" w:rsidRDefault="00D61419" w:rsidP="000F337E">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Conditional|platform=manual</w:t>
      </w:r>
    </w:p>
  </w:comment>
  <w:comment w:id="1052" w:author="Doc-To-Help" w:date="2016-08-02T13:46:00Z" w:initials="D2HML">
    <w:p w:rsidR="00622874" w:rsidRDefault="00D61419" w:rsidP="001020BC">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Conditional|platform=nethelp</w:t>
      </w:r>
    </w:p>
  </w:comment>
  <w:comment w:id="1053" w:author="Doc-To-Help" w:date="2016-08-02T13:46:00Z" w:initials="D2HML">
    <w:p w:rsidR="00622874" w:rsidRDefault="00D61419" w:rsidP="001020BC">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Conditional|platform=manual</w:t>
      </w:r>
    </w:p>
  </w:comment>
  <w:comment w:id="1792" w:author="Doc-To-Help" w:date="2016-05-20T14:00:00Z" w:initials="D2HML">
    <w:p w:rsidR="00622874" w:rsidRDefault="00D61419" w:rsidP="00B65CF0">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Conditional|platform=nethelp</w:t>
      </w:r>
    </w:p>
  </w:comment>
  <w:comment w:id="1793" w:author="Doc-To-Help" w:date="2016-05-20T14:00:00Z" w:initials="D2HML">
    <w:p w:rsidR="00622874" w:rsidRDefault="00D61419" w:rsidP="00B65CF0">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Conditional|platform=manual</w:t>
      </w:r>
    </w:p>
  </w:comment>
  <w:comment w:id="1881" w:author="Doc-To-Help" w:date="2016-05-20T14:02:00Z" w:initials="D2HML">
    <w:p w:rsidR="00622874" w:rsidRDefault="00D61419" w:rsidP="00B65CF0">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Conditional|platform=nethelp</w:t>
      </w:r>
    </w:p>
  </w:comment>
  <w:comment w:id="1882" w:author="Doc-To-Help" w:date="2016-05-20T14:02:00Z" w:initials="D2HML">
    <w:p w:rsidR="00622874" w:rsidRDefault="00D61419" w:rsidP="00B65CF0">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Conditional|platform=manual</w:t>
      </w:r>
    </w:p>
  </w:comment>
  <w:comment w:id="1883" w:author="Doc-To-Help" w:date="2016-05-20T14:02:00Z" w:initials="D2HML">
    <w:p w:rsidR="00622874" w:rsidRDefault="00D61419" w:rsidP="00B65CF0">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Conditional|platform=nethelp</w:t>
      </w:r>
    </w:p>
  </w:comment>
  <w:comment w:id="1884" w:author="Doc-To-Help" w:date="2016-05-20T14:02:00Z" w:initials="D2HML">
    <w:p w:rsidR="00622874" w:rsidRDefault="00D61419" w:rsidP="00B65CF0">
      <w:pPr>
        <w:pStyle w:val="CommentText"/>
      </w:pPr>
      <w:r>
        <w:fldChar w:fldCharType="begin"/>
      </w:r>
      <w:r w:rsidR="00622874">
        <w:instrText>PAGE \# "'Page: '#'</w:instrText>
      </w:r>
      <w:r w:rsidR="00622874">
        <w:br/>
        <w:instrText>'"</w:instrText>
      </w:r>
      <w:r>
        <w:fldChar w:fldCharType="end"/>
      </w:r>
      <w:r w:rsidR="00622874">
        <w:rPr>
          <w:rStyle w:val="CommentReference"/>
        </w:rPr>
        <w:annotationRef/>
      </w:r>
      <w:r w:rsidR="00622874">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Helvetica CY Bold">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1" type="#_x0000_t75" style="width:3in;height:3in;visibility:visible;mso-wrap-style:square" o:bullet="t">
        <v:imagedata r:id="rId1" o:title=""/>
      </v:shape>
    </w:pict>
  </w:numPicBullet>
  <w:numPicBullet w:numPicBulletId="1">
    <w:pict>
      <v:shape id="_x0000_i1342" type="#_x0000_t75" style="width:11.3pt;height:11.3pt;visibility:visible;mso-wrap-style:square" o:bullet="t">
        <v:imagedata r:id="rId2" o:title="pencil-small"/>
      </v:shape>
    </w:pict>
  </w:numPicBullet>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7">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8">
    <w:nsid w:val="125C7EB3"/>
    <w:multiLevelType w:val="singleLevel"/>
    <w:tmpl w:val="E0CA256A"/>
    <w:lvl w:ilvl="0">
      <w:start w:val="1"/>
      <w:numFmt w:val="decimal"/>
      <w:lvlText w:val="%1."/>
      <w:lvlJc w:val="left"/>
      <w:pPr>
        <w:tabs>
          <w:tab w:val="num" w:pos="360"/>
        </w:tabs>
        <w:ind w:left="360" w:hanging="360"/>
      </w:pPr>
    </w:lvl>
  </w:abstractNum>
  <w:abstractNum w:abstractNumId="9">
    <w:nsid w:val="17CA586B"/>
    <w:multiLevelType w:val="singleLevel"/>
    <w:tmpl w:val="1312EF2C"/>
    <w:lvl w:ilvl="0">
      <w:start w:val="1"/>
      <w:numFmt w:val="decimal"/>
      <w:lvlText w:val="%1."/>
      <w:lvlJc w:val="left"/>
      <w:pPr>
        <w:tabs>
          <w:tab w:val="num" w:pos="360"/>
        </w:tabs>
        <w:ind w:left="360" w:hanging="360"/>
      </w:pPr>
    </w:lvl>
  </w:abstractNum>
  <w:abstractNum w:abstractNumId="1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1">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2">
    <w:nsid w:val="1FFD60B4"/>
    <w:multiLevelType w:val="hybridMultilevel"/>
    <w:tmpl w:val="5ED0B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4">
    <w:nsid w:val="2A390C40"/>
    <w:multiLevelType w:val="singleLevel"/>
    <w:tmpl w:val="2604ABB2"/>
    <w:lvl w:ilvl="0">
      <w:start w:val="1"/>
      <w:numFmt w:val="decimal"/>
      <w:lvlText w:val="%1."/>
      <w:lvlJc w:val="left"/>
      <w:pPr>
        <w:tabs>
          <w:tab w:val="num" w:pos="360"/>
        </w:tabs>
        <w:ind w:left="360" w:hanging="360"/>
      </w:pPr>
    </w:lvl>
  </w:abstractNum>
  <w:abstractNum w:abstractNumId="15">
    <w:nsid w:val="2EDC689C"/>
    <w:multiLevelType w:val="singleLevel"/>
    <w:tmpl w:val="178E186A"/>
    <w:lvl w:ilvl="0">
      <w:start w:val="1"/>
      <w:numFmt w:val="decimal"/>
      <w:lvlText w:val="%1."/>
      <w:lvlJc w:val="left"/>
      <w:pPr>
        <w:tabs>
          <w:tab w:val="num" w:pos="360"/>
        </w:tabs>
        <w:ind w:left="360" w:hanging="360"/>
      </w:pPr>
    </w:lvl>
  </w:abstractNum>
  <w:abstractNum w:abstractNumId="16">
    <w:nsid w:val="2FB15B34"/>
    <w:multiLevelType w:val="singleLevel"/>
    <w:tmpl w:val="7356191E"/>
    <w:lvl w:ilvl="0">
      <w:start w:val="1"/>
      <w:numFmt w:val="decimal"/>
      <w:lvlText w:val="%1."/>
      <w:lvlJc w:val="left"/>
      <w:pPr>
        <w:tabs>
          <w:tab w:val="num" w:pos="720"/>
        </w:tabs>
        <w:ind w:left="720" w:hanging="360"/>
      </w:pPr>
    </w:lvl>
  </w:abstractNum>
  <w:abstractNum w:abstractNumId="17">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8">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1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1">
    <w:nsid w:val="5B2A1441"/>
    <w:multiLevelType w:val="hybridMultilevel"/>
    <w:tmpl w:val="57FE1816"/>
    <w:lvl w:ilvl="0" w:tplc="41CCBEEA">
      <w:start w:val="1"/>
      <w:numFmt w:val="bullet"/>
      <w:lvlText w:val=""/>
      <w:lvlPicBulletId w:val="0"/>
      <w:lvlJc w:val="left"/>
      <w:pPr>
        <w:tabs>
          <w:tab w:val="num" w:pos="720"/>
        </w:tabs>
        <w:ind w:left="720" w:hanging="360"/>
      </w:pPr>
      <w:rPr>
        <w:rFonts w:ascii="Symbol" w:hAnsi="Symbol" w:hint="default"/>
      </w:rPr>
    </w:lvl>
    <w:lvl w:ilvl="1" w:tplc="87AEA440" w:tentative="1">
      <w:start w:val="1"/>
      <w:numFmt w:val="bullet"/>
      <w:lvlText w:val=""/>
      <w:lvlJc w:val="left"/>
      <w:pPr>
        <w:tabs>
          <w:tab w:val="num" w:pos="1440"/>
        </w:tabs>
        <w:ind w:left="1440" w:hanging="360"/>
      </w:pPr>
      <w:rPr>
        <w:rFonts w:ascii="Symbol" w:hAnsi="Symbol" w:hint="default"/>
      </w:rPr>
    </w:lvl>
    <w:lvl w:ilvl="2" w:tplc="9D02EC9E" w:tentative="1">
      <w:start w:val="1"/>
      <w:numFmt w:val="bullet"/>
      <w:lvlText w:val=""/>
      <w:lvlJc w:val="left"/>
      <w:pPr>
        <w:tabs>
          <w:tab w:val="num" w:pos="2160"/>
        </w:tabs>
        <w:ind w:left="2160" w:hanging="360"/>
      </w:pPr>
      <w:rPr>
        <w:rFonts w:ascii="Symbol" w:hAnsi="Symbol" w:hint="default"/>
      </w:rPr>
    </w:lvl>
    <w:lvl w:ilvl="3" w:tplc="FE42BFFC" w:tentative="1">
      <w:start w:val="1"/>
      <w:numFmt w:val="bullet"/>
      <w:lvlText w:val=""/>
      <w:lvlJc w:val="left"/>
      <w:pPr>
        <w:tabs>
          <w:tab w:val="num" w:pos="2880"/>
        </w:tabs>
        <w:ind w:left="2880" w:hanging="360"/>
      </w:pPr>
      <w:rPr>
        <w:rFonts w:ascii="Symbol" w:hAnsi="Symbol" w:hint="default"/>
      </w:rPr>
    </w:lvl>
    <w:lvl w:ilvl="4" w:tplc="B1AEED22" w:tentative="1">
      <w:start w:val="1"/>
      <w:numFmt w:val="bullet"/>
      <w:lvlText w:val=""/>
      <w:lvlJc w:val="left"/>
      <w:pPr>
        <w:tabs>
          <w:tab w:val="num" w:pos="3600"/>
        </w:tabs>
        <w:ind w:left="3600" w:hanging="360"/>
      </w:pPr>
      <w:rPr>
        <w:rFonts w:ascii="Symbol" w:hAnsi="Symbol" w:hint="default"/>
      </w:rPr>
    </w:lvl>
    <w:lvl w:ilvl="5" w:tplc="C1B856D0" w:tentative="1">
      <w:start w:val="1"/>
      <w:numFmt w:val="bullet"/>
      <w:lvlText w:val=""/>
      <w:lvlJc w:val="left"/>
      <w:pPr>
        <w:tabs>
          <w:tab w:val="num" w:pos="4320"/>
        </w:tabs>
        <w:ind w:left="4320" w:hanging="360"/>
      </w:pPr>
      <w:rPr>
        <w:rFonts w:ascii="Symbol" w:hAnsi="Symbol" w:hint="default"/>
      </w:rPr>
    </w:lvl>
    <w:lvl w:ilvl="6" w:tplc="E690AA00" w:tentative="1">
      <w:start w:val="1"/>
      <w:numFmt w:val="bullet"/>
      <w:lvlText w:val=""/>
      <w:lvlJc w:val="left"/>
      <w:pPr>
        <w:tabs>
          <w:tab w:val="num" w:pos="5040"/>
        </w:tabs>
        <w:ind w:left="5040" w:hanging="360"/>
      </w:pPr>
      <w:rPr>
        <w:rFonts w:ascii="Symbol" w:hAnsi="Symbol" w:hint="default"/>
      </w:rPr>
    </w:lvl>
    <w:lvl w:ilvl="7" w:tplc="6ACA3444" w:tentative="1">
      <w:start w:val="1"/>
      <w:numFmt w:val="bullet"/>
      <w:lvlText w:val=""/>
      <w:lvlJc w:val="left"/>
      <w:pPr>
        <w:tabs>
          <w:tab w:val="num" w:pos="5760"/>
        </w:tabs>
        <w:ind w:left="5760" w:hanging="360"/>
      </w:pPr>
      <w:rPr>
        <w:rFonts w:ascii="Symbol" w:hAnsi="Symbol" w:hint="default"/>
      </w:rPr>
    </w:lvl>
    <w:lvl w:ilvl="8" w:tplc="72A25354" w:tentative="1">
      <w:start w:val="1"/>
      <w:numFmt w:val="bullet"/>
      <w:lvlText w:val=""/>
      <w:lvlJc w:val="left"/>
      <w:pPr>
        <w:tabs>
          <w:tab w:val="num" w:pos="6480"/>
        </w:tabs>
        <w:ind w:left="6480" w:hanging="360"/>
      </w:pPr>
      <w:rPr>
        <w:rFonts w:ascii="Symbol" w:hAnsi="Symbol" w:hint="default"/>
      </w:rPr>
    </w:lvl>
  </w:abstractNum>
  <w:abstractNum w:abstractNumId="22">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20"/>
  </w:num>
  <w:num w:numId="2">
    <w:abstractNumId w:val="18"/>
  </w:num>
  <w:num w:numId="3">
    <w:abstractNumId w:val="13"/>
  </w:num>
  <w:num w:numId="4">
    <w:abstractNumId w:val="5"/>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21"/>
  </w:num>
  <w:num w:numId="33">
    <w:abstractNumId w:val="22"/>
  </w:num>
  <w:num w:numId="34">
    <w:abstractNumId w:val="6"/>
  </w:num>
  <w:num w:numId="35">
    <w:abstractNumId w:val="3"/>
  </w:num>
  <w:num w:numId="36">
    <w:abstractNumId w:val="10"/>
  </w:num>
  <w:num w:numId="37">
    <w:abstractNumId w:val="1"/>
  </w:num>
  <w:num w:numId="38">
    <w:abstractNumId w:val="19"/>
  </w:num>
  <w:num w:numId="39">
    <w:abstractNumId w:val="17"/>
  </w:num>
  <w:num w:numId="40">
    <w:abstractNumId w:val="7"/>
  </w:num>
  <w:num w:numId="41">
    <w:abstractNumId w:val="2"/>
  </w:num>
  <w:num w:numId="42">
    <w:abstractNumId w:val="8"/>
  </w:num>
  <w:num w:numId="43">
    <w:abstractNumId w:val="0"/>
  </w:num>
  <w:num w:numId="44">
    <w:abstractNumId w:val="16"/>
  </w:num>
  <w:num w:numId="45">
    <w:abstractNumId w:val="9"/>
  </w:num>
  <w:num w:numId="46">
    <w:abstractNumId w:val="15"/>
  </w:num>
  <w:num w:numId="47">
    <w:abstractNumId w:val="11"/>
  </w:num>
  <w:num w:numId="48">
    <w:abstractNumId w:val="4"/>
  </w:num>
  <w:num w:numId="49">
    <w:abstractNumId w:val="14"/>
  </w:num>
  <w:num w:numId="50">
    <w:abstractNumId w:val="12"/>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attachedTemplate r:id="rId1"/>
  <w:linkStyles/>
  <w:stylePaneFormatFilter w:val="0008"/>
  <w:defaultTabStop w:val="720"/>
  <w:characterSpacingControl w:val="doNotCompress"/>
  <w:compat/>
  <w:docVars>
    <w:docVar w:name="C1HProject" w:val="..\COA.d2h"/>
  </w:docVars>
  <w:rsids>
    <w:rsidRoot w:val="003A7E90"/>
    <w:rsid w:val="000030D5"/>
    <w:rsid w:val="000032AB"/>
    <w:rsid w:val="0000391C"/>
    <w:rsid w:val="0000572E"/>
    <w:rsid w:val="0000670C"/>
    <w:rsid w:val="00007EB4"/>
    <w:rsid w:val="00015604"/>
    <w:rsid w:val="000162E4"/>
    <w:rsid w:val="00016D5E"/>
    <w:rsid w:val="00021B63"/>
    <w:rsid w:val="000224BA"/>
    <w:rsid w:val="00022CA8"/>
    <w:rsid w:val="00025FEE"/>
    <w:rsid w:val="00026B6A"/>
    <w:rsid w:val="00031145"/>
    <w:rsid w:val="000369B6"/>
    <w:rsid w:val="00036B81"/>
    <w:rsid w:val="00037982"/>
    <w:rsid w:val="00040115"/>
    <w:rsid w:val="000408C5"/>
    <w:rsid w:val="00041D55"/>
    <w:rsid w:val="000420C1"/>
    <w:rsid w:val="00042A0A"/>
    <w:rsid w:val="00044BE5"/>
    <w:rsid w:val="000465FB"/>
    <w:rsid w:val="00057DCA"/>
    <w:rsid w:val="0006161C"/>
    <w:rsid w:val="00061AEE"/>
    <w:rsid w:val="0006506D"/>
    <w:rsid w:val="00083892"/>
    <w:rsid w:val="00093638"/>
    <w:rsid w:val="00096494"/>
    <w:rsid w:val="000A137D"/>
    <w:rsid w:val="000A13C4"/>
    <w:rsid w:val="000A3255"/>
    <w:rsid w:val="000A3598"/>
    <w:rsid w:val="000A3DCB"/>
    <w:rsid w:val="000A44AA"/>
    <w:rsid w:val="000A62F9"/>
    <w:rsid w:val="000B04D5"/>
    <w:rsid w:val="000B3E2B"/>
    <w:rsid w:val="000C1BB6"/>
    <w:rsid w:val="000D0BEF"/>
    <w:rsid w:val="000D41BB"/>
    <w:rsid w:val="000E0BFA"/>
    <w:rsid w:val="000E5642"/>
    <w:rsid w:val="000F212C"/>
    <w:rsid w:val="000F24D3"/>
    <w:rsid w:val="000F24F9"/>
    <w:rsid w:val="000F337E"/>
    <w:rsid w:val="000F3FA4"/>
    <w:rsid w:val="001020BC"/>
    <w:rsid w:val="001031DC"/>
    <w:rsid w:val="00112A0C"/>
    <w:rsid w:val="00117512"/>
    <w:rsid w:val="0012652B"/>
    <w:rsid w:val="00130357"/>
    <w:rsid w:val="0013254B"/>
    <w:rsid w:val="001439F5"/>
    <w:rsid w:val="00144044"/>
    <w:rsid w:val="00150106"/>
    <w:rsid w:val="001559A5"/>
    <w:rsid w:val="00160402"/>
    <w:rsid w:val="001608A7"/>
    <w:rsid w:val="00164861"/>
    <w:rsid w:val="00165C96"/>
    <w:rsid w:val="00172D32"/>
    <w:rsid w:val="001742F1"/>
    <w:rsid w:val="00185665"/>
    <w:rsid w:val="00192CEA"/>
    <w:rsid w:val="001979BA"/>
    <w:rsid w:val="001A0386"/>
    <w:rsid w:val="001A4F88"/>
    <w:rsid w:val="001A63C9"/>
    <w:rsid w:val="001A7EC0"/>
    <w:rsid w:val="001B18A7"/>
    <w:rsid w:val="001B30A0"/>
    <w:rsid w:val="001B3A14"/>
    <w:rsid w:val="001B7E59"/>
    <w:rsid w:val="001C3D5B"/>
    <w:rsid w:val="001D5027"/>
    <w:rsid w:val="001D6955"/>
    <w:rsid w:val="001E249E"/>
    <w:rsid w:val="0020089C"/>
    <w:rsid w:val="00201FE7"/>
    <w:rsid w:val="00203F30"/>
    <w:rsid w:val="002111E9"/>
    <w:rsid w:val="0021315A"/>
    <w:rsid w:val="00213C4C"/>
    <w:rsid w:val="002141FF"/>
    <w:rsid w:val="00223BA6"/>
    <w:rsid w:val="002261C7"/>
    <w:rsid w:val="00241296"/>
    <w:rsid w:val="00247E7B"/>
    <w:rsid w:val="0025017D"/>
    <w:rsid w:val="0025463E"/>
    <w:rsid w:val="00256DC0"/>
    <w:rsid w:val="002833A6"/>
    <w:rsid w:val="002839EC"/>
    <w:rsid w:val="002852F0"/>
    <w:rsid w:val="00291665"/>
    <w:rsid w:val="00292C3F"/>
    <w:rsid w:val="0029727B"/>
    <w:rsid w:val="002A55BA"/>
    <w:rsid w:val="002B4EB8"/>
    <w:rsid w:val="002B7A24"/>
    <w:rsid w:val="002C389F"/>
    <w:rsid w:val="002D39CC"/>
    <w:rsid w:val="002D3BA2"/>
    <w:rsid w:val="002D3EF5"/>
    <w:rsid w:val="002D509E"/>
    <w:rsid w:val="002E22CF"/>
    <w:rsid w:val="002E3245"/>
    <w:rsid w:val="002F6BAA"/>
    <w:rsid w:val="00300219"/>
    <w:rsid w:val="00302DA2"/>
    <w:rsid w:val="00312826"/>
    <w:rsid w:val="00313E24"/>
    <w:rsid w:val="0031581F"/>
    <w:rsid w:val="00316BA2"/>
    <w:rsid w:val="00317776"/>
    <w:rsid w:val="0032120B"/>
    <w:rsid w:val="00321E81"/>
    <w:rsid w:val="00322794"/>
    <w:rsid w:val="00325EB1"/>
    <w:rsid w:val="00327C9F"/>
    <w:rsid w:val="00334021"/>
    <w:rsid w:val="00336F7F"/>
    <w:rsid w:val="0034121B"/>
    <w:rsid w:val="00341A8F"/>
    <w:rsid w:val="0034776B"/>
    <w:rsid w:val="00347D70"/>
    <w:rsid w:val="00352408"/>
    <w:rsid w:val="00354AAC"/>
    <w:rsid w:val="00361312"/>
    <w:rsid w:val="003675B0"/>
    <w:rsid w:val="00371ACB"/>
    <w:rsid w:val="003749EC"/>
    <w:rsid w:val="00377343"/>
    <w:rsid w:val="00382172"/>
    <w:rsid w:val="003835C2"/>
    <w:rsid w:val="003A04F9"/>
    <w:rsid w:val="003A2178"/>
    <w:rsid w:val="003A3DA4"/>
    <w:rsid w:val="003A5222"/>
    <w:rsid w:val="003A6A3F"/>
    <w:rsid w:val="003A7E90"/>
    <w:rsid w:val="003B08F2"/>
    <w:rsid w:val="003B1454"/>
    <w:rsid w:val="003B356B"/>
    <w:rsid w:val="003B462A"/>
    <w:rsid w:val="003B71E6"/>
    <w:rsid w:val="003C48AF"/>
    <w:rsid w:val="003C53E7"/>
    <w:rsid w:val="003D0660"/>
    <w:rsid w:val="003D091C"/>
    <w:rsid w:val="003D213A"/>
    <w:rsid w:val="003D2522"/>
    <w:rsid w:val="003D3F84"/>
    <w:rsid w:val="003D43D2"/>
    <w:rsid w:val="003D6D73"/>
    <w:rsid w:val="003E01B1"/>
    <w:rsid w:val="003E3C93"/>
    <w:rsid w:val="003E4CCA"/>
    <w:rsid w:val="003E5E62"/>
    <w:rsid w:val="00403FAF"/>
    <w:rsid w:val="00404773"/>
    <w:rsid w:val="004053A3"/>
    <w:rsid w:val="00415D71"/>
    <w:rsid w:val="00416E45"/>
    <w:rsid w:val="00426A4D"/>
    <w:rsid w:val="0042704B"/>
    <w:rsid w:val="00437796"/>
    <w:rsid w:val="004444BF"/>
    <w:rsid w:val="00445A99"/>
    <w:rsid w:val="0044688A"/>
    <w:rsid w:val="00447103"/>
    <w:rsid w:val="00452A3E"/>
    <w:rsid w:val="0046302B"/>
    <w:rsid w:val="00465E8B"/>
    <w:rsid w:val="004661B9"/>
    <w:rsid w:val="004702D3"/>
    <w:rsid w:val="0047174E"/>
    <w:rsid w:val="0048280C"/>
    <w:rsid w:val="00484D4B"/>
    <w:rsid w:val="00490973"/>
    <w:rsid w:val="00493776"/>
    <w:rsid w:val="00494214"/>
    <w:rsid w:val="00494353"/>
    <w:rsid w:val="00496056"/>
    <w:rsid w:val="00497151"/>
    <w:rsid w:val="004A25C4"/>
    <w:rsid w:val="004B453A"/>
    <w:rsid w:val="004B47B3"/>
    <w:rsid w:val="004B4F8A"/>
    <w:rsid w:val="004B53A1"/>
    <w:rsid w:val="004B5928"/>
    <w:rsid w:val="004B63BD"/>
    <w:rsid w:val="004C4C41"/>
    <w:rsid w:val="004C57AA"/>
    <w:rsid w:val="004C6B0B"/>
    <w:rsid w:val="004C70D1"/>
    <w:rsid w:val="004C7964"/>
    <w:rsid w:val="004D187B"/>
    <w:rsid w:val="004D2A96"/>
    <w:rsid w:val="0050496F"/>
    <w:rsid w:val="00504DE5"/>
    <w:rsid w:val="005115EE"/>
    <w:rsid w:val="00511D94"/>
    <w:rsid w:val="00512972"/>
    <w:rsid w:val="00514A21"/>
    <w:rsid w:val="0051677F"/>
    <w:rsid w:val="00526884"/>
    <w:rsid w:val="0052791E"/>
    <w:rsid w:val="00531C02"/>
    <w:rsid w:val="0053250F"/>
    <w:rsid w:val="005340E3"/>
    <w:rsid w:val="00536ABB"/>
    <w:rsid w:val="0053777A"/>
    <w:rsid w:val="00551440"/>
    <w:rsid w:val="0055501E"/>
    <w:rsid w:val="00561F01"/>
    <w:rsid w:val="00564490"/>
    <w:rsid w:val="00566D4E"/>
    <w:rsid w:val="0057499A"/>
    <w:rsid w:val="00584DAD"/>
    <w:rsid w:val="00590BF7"/>
    <w:rsid w:val="00593AB5"/>
    <w:rsid w:val="00593E44"/>
    <w:rsid w:val="005A365B"/>
    <w:rsid w:val="005A5107"/>
    <w:rsid w:val="005A6FF5"/>
    <w:rsid w:val="005A721C"/>
    <w:rsid w:val="005A7320"/>
    <w:rsid w:val="005C1DDB"/>
    <w:rsid w:val="005C22F0"/>
    <w:rsid w:val="005C3020"/>
    <w:rsid w:val="005C3CC3"/>
    <w:rsid w:val="005C3E72"/>
    <w:rsid w:val="005C75A4"/>
    <w:rsid w:val="005C7D64"/>
    <w:rsid w:val="005D078E"/>
    <w:rsid w:val="005D6E71"/>
    <w:rsid w:val="005D735C"/>
    <w:rsid w:val="005D7D9F"/>
    <w:rsid w:val="005E5C8E"/>
    <w:rsid w:val="005E6531"/>
    <w:rsid w:val="005E7EBF"/>
    <w:rsid w:val="005E7FA4"/>
    <w:rsid w:val="005F7A02"/>
    <w:rsid w:val="006000B1"/>
    <w:rsid w:val="006015A1"/>
    <w:rsid w:val="00602EB2"/>
    <w:rsid w:val="00603CDE"/>
    <w:rsid w:val="00605160"/>
    <w:rsid w:val="006067DC"/>
    <w:rsid w:val="00606A02"/>
    <w:rsid w:val="00612B37"/>
    <w:rsid w:val="0061762B"/>
    <w:rsid w:val="006200AE"/>
    <w:rsid w:val="00622874"/>
    <w:rsid w:val="00623B9C"/>
    <w:rsid w:val="00625109"/>
    <w:rsid w:val="00635CEF"/>
    <w:rsid w:val="006365BE"/>
    <w:rsid w:val="00660C0C"/>
    <w:rsid w:val="00665D01"/>
    <w:rsid w:val="006661B7"/>
    <w:rsid w:val="00675484"/>
    <w:rsid w:val="006829DE"/>
    <w:rsid w:val="00686B25"/>
    <w:rsid w:val="006A68E3"/>
    <w:rsid w:val="006A6C02"/>
    <w:rsid w:val="006B30AC"/>
    <w:rsid w:val="006D3B1E"/>
    <w:rsid w:val="006E173F"/>
    <w:rsid w:val="006E206D"/>
    <w:rsid w:val="006E3FC9"/>
    <w:rsid w:val="006E5103"/>
    <w:rsid w:val="006E72E4"/>
    <w:rsid w:val="006F0C91"/>
    <w:rsid w:val="007014A9"/>
    <w:rsid w:val="00701808"/>
    <w:rsid w:val="0070594D"/>
    <w:rsid w:val="00705DF6"/>
    <w:rsid w:val="00720CB8"/>
    <w:rsid w:val="0072458D"/>
    <w:rsid w:val="007254F8"/>
    <w:rsid w:val="00730D19"/>
    <w:rsid w:val="007317CA"/>
    <w:rsid w:val="00744A8D"/>
    <w:rsid w:val="00747CE0"/>
    <w:rsid w:val="00751266"/>
    <w:rsid w:val="00752C73"/>
    <w:rsid w:val="00754275"/>
    <w:rsid w:val="007542C7"/>
    <w:rsid w:val="00760F7A"/>
    <w:rsid w:val="00766DE1"/>
    <w:rsid w:val="00771017"/>
    <w:rsid w:val="00776BD7"/>
    <w:rsid w:val="00777132"/>
    <w:rsid w:val="007814CE"/>
    <w:rsid w:val="007A5422"/>
    <w:rsid w:val="007A551B"/>
    <w:rsid w:val="007B0749"/>
    <w:rsid w:val="007B675E"/>
    <w:rsid w:val="007C02E0"/>
    <w:rsid w:val="007D091D"/>
    <w:rsid w:val="007D71B3"/>
    <w:rsid w:val="007D75B9"/>
    <w:rsid w:val="007E140B"/>
    <w:rsid w:val="007E4423"/>
    <w:rsid w:val="007E49C1"/>
    <w:rsid w:val="007E7FF0"/>
    <w:rsid w:val="007F039D"/>
    <w:rsid w:val="0080379B"/>
    <w:rsid w:val="00805A2D"/>
    <w:rsid w:val="00815474"/>
    <w:rsid w:val="008156FF"/>
    <w:rsid w:val="00815AD0"/>
    <w:rsid w:val="00815B78"/>
    <w:rsid w:val="00821FF6"/>
    <w:rsid w:val="00826B9E"/>
    <w:rsid w:val="008316F6"/>
    <w:rsid w:val="00836B80"/>
    <w:rsid w:val="00840CD4"/>
    <w:rsid w:val="00844C5D"/>
    <w:rsid w:val="008468D0"/>
    <w:rsid w:val="00851D8F"/>
    <w:rsid w:val="008545FF"/>
    <w:rsid w:val="00864199"/>
    <w:rsid w:val="00875D4D"/>
    <w:rsid w:val="00877160"/>
    <w:rsid w:val="00883622"/>
    <w:rsid w:val="00883D29"/>
    <w:rsid w:val="008849B6"/>
    <w:rsid w:val="00886A39"/>
    <w:rsid w:val="00893373"/>
    <w:rsid w:val="008A2C13"/>
    <w:rsid w:val="008A6F53"/>
    <w:rsid w:val="008B002E"/>
    <w:rsid w:val="008B3B1D"/>
    <w:rsid w:val="008C159F"/>
    <w:rsid w:val="008C1DC1"/>
    <w:rsid w:val="008C3D69"/>
    <w:rsid w:val="008C560B"/>
    <w:rsid w:val="008C6FB8"/>
    <w:rsid w:val="008D772D"/>
    <w:rsid w:val="008E2EA4"/>
    <w:rsid w:val="008E3CF8"/>
    <w:rsid w:val="008E472A"/>
    <w:rsid w:val="008E71F2"/>
    <w:rsid w:val="008F0744"/>
    <w:rsid w:val="008F17FB"/>
    <w:rsid w:val="00900BE8"/>
    <w:rsid w:val="0090115A"/>
    <w:rsid w:val="0090264E"/>
    <w:rsid w:val="00903F8D"/>
    <w:rsid w:val="009041B1"/>
    <w:rsid w:val="0091069F"/>
    <w:rsid w:val="0091630F"/>
    <w:rsid w:val="00922126"/>
    <w:rsid w:val="00926229"/>
    <w:rsid w:val="009439AE"/>
    <w:rsid w:val="00952126"/>
    <w:rsid w:val="009626D6"/>
    <w:rsid w:val="009649E5"/>
    <w:rsid w:val="009707F2"/>
    <w:rsid w:val="00973498"/>
    <w:rsid w:val="00974C48"/>
    <w:rsid w:val="00975F3B"/>
    <w:rsid w:val="00977525"/>
    <w:rsid w:val="009819DD"/>
    <w:rsid w:val="009839FA"/>
    <w:rsid w:val="009856E6"/>
    <w:rsid w:val="0098579F"/>
    <w:rsid w:val="00992ADA"/>
    <w:rsid w:val="00995638"/>
    <w:rsid w:val="00997F2E"/>
    <w:rsid w:val="009A0C26"/>
    <w:rsid w:val="009B0790"/>
    <w:rsid w:val="009B2140"/>
    <w:rsid w:val="009B7514"/>
    <w:rsid w:val="009C2B1A"/>
    <w:rsid w:val="009C3755"/>
    <w:rsid w:val="009C3EFE"/>
    <w:rsid w:val="009C3F80"/>
    <w:rsid w:val="009C4068"/>
    <w:rsid w:val="009D02AD"/>
    <w:rsid w:val="009D0EB0"/>
    <w:rsid w:val="009D2EC1"/>
    <w:rsid w:val="009D6B22"/>
    <w:rsid w:val="009D717D"/>
    <w:rsid w:val="009D7D64"/>
    <w:rsid w:val="009E0342"/>
    <w:rsid w:val="009E7592"/>
    <w:rsid w:val="009E7C1F"/>
    <w:rsid w:val="00A15308"/>
    <w:rsid w:val="00A1549C"/>
    <w:rsid w:val="00A15A68"/>
    <w:rsid w:val="00A16365"/>
    <w:rsid w:val="00A2296B"/>
    <w:rsid w:val="00A250C8"/>
    <w:rsid w:val="00A276BE"/>
    <w:rsid w:val="00A404FF"/>
    <w:rsid w:val="00A47FCB"/>
    <w:rsid w:val="00A52426"/>
    <w:rsid w:val="00A6572B"/>
    <w:rsid w:val="00A66F2D"/>
    <w:rsid w:val="00A71B5A"/>
    <w:rsid w:val="00A77E00"/>
    <w:rsid w:val="00A87C0C"/>
    <w:rsid w:val="00A94D40"/>
    <w:rsid w:val="00AA5993"/>
    <w:rsid w:val="00AB33F8"/>
    <w:rsid w:val="00AB5F07"/>
    <w:rsid w:val="00AB72C4"/>
    <w:rsid w:val="00AC0B47"/>
    <w:rsid w:val="00AC40E7"/>
    <w:rsid w:val="00AC7EA1"/>
    <w:rsid w:val="00AD0F6F"/>
    <w:rsid w:val="00AD540D"/>
    <w:rsid w:val="00AD64FC"/>
    <w:rsid w:val="00AE6058"/>
    <w:rsid w:val="00AF0C8B"/>
    <w:rsid w:val="00AF1DC9"/>
    <w:rsid w:val="00AF5077"/>
    <w:rsid w:val="00AF6C2C"/>
    <w:rsid w:val="00AF7842"/>
    <w:rsid w:val="00B00D3B"/>
    <w:rsid w:val="00B13908"/>
    <w:rsid w:val="00B23BCE"/>
    <w:rsid w:val="00B25407"/>
    <w:rsid w:val="00B3124F"/>
    <w:rsid w:val="00B31A50"/>
    <w:rsid w:val="00B3255F"/>
    <w:rsid w:val="00B350C4"/>
    <w:rsid w:val="00B4230A"/>
    <w:rsid w:val="00B43BDA"/>
    <w:rsid w:val="00B461C9"/>
    <w:rsid w:val="00B46BE4"/>
    <w:rsid w:val="00B5224F"/>
    <w:rsid w:val="00B54CBA"/>
    <w:rsid w:val="00B56DC4"/>
    <w:rsid w:val="00B60087"/>
    <w:rsid w:val="00B65CF0"/>
    <w:rsid w:val="00B709DA"/>
    <w:rsid w:val="00B726B5"/>
    <w:rsid w:val="00B73B30"/>
    <w:rsid w:val="00B76E65"/>
    <w:rsid w:val="00B80EB1"/>
    <w:rsid w:val="00B90153"/>
    <w:rsid w:val="00B95C1F"/>
    <w:rsid w:val="00BA5EE0"/>
    <w:rsid w:val="00BB0991"/>
    <w:rsid w:val="00BB3545"/>
    <w:rsid w:val="00BB7B98"/>
    <w:rsid w:val="00BC1BBA"/>
    <w:rsid w:val="00BC462F"/>
    <w:rsid w:val="00BC4666"/>
    <w:rsid w:val="00BC5795"/>
    <w:rsid w:val="00BC5AE1"/>
    <w:rsid w:val="00BE02DB"/>
    <w:rsid w:val="00BF5856"/>
    <w:rsid w:val="00BF7906"/>
    <w:rsid w:val="00C03A11"/>
    <w:rsid w:val="00C1219A"/>
    <w:rsid w:val="00C24AEE"/>
    <w:rsid w:val="00C25D05"/>
    <w:rsid w:val="00C30934"/>
    <w:rsid w:val="00C37948"/>
    <w:rsid w:val="00C4256A"/>
    <w:rsid w:val="00C479B3"/>
    <w:rsid w:val="00C515D4"/>
    <w:rsid w:val="00C532F0"/>
    <w:rsid w:val="00C54C0D"/>
    <w:rsid w:val="00C56B43"/>
    <w:rsid w:val="00C61D4C"/>
    <w:rsid w:val="00C636DA"/>
    <w:rsid w:val="00C650CA"/>
    <w:rsid w:val="00C70F1D"/>
    <w:rsid w:val="00C7440F"/>
    <w:rsid w:val="00C7464F"/>
    <w:rsid w:val="00C769F0"/>
    <w:rsid w:val="00C83B97"/>
    <w:rsid w:val="00C874C4"/>
    <w:rsid w:val="00C87B17"/>
    <w:rsid w:val="00C87C96"/>
    <w:rsid w:val="00C91C24"/>
    <w:rsid w:val="00C97389"/>
    <w:rsid w:val="00CA053B"/>
    <w:rsid w:val="00CA4477"/>
    <w:rsid w:val="00CB23C9"/>
    <w:rsid w:val="00CB3DAB"/>
    <w:rsid w:val="00CC0B85"/>
    <w:rsid w:val="00CC7B21"/>
    <w:rsid w:val="00CD2F71"/>
    <w:rsid w:val="00CE5A97"/>
    <w:rsid w:val="00CF1C10"/>
    <w:rsid w:val="00CF2EFF"/>
    <w:rsid w:val="00CF3604"/>
    <w:rsid w:val="00D02FFE"/>
    <w:rsid w:val="00D053BA"/>
    <w:rsid w:val="00D123B3"/>
    <w:rsid w:val="00D14171"/>
    <w:rsid w:val="00D141C6"/>
    <w:rsid w:val="00D17893"/>
    <w:rsid w:val="00D24CC4"/>
    <w:rsid w:val="00D250FC"/>
    <w:rsid w:val="00D30890"/>
    <w:rsid w:val="00D356C2"/>
    <w:rsid w:val="00D36CB1"/>
    <w:rsid w:val="00D3702A"/>
    <w:rsid w:val="00D47741"/>
    <w:rsid w:val="00D47AF8"/>
    <w:rsid w:val="00D54131"/>
    <w:rsid w:val="00D550EF"/>
    <w:rsid w:val="00D5653B"/>
    <w:rsid w:val="00D57752"/>
    <w:rsid w:val="00D61419"/>
    <w:rsid w:val="00D6373E"/>
    <w:rsid w:val="00D656B2"/>
    <w:rsid w:val="00D71C46"/>
    <w:rsid w:val="00D73530"/>
    <w:rsid w:val="00D74181"/>
    <w:rsid w:val="00D76BC7"/>
    <w:rsid w:val="00D820BA"/>
    <w:rsid w:val="00D87D92"/>
    <w:rsid w:val="00DA19F9"/>
    <w:rsid w:val="00DA66BF"/>
    <w:rsid w:val="00DA6C17"/>
    <w:rsid w:val="00DB07BC"/>
    <w:rsid w:val="00DB1C53"/>
    <w:rsid w:val="00DB2900"/>
    <w:rsid w:val="00DC47EC"/>
    <w:rsid w:val="00DD446C"/>
    <w:rsid w:val="00DD718C"/>
    <w:rsid w:val="00DD777C"/>
    <w:rsid w:val="00DE0C63"/>
    <w:rsid w:val="00DE122A"/>
    <w:rsid w:val="00DE3709"/>
    <w:rsid w:val="00DF085A"/>
    <w:rsid w:val="00DF6423"/>
    <w:rsid w:val="00DF675D"/>
    <w:rsid w:val="00E0024C"/>
    <w:rsid w:val="00E046B2"/>
    <w:rsid w:val="00E07ED7"/>
    <w:rsid w:val="00E1302A"/>
    <w:rsid w:val="00E25300"/>
    <w:rsid w:val="00E25AED"/>
    <w:rsid w:val="00E27044"/>
    <w:rsid w:val="00E3002F"/>
    <w:rsid w:val="00E33A7B"/>
    <w:rsid w:val="00E43C94"/>
    <w:rsid w:val="00E451D3"/>
    <w:rsid w:val="00E45541"/>
    <w:rsid w:val="00E60BD6"/>
    <w:rsid w:val="00E61D68"/>
    <w:rsid w:val="00E71589"/>
    <w:rsid w:val="00E74275"/>
    <w:rsid w:val="00E8201F"/>
    <w:rsid w:val="00E84AA9"/>
    <w:rsid w:val="00E858D4"/>
    <w:rsid w:val="00E90881"/>
    <w:rsid w:val="00E91C85"/>
    <w:rsid w:val="00EA2712"/>
    <w:rsid w:val="00EA3D2D"/>
    <w:rsid w:val="00EB2985"/>
    <w:rsid w:val="00EC5BD4"/>
    <w:rsid w:val="00ED3E13"/>
    <w:rsid w:val="00ED6023"/>
    <w:rsid w:val="00EE6CB3"/>
    <w:rsid w:val="00EE7454"/>
    <w:rsid w:val="00EF3042"/>
    <w:rsid w:val="00EF3846"/>
    <w:rsid w:val="00EF4C14"/>
    <w:rsid w:val="00EF537A"/>
    <w:rsid w:val="00F02B7E"/>
    <w:rsid w:val="00F04CD4"/>
    <w:rsid w:val="00F116A9"/>
    <w:rsid w:val="00F122B0"/>
    <w:rsid w:val="00F20693"/>
    <w:rsid w:val="00F27799"/>
    <w:rsid w:val="00F374B0"/>
    <w:rsid w:val="00F40571"/>
    <w:rsid w:val="00F415A6"/>
    <w:rsid w:val="00F42479"/>
    <w:rsid w:val="00F54910"/>
    <w:rsid w:val="00F62726"/>
    <w:rsid w:val="00F62C9F"/>
    <w:rsid w:val="00F668E2"/>
    <w:rsid w:val="00F67670"/>
    <w:rsid w:val="00F71019"/>
    <w:rsid w:val="00F82572"/>
    <w:rsid w:val="00F86B43"/>
    <w:rsid w:val="00F91CE6"/>
    <w:rsid w:val="00F93727"/>
    <w:rsid w:val="00F93B42"/>
    <w:rsid w:val="00F96BFE"/>
    <w:rsid w:val="00F96EE6"/>
    <w:rsid w:val="00F97FF3"/>
    <w:rsid w:val="00FA5355"/>
    <w:rsid w:val="00FA7843"/>
    <w:rsid w:val="00FB16BE"/>
    <w:rsid w:val="00FC0260"/>
    <w:rsid w:val="00FC108B"/>
    <w:rsid w:val="00FC1EEB"/>
    <w:rsid w:val="00FC41A0"/>
    <w:rsid w:val="00FD139D"/>
    <w:rsid w:val="00FE1A8A"/>
    <w:rsid w:val="00FE4CB2"/>
    <w:rsid w:val="00FE5021"/>
    <w:rsid w:val="00FF1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9F5"/>
    <w:rPr>
      <w:rFonts w:eastAsia="Times New Roman"/>
    </w:rPr>
  </w:style>
  <w:style w:type="paragraph" w:styleId="Heading1">
    <w:name w:val="heading 1"/>
    <w:basedOn w:val="HeadingBase"/>
    <w:next w:val="Heading2"/>
    <w:link w:val="Heading1Char"/>
    <w:qFormat/>
    <w:rsid w:val="001439F5"/>
    <w:pPr>
      <w:keepNext/>
      <w:spacing w:before="962" w:after="1682"/>
      <w:outlineLvl w:val="0"/>
    </w:pPr>
    <w:rPr>
      <w:sz w:val="60"/>
    </w:rPr>
  </w:style>
  <w:style w:type="paragraph" w:styleId="Heading2">
    <w:name w:val="heading 2"/>
    <w:basedOn w:val="HeadingBase"/>
    <w:next w:val="BodyText"/>
    <w:link w:val="Heading2Char"/>
    <w:qFormat/>
    <w:rsid w:val="001439F5"/>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1439F5"/>
    <w:pPr>
      <w:keepNext/>
      <w:spacing w:before="340"/>
      <w:outlineLvl w:val="2"/>
    </w:pPr>
    <w:rPr>
      <w:sz w:val="28"/>
    </w:rPr>
  </w:style>
  <w:style w:type="paragraph" w:styleId="Heading4">
    <w:name w:val="heading 4"/>
    <w:basedOn w:val="HeadingBase"/>
    <w:next w:val="BodyText"/>
    <w:link w:val="Heading4Char"/>
    <w:qFormat/>
    <w:rsid w:val="001439F5"/>
    <w:pPr>
      <w:keepNext/>
      <w:spacing w:before="216" w:after="14"/>
      <w:outlineLvl w:val="3"/>
    </w:pPr>
    <w:rPr>
      <w:i/>
      <w:sz w:val="24"/>
    </w:rPr>
  </w:style>
  <w:style w:type="paragraph" w:styleId="Heading5">
    <w:name w:val="heading 5"/>
    <w:basedOn w:val="HeadingBase"/>
    <w:next w:val="Definition"/>
    <w:link w:val="Heading5Char"/>
    <w:qFormat/>
    <w:rsid w:val="001439F5"/>
    <w:pPr>
      <w:keepNext/>
      <w:spacing w:before="340"/>
      <w:outlineLvl w:val="4"/>
    </w:pPr>
    <w:rPr>
      <w:sz w:val="28"/>
    </w:rPr>
  </w:style>
  <w:style w:type="paragraph" w:styleId="Heading6">
    <w:name w:val="heading 6"/>
    <w:basedOn w:val="Normal"/>
    <w:next w:val="Normal"/>
    <w:link w:val="Heading6Char"/>
    <w:qFormat/>
    <w:rsid w:val="001439F5"/>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1439F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439F5"/>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1439F5"/>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1439F5"/>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1439F5"/>
    <w:pPr>
      <w:tabs>
        <w:tab w:val="left" w:pos="3600"/>
        <w:tab w:val="left" w:pos="3960"/>
      </w:tabs>
      <w:spacing w:before="60" w:after="160"/>
    </w:pPr>
    <w:rPr>
      <w:i/>
      <w:sz w:val="18"/>
    </w:rPr>
  </w:style>
  <w:style w:type="paragraph" w:styleId="TOC2">
    <w:name w:val="toc 2"/>
    <w:basedOn w:val="TOCBase"/>
    <w:next w:val="Normal"/>
    <w:link w:val="TOC2Char"/>
    <w:autoRedefine/>
    <w:rsid w:val="001439F5"/>
    <w:pPr>
      <w:tabs>
        <w:tab w:val="right" w:leader="dot" w:pos="9720"/>
      </w:tabs>
      <w:ind w:left="2160"/>
    </w:pPr>
  </w:style>
  <w:style w:type="paragraph" w:customStyle="1" w:styleId="TOCBase">
    <w:name w:val="TOC Base"/>
    <w:basedOn w:val="Normal"/>
    <w:link w:val="TOCBaseChar"/>
    <w:rsid w:val="001439F5"/>
  </w:style>
  <w:style w:type="character" w:styleId="CommentReference">
    <w:name w:val="annotation reference"/>
    <w:rsid w:val="001439F5"/>
    <w:rPr>
      <w:sz w:val="16"/>
      <w:szCs w:val="16"/>
    </w:rPr>
  </w:style>
  <w:style w:type="paragraph" w:styleId="CommentText">
    <w:name w:val="annotation text"/>
    <w:basedOn w:val="Normal"/>
    <w:link w:val="CommentTextChar"/>
    <w:rsid w:val="001439F5"/>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1439F5"/>
    <w:rPr>
      <w:b/>
      <w:bCs/>
    </w:rPr>
  </w:style>
  <w:style w:type="character" w:customStyle="1" w:styleId="CommentSubjectChar">
    <w:name w:val="Comment Subject Char"/>
    <w:basedOn w:val="CommentTextChar"/>
    <w:link w:val="CommentSubject"/>
    <w:semiHidden/>
    <w:rsid w:val="003A7E90"/>
    <w:rPr>
      <w:b/>
      <w:bCs/>
    </w:rPr>
  </w:style>
  <w:style w:type="paragraph" w:styleId="BalloonText">
    <w:name w:val="Balloon Text"/>
    <w:basedOn w:val="Normal"/>
    <w:link w:val="BalloonTextChar"/>
    <w:rsid w:val="001439F5"/>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1439F5"/>
    <w:pPr>
      <w:tabs>
        <w:tab w:val="right" w:pos="9720"/>
      </w:tabs>
      <w:spacing w:before="245" w:after="115"/>
      <w:ind w:left="1440"/>
    </w:pPr>
    <w:rPr>
      <w:rFonts w:ascii="Arial" w:hAnsi="Arial"/>
      <w:b/>
      <w:sz w:val="24"/>
    </w:rPr>
  </w:style>
  <w:style w:type="paragraph" w:styleId="TOC3">
    <w:name w:val="toc 3"/>
    <w:basedOn w:val="TOCBase"/>
    <w:next w:val="Normal"/>
    <w:autoRedefine/>
    <w:rsid w:val="001439F5"/>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1439F5"/>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1439F5"/>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1439F5"/>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1439F5"/>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1439F5"/>
    <w:pPr>
      <w:ind w:left="432" w:hanging="432"/>
    </w:pPr>
  </w:style>
  <w:style w:type="paragraph" w:customStyle="1" w:styleId="IndexBase">
    <w:name w:val="Index Base"/>
    <w:basedOn w:val="Normal"/>
    <w:rsid w:val="001439F5"/>
  </w:style>
  <w:style w:type="paragraph" w:styleId="Index2">
    <w:name w:val="index 2"/>
    <w:basedOn w:val="IndexBase"/>
    <w:next w:val="Normal"/>
    <w:autoRedefine/>
    <w:rsid w:val="001439F5"/>
    <w:pPr>
      <w:ind w:left="432" w:hanging="288"/>
    </w:pPr>
  </w:style>
  <w:style w:type="paragraph" w:styleId="Index3">
    <w:name w:val="index 3"/>
    <w:basedOn w:val="IndexBase"/>
    <w:next w:val="Normal"/>
    <w:autoRedefine/>
    <w:rsid w:val="001439F5"/>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1439F5"/>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1439F5"/>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1439F5"/>
  </w:style>
  <w:style w:type="paragraph" w:customStyle="1" w:styleId="footereven">
    <w:name w:val="footer even"/>
    <w:basedOn w:val="Footer"/>
    <w:rsid w:val="001439F5"/>
  </w:style>
  <w:style w:type="paragraph" w:customStyle="1" w:styleId="footerodd">
    <w:name w:val="footer odd"/>
    <w:basedOn w:val="Footer"/>
    <w:rsid w:val="001439F5"/>
  </w:style>
  <w:style w:type="paragraph" w:customStyle="1" w:styleId="headereven">
    <w:name w:val="header even"/>
    <w:basedOn w:val="Header"/>
    <w:rsid w:val="001439F5"/>
  </w:style>
  <w:style w:type="paragraph" w:customStyle="1" w:styleId="headerodd">
    <w:name w:val="header odd"/>
    <w:basedOn w:val="Header"/>
    <w:rsid w:val="001439F5"/>
  </w:style>
  <w:style w:type="paragraph" w:customStyle="1" w:styleId="Jump">
    <w:name w:val="Jump"/>
    <w:basedOn w:val="BodyText"/>
    <w:rsid w:val="001439F5"/>
    <w:rPr>
      <w:rFonts w:ascii="Arial" w:hAnsi="Arial"/>
      <w:color w:val="FF00FF"/>
      <w:u w:val="double"/>
    </w:rPr>
  </w:style>
  <w:style w:type="character" w:customStyle="1" w:styleId="C1HGroup">
    <w:name w:val="C1H Group"/>
    <w:rsid w:val="001439F5"/>
    <w:rPr>
      <w:i/>
      <w:color w:val="808000"/>
    </w:rPr>
  </w:style>
  <w:style w:type="paragraph" w:customStyle="1" w:styleId="MarginNote">
    <w:name w:val="Margin Note"/>
    <w:basedOn w:val="BodyText"/>
    <w:rsid w:val="001439F5"/>
    <w:pPr>
      <w:spacing w:before="122"/>
      <w:ind w:right="432"/>
    </w:pPr>
    <w:rPr>
      <w:i/>
    </w:rPr>
  </w:style>
  <w:style w:type="paragraph" w:customStyle="1" w:styleId="Note">
    <w:name w:val="Note"/>
    <w:basedOn w:val="BodyText"/>
    <w:link w:val="NoteChar"/>
    <w:rsid w:val="001439F5"/>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1439F5"/>
    <w:pPr>
      <w:pBdr>
        <w:top w:val="single" w:sz="48" w:space="1" w:color="auto"/>
      </w:pBdr>
      <w:spacing w:before="960" w:after="0"/>
      <w:ind w:left="1440"/>
    </w:pPr>
    <w:rPr>
      <w:sz w:val="28"/>
    </w:rPr>
  </w:style>
  <w:style w:type="paragraph" w:customStyle="1" w:styleId="TableHeading">
    <w:name w:val="TableHeading"/>
    <w:basedOn w:val="HeadingBase"/>
    <w:link w:val="TableHeadingChar"/>
    <w:rsid w:val="001439F5"/>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1439F5"/>
    <w:rPr>
      <w:sz w:val="28"/>
    </w:rPr>
  </w:style>
  <w:style w:type="character" w:customStyle="1" w:styleId="C1HGroupInvisible">
    <w:name w:val="C1H Group Invisible"/>
    <w:rsid w:val="001439F5"/>
    <w:rPr>
      <w:i/>
      <w:vanish/>
      <w:color w:val="808000"/>
    </w:rPr>
  </w:style>
  <w:style w:type="paragraph" w:customStyle="1" w:styleId="C1HBullet">
    <w:name w:val="C1H Bullet"/>
    <w:basedOn w:val="BodyText"/>
    <w:link w:val="C1HBulletChar1"/>
    <w:rsid w:val="001439F5"/>
    <w:pPr>
      <w:numPr>
        <w:numId w:val="33"/>
      </w:numPr>
    </w:pPr>
  </w:style>
  <w:style w:type="paragraph" w:customStyle="1" w:styleId="C1HBullet2">
    <w:name w:val="C1H Bullet 2"/>
    <w:basedOn w:val="BodyText"/>
    <w:rsid w:val="001439F5"/>
    <w:pPr>
      <w:numPr>
        <w:numId w:val="1"/>
      </w:numPr>
    </w:pPr>
  </w:style>
  <w:style w:type="paragraph" w:customStyle="1" w:styleId="C1HBullet2A">
    <w:name w:val="C1H Bullet 2A"/>
    <w:basedOn w:val="BodyText"/>
    <w:link w:val="C1HBullet2AChar"/>
    <w:rsid w:val="001439F5"/>
    <w:pPr>
      <w:numPr>
        <w:numId w:val="2"/>
      </w:numPr>
    </w:pPr>
  </w:style>
  <w:style w:type="paragraph" w:customStyle="1" w:styleId="C1HNumber">
    <w:name w:val="C1H Number"/>
    <w:basedOn w:val="BodyText"/>
    <w:rsid w:val="001439F5"/>
    <w:pPr>
      <w:numPr>
        <w:numId w:val="34"/>
      </w:numPr>
    </w:pPr>
  </w:style>
  <w:style w:type="paragraph" w:customStyle="1" w:styleId="C1HNumber2">
    <w:name w:val="C1H Number 2"/>
    <w:basedOn w:val="BodyText"/>
    <w:rsid w:val="001439F5"/>
    <w:pPr>
      <w:numPr>
        <w:numId w:val="3"/>
      </w:numPr>
    </w:pPr>
  </w:style>
  <w:style w:type="paragraph" w:customStyle="1" w:styleId="C1HContinue">
    <w:name w:val="C1H Continue"/>
    <w:basedOn w:val="BodyText"/>
    <w:link w:val="C1HContinueChar"/>
    <w:rsid w:val="001439F5"/>
    <w:pPr>
      <w:ind w:left="720"/>
    </w:pPr>
  </w:style>
  <w:style w:type="paragraph" w:customStyle="1" w:styleId="C1HContinue2">
    <w:name w:val="C1H Continue 2"/>
    <w:basedOn w:val="BodyText"/>
    <w:link w:val="C1HContinue2Char"/>
    <w:rsid w:val="001439F5"/>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1439F5"/>
    <w:rPr>
      <w:color w:val="008000"/>
    </w:rPr>
  </w:style>
  <w:style w:type="character" w:customStyle="1" w:styleId="C1HPopup">
    <w:name w:val="C1H Popup"/>
    <w:rsid w:val="001439F5"/>
    <w:rPr>
      <w:i/>
      <w:color w:val="008000"/>
    </w:rPr>
  </w:style>
  <w:style w:type="character" w:customStyle="1" w:styleId="C1HIndex">
    <w:name w:val="C1H Index"/>
    <w:rsid w:val="001439F5"/>
    <w:rPr>
      <w:color w:val="808000"/>
    </w:rPr>
  </w:style>
  <w:style w:type="character" w:customStyle="1" w:styleId="C1HIndexInvisible">
    <w:name w:val="C1H Index Invisible"/>
    <w:rsid w:val="001439F5"/>
    <w:rPr>
      <w:vanish/>
      <w:color w:val="808000"/>
    </w:rPr>
  </w:style>
  <w:style w:type="paragraph" w:customStyle="1" w:styleId="MidTopic">
    <w:name w:val="MidTopic"/>
    <w:basedOn w:val="Heading3"/>
    <w:next w:val="BodyText"/>
    <w:rsid w:val="001439F5"/>
    <w:pPr>
      <w:outlineLvl w:val="9"/>
    </w:pPr>
  </w:style>
  <w:style w:type="paragraph" w:customStyle="1" w:styleId="C1HPopupTopicText">
    <w:name w:val="C1H Popup Topic Text"/>
    <w:basedOn w:val="BodyText"/>
    <w:link w:val="C1HPopupTopicTextChar"/>
    <w:rsid w:val="001439F5"/>
  </w:style>
  <w:style w:type="character" w:customStyle="1" w:styleId="C1HKeywordLink">
    <w:name w:val="C1H Keyword Link"/>
    <w:rsid w:val="001439F5"/>
    <w:rPr>
      <w:color w:val="808000"/>
      <w:u w:val="single"/>
    </w:rPr>
  </w:style>
  <w:style w:type="character" w:customStyle="1" w:styleId="C1HGroupLink">
    <w:name w:val="C1H Group Link"/>
    <w:rsid w:val="001439F5"/>
    <w:rPr>
      <w:i/>
      <w:color w:val="808000"/>
      <w:u w:val="single"/>
    </w:rPr>
  </w:style>
  <w:style w:type="character" w:customStyle="1" w:styleId="C1HLinkTag">
    <w:name w:val="C1H Link Tag"/>
    <w:rsid w:val="001439F5"/>
    <w:rPr>
      <w:color w:val="3366FF"/>
    </w:rPr>
  </w:style>
  <w:style w:type="character" w:customStyle="1" w:styleId="C1HLinkTagInvisible">
    <w:name w:val="C1H Link Tag Invisible"/>
    <w:rsid w:val="001439F5"/>
    <w:rPr>
      <w:vanish/>
      <w:color w:val="3366FF"/>
    </w:rPr>
  </w:style>
  <w:style w:type="character" w:customStyle="1" w:styleId="C1HContextID">
    <w:name w:val="C1H Context ID"/>
    <w:rsid w:val="001439F5"/>
    <w:rPr>
      <w:vanish/>
      <w:color w:val="FF00FF"/>
    </w:rPr>
  </w:style>
  <w:style w:type="character" w:customStyle="1" w:styleId="C1HConditional">
    <w:name w:val="C1H Conditional"/>
    <w:rsid w:val="001439F5"/>
    <w:rPr>
      <w:bdr w:val="none" w:sz="0" w:space="0" w:color="auto"/>
      <w:shd w:val="clear" w:color="auto" w:fill="D9D9D9"/>
    </w:rPr>
  </w:style>
  <w:style w:type="character" w:customStyle="1" w:styleId="C1HOnline">
    <w:name w:val="C1H Online"/>
    <w:rsid w:val="001439F5"/>
    <w:rPr>
      <w:bdr w:val="none" w:sz="0" w:space="0" w:color="auto"/>
      <w:shd w:val="clear" w:color="auto" w:fill="99CCFF"/>
    </w:rPr>
  </w:style>
  <w:style w:type="character" w:customStyle="1" w:styleId="C1HManual">
    <w:name w:val="C1H Manual"/>
    <w:rsid w:val="001439F5"/>
    <w:rPr>
      <w:bdr w:val="none" w:sz="0" w:space="0" w:color="auto"/>
      <w:shd w:val="clear" w:color="auto" w:fill="CCFFCC"/>
    </w:rPr>
  </w:style>
  <w:style w:type="character" w:customStyle="1" w:styleId="C1HContentsTitle">
    <w:name w:val="C1H Contents Title"/>
    <w:rsid w:val="001439F5"/>
    <w:rPr>
      <w:color w:val="993300"/>
    </w:rPr>
  </w:style>
  <w:style w:type="character" w:customStyle="1" w:styleId="C1HTopicProperties">
    <w:name w:val="C1H Topic Properties"/>
    <w:rsid w:val="001439F5"/>
    <w:rPr>
      <w:vanish/>
      <w:color w:val="800080"/>
    </w:rPr>
  </w:style>
  <w:style w:type="paragraph" w:customStyle="1" w:styleId="GlossaryHeading">
    <w:name w:val="Glossary Heading"/>
    <w:basedOn w:val="HeadingBase"/>
    <w:next w:val="C1HPopupTopicText"/>
    <w:rsid w:val="001439F5"/>
    <w:pPr>
      <w:keepNext/>
      <w:spacing w:before="340"/>
      <w:outlineLvl w:val="4"/>
    </w:pPr>
    <w:rPr>
      <w:sz w:val="28"/>
    </w:rPr>
  </w:style>
  <w:style w:type="character" w:customStyle="1" w:styleId="C1HInlineExpand">
    <w:name w:val="C1H Inline Expand"/>
    <w:rsid w:val="001439F5"/>
    <w:rPr>
      <w:color w:val="008080"/>
    </w:rPr>
  </w:style>
  <w:style w:type="character" w:customStyle="1" w:styleId="C1HExpandText">
    <w:name w:val="C1H Expand Text"/>
    <w:rsid w:val="001439F5"/>
    <w:rPr>
      <w:vanish/>
      <w:bdr w:val="none" w:sz="0" w:space="0" w:color="auto"/>
      <w:shd w:val="clear" w:color="auto" w:fill="CCFFFF"/>
    </w:rPr>
  </w:style>
  <w:style w:type="character" w:customStyle="1" w:styleId="C1HInlinePopup">
    <w:name w:val="C1H Inline Popup"/>
    <w:rsid w:val="001439F5"/>
    <w:rPr>
      <w:i/>
      <w:color w:val="008080"/>
      <w:u w:val="single"/>
    </w:rPr>
  </w:style>
  <w:style w:type="character" w:customStyle="1" w:styleId="C1HPopupText">
    <w:name w:val="C1H Popup Text"/>
    <w:basedOn w:val="C1HExpandText"/>
    <w:rsid w:val="001439F5"/>
  </w:style>
  <w:style w:type="character" w:customStyle="1" w:styleId="C1HInlineDropdown">
    <w:name w:val="C1H Inline Dropdown"/>
    <w:rsid w:val="001439F5"/>
    <w:rPr>
      <w:color w:val="008080"/>
      <w:u w:val="single"/>
    </w:rPr>
  </w:style>
  <w:style w:type="character" w:customStyle="1" w:styleId="C1HDropdownText">
    <w:name w:val="C1H Dropdown Text"/>
    <w:basedOn w:val="C1HExpandText"/>
    <w:rsid w:val="001439F5"/>
  </w:style>
  <w:style w:type="paragraph" w:customStyle="1" w:styleId="GlossaryHeadingnoautolinks">
    <w:name w:val="Glossary Heading (no auto links)"/>
    <w:basedOn w:val="GlossaryHeading"/>
    <w:next w:val="C1HPopupTopicText"/>
    <w:rsid w:val="001439F5"/>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1439F5"/>
    <w:rPr>
      <w:i/>
      <w:color w:val="993300"/>
    </w:rPr>
  </w:style>
  <w:style w:type="paragraph" w:customStyle="1" w:styleId="C1SectionCollapsed">
    <w:name w:val="C1 Section Collapsed"/>
    <w:basedOn w:val="Heading4"/>
    <w:next w:val="BodyText"/>
    <w:rsid w:val="001439F5"/>
    <w:pPr>
      <w:outlineLvl w:val="9"/>
    </w:pPr>
  </w:style>
  <w:style w:type="paragraph" w:customStyle="1" w:styleId="C1SectionExpanded">
    <w:name w:val="C1 Section Expanded"/>
    <w:basedOn w:val="Heading4"/>
    <w:next w:val="BodyText"/>
    <w:rsid w:val="001439F5"/>
    <w:pPr>
      <w:outlineLvl w:val="9"/>
    </w:pPr>
  </w:style>
  <w:style w:type="paragraph" w:customStyle="1" w:styleId="C1SectionEnd">
    <w:name w:val="C1 Section End"/>
    <w:basedOn w:val="BodyText"/>
    <w:next w:val="BodyText"/>
    <w:rsid w:val="001439F5"/>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1439F5"/>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1439F5"/>
    <w:pPr>
      <w:tabs>
        <w:tab w:val="left" w:pos="360"/>
      </w:tabs>
      <w:ind w:left="360" w:hanging="360"/>
    </w:pPr>
  </w:style>
  <w:style w:type="paragraph" w:customStyle="1" w:styleId="Definition">
    <w:name w:val="Definition"/>
    <w:basedOn w:val="BodyText"/>
    <w:rsid w:val="001439F5"/>
  </w:style>
  <w:style w:type="paragraph" w:customStyle="1" w:styleId="BodyTextTable">
    <w:name w:val="Body Text Table"/>
    <w:basedOn w:val="BodyText"/>
    <w:link w:val="BodyTextTableChar"/>
    <w:rsid w:val="001439F5"/>
  </w:style>
  <w:style w:type="paragraph" w:customStyle="1" w:styleId="BodyTable">
    <w:name w:val="BodyTable"/>
    <w:basedOn w:val="Normal"/>
    <w:rsid w:val="001439F5"/>
    <w:pPr>
      <w:spacing w:before="115"/>
    </w:pPr>
  </w:style>
  <w:style w:type="paragraph" w:customStyle="1" w:styleId="CodeBase">
    <w:name w:val="Code Base"/>
    <w:basedOn w:val="BodyText"/>
    <w:rsid w:val="001439F5"/>
    <w:rPr>
      <w:rFonts w:ascii="Courier New" w:hAnsi="Courier New"/>
    </w:rPr>
  </w:style>
  <w:style w:type="paragraph" w:customStyle="1" w:styleId="CodeExplained">
    <w:name w:val="CodeExplained"/>
    <w:basedOn w:val="CodeBase"/>
    <w:rsid w:val="001439F5"/>
    <w:pPr>
      <w:spacing w:after="40"/>
      <w:ind w:left="720"/>
    </w:pPr>
  </w:style>
  <w:style w:type="paragraph" w:customStyle="1" w:styleId="Figures">
    <w:name w:val="Figures"/>
    <w:basedOn w:val="BodyText"/>
    <w:next w:val="Caption"/>
    <w:link w:val="FiguresChar"/>
    <w:rsid w:val="001439F5"/>
    <w:pPr>
      <w:tabs>
        <w:tab w:val="left" w:pos="3600"/>
        <w:tab w:val="left" w:pos="3960"/>
      </w:tabs>
      <w:spacing w:before="140" w:after="60"/>
    </w:pPr>
  </w:style>
  <w:style w:type="paragraph" w:customStyle="1" w:styleId="RelatedHead">
    <w:name w:val="RelatedHead"/>
    <w:basedOn w:val="HeadingBase"/>
    <w:next w:val="Jump"/>
    <w:rsid w:val="001439F5"/>
    <w:pPr>
      <w:spacing w:before="120" w:after="60"/>
    </w:pPr>
    <w:rPr>
      <w:color w:val="FF00FF"/>
      <w:sz w:val="24"/>
    </w:rPr>
  </w:style>
  <w:style w:type="paragraph" w:styleId="List2">
    <w:name w:val="List 2"/>
    <w:basedOn w:val="List"/>
    <w:rsid w:val="001439F5"/>
    <w:pPr>
      <w:tabs>
        <w:tab w:val="clear" w:pos="360"/>
        <w:tab w:val="left" w:pos="720"/>
      </w:tabs>
      <w:ind w:left="720"/>
    </w:pPr>
  </w:style>
  <w:style w:type="paragraph" w:customStyle="1" w:styleId="ListTable">
    <w:name w:val="List Table"/>
    <w:basedOn w:val="List"/>
    <w:rsid w:val="001439F5"/>
    <w:pPr>
      <w:tabs>
        <w:tab w:val="left" w:pos="720"/>
      </w:tabs>
    </w:pPr>
  </w:style>
  <w:style w:type="paragraph" w:customStyle="1" w:styleId="List2Table">
    <w:name w:val="List 2 Table"/>
    <w:basedOn w:val="List2"/>
    <w:rsid w:val="001439F5"/>
  </w:style>
  <w:style w:type="paragraph" w:styleId="NormalIndent">
    <w:name w:val="Normal Indent"/>
    <w:basedOn w:val="Normal"/>
    <w:rsid w:val="001439F5"/>
    <w:pPr>
      <w:ind w:left="720"/>
    </w:pPr>
  </w:style>
  <w:style w:type="paragraph" w:customStyle="1" w:styleId="Source">
    <w:name w:val="Source"/>
    <w:basedOn w:val="CodeBase"/>
    <w:link w:val="SourceChar"/>
    <w:rsid w:val="001439F5"/>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1439F5"/>
    <w:pPr>
      <w:spacing w:before="115"/>
    </w:pPr>
  </w:style>
  <w:style w:type="paragraph" w:customStyle="1" w:styleId="TableBorder">
    <w:name w:val="TableBorder"/>
    <w:basedOn w:val="Normal"/>
    <w:next w:val="Normal"/>
    <w:link w:val="TableBorderChar"/>
    <w:rsid w:val="001439F5"/>
    <w:pPr>
      <w:spacing w:before="40" w:line="40" w:lineRule="exact"/>
    </w:pPr>
  </w:style>
  <w:style w:type="paragraph" w:customStyle="1" w:styleId="TableText">
    <w:name w:val="TableText"/>
    <w:basedOn w:val="BodyText"/>
    <w:rsid w:val="001439F5"/>
    <w:pPr>
      <w:spacing w:before="40" w:after="40"/>
      <w:ind w:left="72" w:right="72"/>
    </w:pPr>
    <w:rPr>
      <w:sz w:val="18"/>
    </w:rPr>
  </w:style>
  <w:style w:type="paragraph" w:customStyle="1" w:styleId="WhatsThis">
    <w:name w:val="WhatsThis"/>
    <w:basedOn w:val="Heading3"/>
    <w:next w:val="C1HPopupTopicText"/>
    <w:rsid w:val="001439F5"/>
    <w:pPr>
      <w:outlineLvl w:val="9"/>
    </w:pPr>
  </w:style>
  <w:style w:type="paragraph" w:styleId="BodyTextFirstIndent">
    <w:name w:val="Body Text First Indent"/>
    <w:basedOn w:val="BodyText"/>
    <w:link w:val="BodyTextFirstIndentChar"/>
    <w:rsid w:val="001439F5"/>
    <w:pPr>
      <w:spacing w:before="0" w:after="120"/>
      <w:ind w:firstLine="210"/>
    </w:pPr>
  </w:style>
  <w:style w:type="character" w:customStyle="1" w:styleId="BodyTextFirstIndentChar">
    <w:name w:val="Body Text First Indent Char"/>
    <w:basedOn w:val="BodyTextChar"/>
    <w:link w:val="BodyTextFirstIndent"/>
    <w:rsid w:val="003A7E90"/>
  </w:style>
  <w:style w:type="paragraph" w:styleId="BodyTextIndent">
    <w:name w:val="Body Text Indent"/>
    <w:aliases w:val="Body Text No Indent"/>
    <w:basedOn w:val="Normal"/>
    <w:link w:val="BodyTextIndentChar"/>
    <w:rsid w:val="001439F5"/>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eastAsia="Times New Roman"/>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eastAsia="Times New Roman"/>
      <w:b/>
      <w:sz w:val="60"/>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9DE"/>
    <w:rPr>
      <w:rFonts w:eastAsia="Times New Roman"/>
    </w:rPr>
  </w:style>
  <w:style w:type="paragraph" w:styleId="Heading1">
    <w:name w:val="heading 1"/>
    <w:basedOn w:val="HeadingBase"/>
    <w:next w:val="Heading2"/>
    <w:link w:val="Heading1Char"/>
    <w:qFormat/>
    <w:rsid w:val="006829DE"/>
    <w:pPr>
      <w:keepNext/>
      <w:spacing w:before="962" w:after="1682"/>
      <w:outlineLvl w:val="0"/>
    </w:pPr>
    <w:rPr>
      <w:sz w:val="60"/>
    </w:rPr>
  </w:style>
  <w:style w:type="paragraph" w:styleId="Heading2">
    <w:name w:val="heading 2"/>
    <w:basedOn w:val="HeadingBase"/>
    <w:next w:val="BodyText"/>
    <w:link w:val="Heading2Char"/>
    <w:qFormat/>
    <w:rsid w:val="006829DE"/>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6829DE"/>
    <w:pPr>
      <w:keepNext/>
      <w:spacing w:before="340"/>
      <w:outlineLvl w:val="2"/>
    </w:pPr>
    <w:rPr>
      <w:sz w:val="28"/>
    </w:rPr>
  </w:style>
  <w:style w:type="paragraph" w:styleId="Heading4">
    <w:name w:val="heading 4"/>
    <w:basedOn w:val="HeadingBase"/>
    <w:next w:val="BodyText"/>
    <w:link w:val="Heading4Char"/>
    <w:qFormat/>
    <w:rsid w:val="006829DE"/>
    <w:pPr>
      <w:keepNext/>
      <w:spacing w:before="216" w:after="14"/>
      <w:outlineLvl w:val="3"/>
    </w:pPr>
    <w:rPr>
      <w:i/>
      <w:sz w:val="24"/>
    </w:rPr>
  </w:style>
  <w:style w:type="paragraph" w:styleId="Heading5">
    <w:name w:val="heading 5"/>
    <w:basedOn w:val="HeadingBase"/>
    <w:next w:val="Definition"/>
    <w:link w:val="Heading5Char"/>
    <w:qFormat/>
    <w:rsid w:val="006829DE"/>
    <w:pPr>
      <w:keepNext/>
      <w:spacing w:before="340"/>
      <w:outlineLvl w:val="4"/>
    </w:pPr>
    <w:rPr>
      <w:sz w:val="28"/>
    </w:rPr>
  </w:style>
  <w:style w:type="paragraph" w:styleId="Heading6">
    <w:name w:val="heading 6"/>
    <w:basedOn w:val="Normal"/>
    <w:next w:val="Normal"/>
    <w:link w:val="Heading6Char"/>
    <w:qFormat/>
    <w:rsid w:val="006829DE"/>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6829DE"/>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6829DE"/>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6829DE"/>
    <w:pPr>
      <w:tabs>
        <w:tab w:val="left" w:pos="3600"/>
        <w:tab w:val="left" w:pos="3960"/>
      </w:tabs>
      <w:spacing w:before="60" w:after="160"/>
    </w:pPr>
    <w:rPr>
      <w:i/>
      <w:sz w:val="18"/>
    </w:rPr>
  </w:style>
  <w:style w:type="paragraph" w:styleId="TOC2">
    <w:name w:val="toc 2"/>
    <w:basedOn w:val="TOCBase"/>
    <w:next w:val="Normal"/>
    <w:link w:val="TOC2Char"/>
    <w:autoRedefine/>
    <w:rsid w:val="006829DE"/>
    <w:pPr>
      <w:tabs>
        <w:tab w:val="right" w:leader="dot" w:pos="9720"/>
      </w:tabs>
      <w:ind w:left="2160"/>
    </w:pPr>
  </w:style>
  <w:style w:type="paragraph" w:customStyle="1" w:styleId="TOCBase">
    <w:name w:val="TOC Base"/>
    <w:basedOn w:val="Normal"/>
    <w:link w:val="TOCBaseChar"/>
    <w:rsid w:val="006829DE"/>
  </w:style>
  <w:style w:type="character" w:styleId="CommentReference">
    <w:name w:val="annotation reference"/>
    <w:rsid w:val="006829DE"/>
    <w:rPr>
      <w:sz w:val="16"/>
      <w:szCs w:val="16"/>
    </w:rPr>
  </w:style>
  <w:style w:type="paragraph" w:styleId="CommentText">
    <w:name w:val="annotation text"/>
    <w:basedOn w:val="Normal"/>
    <w:link w:val="CommentTextChar"/>
    <w:rsid w:val="006829DE"/>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6829DE"/>
    <w:rPr>
      <w:b/>
      <w:bCs/>
    </w:rPr>
  </w:style>
  <w:style w:type="character" w:customStyle="1" w:styleId="CommentSubjectChar">
    <w:name w:val="Comment Subject Char"/>
    <w:basedOn w:val="CommentTextChar"/>
    <w:link w:val="CommentSubject"/>
    <w:semiHidden/>
    <w:rsid w:val="003A7E90"/>
    <w:rPr>
      <w:rFonts w:eastAsia="Times New Roman"/>
      <w:b/>
      <w:bCs/>
    </w:rPr>
  </w:style>
  <w:style w:type="paragraph" w:styleId="BalloonText">
    <w:name w:val="Balloon Text"/>
    <w:basedOn w:val="Normal"/>
    <w:link w:val="BalloonTextChar"/>
    <w:rsid w:val="006829DE"/>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6829DE"/>
    <w:pPr>
      <w:tabs>
        <w:tab w:val="right" w:pos="9720"/>
      </w:tabs>
      <w:spacing w:before="245" w:after="115"/>
      <w:ind w:left="1440"/>
    </w:pPr>
    <w:rPr>
      <w:rFonts w:ascii="Arial" w:hAnsi="Arial"/>
      <w:b/>
      <w:sz w:val="24"/>
    </w:rPr>
  </w:style>
  <w:style w:type="paragraph" w:styleId="TOC3">
    <w:name w:val="toc 3"/>
    <w:basedOn w:val="TOCBase"/>
    <w:next w:val="Normal"/>
    <w:autoRedefine/>
    <w:rsid w:val="006829DE"/>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6829DE"/>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6829DE"/>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6829DE"/>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6829DE"/>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6829DE"/>
    <w:pPr>
      <w:ind w:left="432" w:hanging="432"/>
    </w:pPr>
  </w:style>
  <w:style w:type="paragraph" w:customStyle="1" w:styleId="IndexBase">
    <w:name w:val="Index Base"/>
    <w:basedOn w:val="Normal"/>
    <w:rsid w:val="006829DE"/>
  </w:style>
  <w:style w:type="paragraph" w:styleId="Index2">
    <w:name w:val="index 2"/>
    <w:basedOn w:val="IndexBase"/>
    <w:next w:val="Normal"/>
    <w:autoRedefine/>
    <w:rsid w:val="006829DE"/>
    <w:pPr>
      <w:ind w:left="432" w:hanging="288"/>
    </w:pPr>
  </w:style>
  <w:style w:type="paragraph" w:styleId="Index3">
    <w:name w:val="index 3"/>
    <w:basedOn w:val="IndexBase"/>
    <w:next w:val="Normal"/>
    <w:autoRedefine/>
    <w:rsid w:val="006829DE"/>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6829DE"/>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6829DE"/>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6829DE"/>
  </w:style>
  <w:style w:type="paragraph" w:customStyle="1" w:styleId="footereven">
    <w:name w:val="footer even"/>
    <w:basedOn w:val="Footer"/>
    <w:rsid w:val="006829DE"/>
  </w:style>
  <w:style w:type="paragraph" w:customStyle="1" w:styleId="footerodd">
    <w:name w:val="footer odd"/>
    <w:basedOn w:val="Footer"/>
    <w:rsid w:val="006829DE"/>
  </w:style>
  <w:style w:type="paragraph" w:customStyle="1" w:styleId="headereven">
    <w:name w:val="header even"/>
    <w:basedOn w:val="Header"/>
    <w:rsid w:val="006829DE"/>
  </w:style>
  <w:style w:type="paragraph" w:customStyle="1" w:styleId="headerodd">
    <w:name w:val="header odd"/>
    <w:basedOn w:val="Header"/>
    <w:rsid w:val="006829DE"/>
  </w:style>
  <w:style w:type="paragraph" w:customStyle="1" w:styleId="Jump">
    <w:name w:val="Jump"/>
    <w:basedOn w:val="BodyText"/>
    <w:rsid w:val="006829DE"/>
    <w:rPr>
      <w:rFonts w:ascii="Arial" w:hAnsi="Arial"/>
      <w:color w:val="FF00FF"/>
      <w:u w:val="double"/>
    </w:rPr>
  </w:style>
  <w:style w:type="character" w:customStyle="1" w:styleId="C1HGroup">
    <w:name w:val="C1H Group"/>
    <w:rsid w:val="006829DE"/>
    <w:rPr>
      <w:i/>
      <w:color w:val="808000"/>
    </w:rPr>
  </w:style>
  <w:style w:type="paragraph" w:customStyle="1" w:styleId="MarginNote">
    <w:name w:val="Margin Note"/>
    <w:basedOn w:val="BodyText"/>
    <w:rsid w:val="006829DE"/>
    <w:pPr>
      <w:spacing w:before="122"/>
      <w:ind w:right="432"/>
    </w:pPr>
    <w:rPr>
      <w:i/>
    </w:rPr>
  </w:style>
  <w:style w:type="paragraph" w:customStyle="1" w:styleId="Note">
    <w:name w:val="Note"/>
    <w:basedOn w:val="BodyText"/>
    <w:link w:val="NoteChar"/>
    <w:rsid w:val="006829DE"/>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6829DE"/>
    <w:pPr>
      <w:pBdr>
        <w:top w:val="single" w:sz="48" w:space="1" w:color="auto"/>
      </w:pBdr>
      <w:spacing w:before="960" w:after="0"/>
      <w:ind w:left="1440"/>
    </w:pPr>
    <w:rPr>
      <w:sz w:val="28"/>
    </w:rPr>
  </w:style>
  <w:style w:type="paragraph" w:customStyle="1" w:styleId="TableHeading">
    <w:name w:val="TableHeading"/>
    <w:basedOn w:val="HeadingBase"/>
    <w:link w:val="TableHeadingChar"/>
    <w:rsid w:val="006829DE"/>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6829DE"/>
    <w:rPr>
      <w:sz w:val="28"/>
    </w:rPr>
  </w:style>
  <w:style w:type="character" w:customStyle="1" w:styleId="C1HGroupInvisible">
    <w:name w:val="C1H Group Invisible"/>
    <w:rsid w:val="006829DE"/>
    <w:rPr>
      <w:i/>
      <w:vanish/>
      <w:color w:val="808000"/>
    </w:rPr>
  </w:style>
  <w:style w:type="paragraph" w:customStyle="1" w:styleId="C1HBullet">
    <w:name w:val="C1H Bullet"/>
    <w:basedOn w:val="BodyText"/>
    <w:link w:val="C1HBulletChar1"/>
    <w:rsid w:val="006829DE"/>
    <w:pPr>
      <w:numPr>
        <w:numId w:val="33"/>
      </w:numPr>
    </w:pPr>
  </w:style>
  <w:style w:type="paragraph" w:customStyle="1" w:styleId="C1HBullet2">
    <w:name w:val="C1H Bullet 2"/>
    <w:basedOn w:val="BodyText"/>
    <w:rsid w:val="006829DE"/>
    <w:pPr>
      <w:numPr>
        <w:numId w:val="1"/>
      </w:numPr>
    </w:pPr>
  </w:style>
  <w:style w:type="paragraph" w:customStyle="1" w:styleId="C1HBullet2A">
    <w:name w:val="C1H Bullet 2A"/>
    <w:basedOn w:val="BodyText"/>
    <w:link w:val="C1HBullet2AChar"/>
    <w:rsid w:val="006829DE"/>
    <w:pPr>
      <w:numPr>
        <w:numId w:val="2"/>
      </w:numPr>
    </w:pPr>
  </w:style>
  <w:style w:type="paragraph" w:customStyle="1" w:styleId="C1HNumber">
    <w:name w:val="C1H Number"/>
    <w:basedOn w:val="BodyText"/>
    <w:rsid w:val="006829DE"/>
    <w:pPr>
      <w:numPr>
        <w:numId w:val="34"/>
      </w:numPr>
    </w:pPr>
  </w:style>
  <w:style w:type="paragraph" w:customStyle="1" w:styleId="C1HNumber2">
    <w:name w:val="C1H Number 2"/>
    <w:basedOn w:val="BodyText"/>
    <w:rsid w:val="006829DE"/>
    <w:pPr>
      <w:numPr>
        <w:numId w:val="3"/>
      </w:numPr>
    </w:pPr>
  </w:style>
  <w:style w:type="paragraph" w:customStyle="1" w:styleId="C1HContinue">
    <w:name w:val="C1H Continue"/>
    <w:basedOn w:val="BodyText"/>
    <w:link w:val="C1HContinueChar"/>
    <w:rsid w:val="006829DE"/>
    <w:pPr>
      <w:ind w:left="720"/>
    </w:pPr>
  </w:style>
  <w:style w:type="paragraph" w:customStyle="1" w:styleId="C1HContinue2">
    <w:name w:val="C1H Continue 2"/>
    <w:basedOn w:val="BodyText"/>
    <w:link w:val="C1HContinue2Char"/>
    <w:rsid w:val="006829DE"/>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6829DE"/>
    <w:rPr>
      <w:color w:val="008000"/>
    </w:rPr>
  </w:style>
  <w:style w:type="character" w:customStyle="1" w:styleId="C1HPopup">
    <w:name w:val="C1H Popup"/>
    <w:rsid w:val="006829DE"/>
    <w:rPr>
      <w:i/>
      <w:color w:val="008000"/>
    </w:rPr>
  </w:style>
  <w:style w:type="character" w:customStyle="1" w:styleId="C1HIndex">
    <w:name w:val="C1H Index"/>
    <w:rsid w:val="006829DE"/>
    <w:rPr>
      <w:color w:val="808000"/>
    </w:rPr>
  </w:style>
  <w:style w:type="character" w:customStyle="1" w:styleId="C1HIndexInvisible">
    <w:name w:val="C1H Index Invisible"/>
    <w:rsid w:val="006829DE"/>
    <w:rPr>
      <w:vanish/>
      <w:color w:val="808000"/>
    </w:rPr>
  </w:style>
  <w:style w:type="paragraph" w:customStyle="1" w:styleId="MidTopic">
    <w:name w:val="MidTopic"/>
    <w:basedOn w:val="Heading3"/>
    <w:next w:val="BodyText"/>
    <w:rsid w:val="006829DE"/>
    <w:pPr>
      <w:outlineLvl w:val="9"/>
    </w:pPr>
  </w:style>
  <w:style w:type="paragraph" w:customStyle="1" w:styleId="C1HPopupTopicText">
    <w:name w:val="C1H Popup Topic Text"/>
    <w:basedOn w:val="BodyText"/>
    <w:link w:val="C1HPopupTopicTextChar"/>
    <w:rsid w:val="006829DE"/>
  </w:style>
  <w:style w:type="character" w:customStyle="1" w:styleId="C1HKeywordLink">
    <w:name w:val="C1H Keyword Link"/>
    <w:rsid w:val="006829DE"/>
    <w:rPr>
      <w:color w:val="808000"/>
      <w:u w:val="single"/>
    </w:rPr>
  </w:style>
  <w:style w:type="character" w:customStyle="1" w:styleId="C1HGroupLink">
    <w:name w:val="C1H Group Link"/>
    <w:rsid w:val="006829DE"/>
    <w:rPr>
      <w:i/>
      <w:color w:val="808000"/>
      <w:u w:val="single"/>
    </w:rPr>
  </w:style>
  <w:style w:type="character" w:customStyle="1" w:styleId="C1HLinkTag">
    <w:name w:val="C1H Link Tag"/>
    <w:rsid w:val="006829DE"/>
    <w:rPr>
      <w:color w:val="3366FF"/>
    </w:rPr>
  </w:style>
  <w:style w:type="character" w:customStyle="1" w:styleId="C1HLinkTagInvisible">
    <w:name w:val="C1H Link Tag Invisible"/>
    <w:rsid w:val="006829DE"/>
    <w:rPr>
      <w:vanish/>
      <w:color w:val="3366FF"/>
    </w:rPr>
  </w:style>
  <w:style w:type="character" w:customStyle="1" w:styleId="C1HContextID">
    <w:name w:val="C1H Context ID"/>
    <w:rsid w:val="006829DE"/>
    <w:rPr>
      <w:vanish/>
      <w:color w:val="FF00FF"/>
    </w:rPr>
  </w:style>
  <w:style w:type="character" w:customStyle="1" w:styleId="C1HConditional">
    <w:name w:val="C1H Conditional"/>
    <w:rsid w:val="006829DE"/>
    <w:rPr>
      <w:bdr w:val="none" w:sz="0" w:space="0" w:color="auto"/>
      <w:shd w:val="clear" w:color="auto" w:fill="D9D9D9"/>
    </w:rPr>
  </w:style>
  <w:style w:type="character" w:customStyle="1" w:styleId="C1HOnline">
    <w:name w:val="C1H Online"/>
    <w:rsid w:val="006829DE"/>
    <w:rPr>
      <w:bdr w:val="none" w:sz="0" w:space="0" w:color="auto"/>
      <w:shd w:val="clear" w:color="auto" w:fill="99CCFF"/>
    </w:rPr>
  </w:style>
  <w:style w:type="character" w:customStyle="1" w:styleId="C1HManual">
    <w:name w:val="C1H Manual"/>
    <w:rsid w:val="006829DE"/>
    <w:rPr>
      <w:bdr w:val="none" w:sz="0" w:space="0" w:color="auto"/>
      <w:shd w:val="clear" w:color="auto" w:fill="CCFFCC"/>
    </w:rPr>
  </w:style>
  <w:style w:type="character" w:customStyle="1" w:styleId="C1HContentsTitle">
    <w:name w:val="C1H Contents Title"/>
    <w:rsid w:val="006829DE"/>
    <w:rPr>
      <w:color w:val="993300"/>
    </w:rPr>
  </w:style>
  <w:style w:type="character" w:customStyle="1" w:styleId="C1HTopicProperties">
    <w:name w:val="C1H Topic Properties"/>
    <w:rsid w:val="006829DE"/>
    <w:rPr>
      <w:vanish/>
      <w:color w:val="800080"/>
    </w:rPr>
  </w:style>
  <w:style w:type="paragraph" w:customStyle="1" w:styleId="GlossaryHeading">
    <w:name w:val="Glossary Heading"/>
    <w:basedOn w:val="HeadingBase"/>
    <w:next w:val="C1HPopupTopicText"/>
    <w:rsid w:val="006829DE"/>
    <w:pPr>
      <w:keepNext/>
      <w:spacing w:before="340"/>
      <w:outlineLvl w:val="4"/>
    </w:pPr>
    <w:rPr>
      <w:sz w:val="28"/>
    </w:rPr>
  </w:style>
  <w:style w:type="character" w:customStyle="1" w:styleId="C1HInlineExpand">
    <w:name w:val="C1H Inline Expand"/>
    <w:rsid w:val="006829DE"/>
    <w:rPr>
      <w:color w:val="008080"/>
    </w:rPr>
  </w:style>
  <w:style w:type="character" w:customStyle="1" w:styleId="C1HExpandText">
    <w:name w:val="C1H Expand Text"/>
    <w:rsid w:val="006829DE"/>
    <w:rPr>
      <w:vanish/>
      <w:bdr w:val="none" w:sz="0" w:space="0" w:color="auto"/>
      <w:shd w:val="clear" w:color="auto" w:fill="CCFFFF"/>
    </w:rPr>
  </w:style>
  <w:style w:type="character" w:customStyle="1" w:styleId="C1HInlinePopup">
    <w:name w:val="C1H Inline Popup"/>
    <w:rsid w:val="006829DE"/>
    <w:rPr>
      <w:i/>
      <w:color w:val="008080"/>
      <w:u w:val="single"/>
    </w:rPr>
  </w:style>
  <w:style w:type="character" w:customStyle="1" w:styleId="C1HPopupText">
    <w:name w:val="C1H Popup Text"/>
    <w:basedOn w:val="C1HExpandText"/>
    <w:rsid w:val="006829DE"/>
    <w:rPr>
      <w:vanish/>
      <w:bdr w:val="none" w:sz="0" w:space="0" w:color="auto"/>
      <w:shd w:val="clear" w:color="auto" w:fill="CCFFFF"/>
    </w:rPr>
  </w:style>
  <w:style w:type="character" w:customStyle="1" w:styleId="C1HInlineDropdown">
    <w:name w:val="C1H Inline Dropdown"/>
    <w:rsid w:val="006829DE"/>
    <w:rPr>
      <w:color w:val="008080"/>
      <w:u w:val="single"/>
    </w:rPr>
  </w:style>
  <w:style w:type="character" w:customStyle="1" w:styleId="C1HDropdownText">
    <w:name w:val="C1H Dropdown Text"/>
    <w:basedOn w:val="C1HExpandText"/>
    <w:rsid w:val="006829DE"/>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829DE"/>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6829DE"/>
    <w:rPr>
      <w:i/>
      <w:color w:val="993300"/>
    </w:rPr>
  </w:style>
  <w:style w:type="paragraph" w:customStyle="1" w:styleId="C1SectionCollapsed">
    <w:name w:val="C1 Section Collapsed"/>
    <w:basedOn w:val="Heading4"/>
    <w:next w:val="BodyText"/>
    <w:rsid w:val="006829DE"/>
    <w:pPr>
      <w:outlineLvl w:val="9"/>
    </w:pPr>
  </w:style>
  <w:style w:type="paragraph" w:customStyle="1" w:styleId="C1SectionExpanded">
    <w:name w:val="C1 Section Expanded"/>
    <w:basedOn w:val="Heading4"/>
    <w:next w:val="BodyText"/>
    <w:rsid w:val="006829DE"/>
    <w:pPr>
      <w:outlineLvl w:val="9"/>
    </w:pPr>
  </w:style>
  <w:style w:type="paragraph" w:customStyle="1" w:styleId="C1SectionEnd">
    <w:name w:val="C1 Section End"/>
    <w:basedOn w:val="BodyText"/>
    <w:next w:val="BodyText"/>
    <w:rsid w:val="006829DE"/>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6829DE"/>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6829DE"/>
    <w:pPr>
      <w:tabs>
        <w:tab w:val="left" w:pos="360"/>
      </w:tabs>
      <w:ind w:left="360" w:hanging="360"/>
    </w:pPr>
  </w:style>
  <w:style w:type="paragraph" w:customStyle="1" w:styleId="Definition">
    <w:name w:val="Definition"/>
    <w:basedOn w:val="BodyText"/>
    <w:rsid w:val="006829DE"/>
  </w:style>
  <w:style w:type="paragraph" w:customStyle="1" w:styleId="BodyTextTable">
    <w:name w:val="Body Text Table"/>
    <w:basedOn w:val="BodyText"/>
    <w:link w:val="BodyTextTableChar"/>
    <w:rsid w:val="006829DE"/>
  </w:style>
  <w:style w:type="paragraph" w:customStyle="1" w:styleId="BodyTable">
    <w:name w:val="BodyTable"/>
    <w:basedOn w:val="Normal"/>
    <w:rsid w:val="006829DE"/>
    <w:pPr>
      <w:spacing w:before="115"/>
    </w:pPr>
  </w:style>
  <w:style w:type="paragraph" w:customStyle="1" w:styleId="CodeBase">
    <w:name w:val="Code Base"/>
    <w:basedOn w:val="BodyText"/>
    <w:rsid w:val="006829DE"/>
    <w:rPr>
      <w:rFonts w:ascii="Courier New" w:hAnsi="Courier New"/>
    </w:rPr>
  </w:style>
  <w:style w:type="paragraph" w:customStyle="1" w:styleId="CodeExplained">
    <w:name w:val="CodeExplained"/>
    <w:basedOn w:val="CodeBase"/>
    <w:rsid w:val="006829DE"/>
    <w:pPr>
      <w:spacing w:after="40"/>
      <w:ind w:left="720"/>
    </w:pPr>
  </w:style>
  <w:style w:type="paragraph" w:customStyle="1" w:styleId="Figures">
    <w:name w:val="Figures"/>
    <w:basedOn w:val="BodyText"/>
    <w:next w:val="Caption"/>
    <w:link w:val="FiguresChar"/>
    <w:rsid w:val="006829DE"/>
    <w:pPr>
      <w:tabs>
        <w:tab w:val="left" w:pos="3600"/>
        <w:tab w:val="left" w:pos="3960"/>
      </w:tabs>
      <w:spacing w:before="140" w:after="60"/>
    </w:pPr>
  </w:style>
  <w:style w:type="paragraph" w:customStyle="1" w:styleId="RelatedHead">
    <w:name w:val="RelatedHead"/>
    <w:basedOn w:val="HeadingBase"/>
    <w:next w:val="Jump"/>
    <w:rsid w:val="006829DE"/>
    <w:pPr>
      <w:spacing w:before="120" w:after="60"/>
    </w:pPr>
    <w:rPr>
      <w:color w:val="FF00FF"/>
      <w:sz w:val="24"/>
    </w:rPr>
  </w:style>
  <w:style w:type="paragraph" w:styleId="List2">
    <w:name w:val="List 2"/>
    <w:basedOn w:val="List"/>
    <w:rsid w:val="006829DE"/>
    <w:pPr>
      <w:tabs>
        <w:tab w:val="clear" w:pos="360"/>
        <w:tab w:val="left" w:pos="720"/>
      </w:tabs>
      <w:ind w:left="720"/>
    </w:pPr>
  </w:style>
  <w:style w:type="paragraph" w:customStyle="1" w:styleId="ListTable">
    <w:name w:val="List Table"/>
    <w:basedOn w:val="List"/>
    <w:rsid w:val="006829DE"/>
    <w:pPr>
      <w:tabs>
        <w:tab w:val="left" w:pos="720"/>
      </w:tabs>
    </w:pPr>
  </w:style>
  <w:style w:type="paragraph" w:customStyle="1" w:styleId="List2Table">
    <w:name w:val="List 2 Table"/>
    <w:basedOn w:val="List2"/>
    <w:rsid w:val="006829DE"/>
  </w:style>
  <w:style w:type="paragraph" w:styleId="NormalIndent">
    <w:name w:val="Normal Indent"/>
    <w:basedOn w:val="Normal"/>
    <w:rsid w:val="006829DE"/>
    <w:pPr>
      <w:ind w:left="720"/>
    </w:pPr>
  </w:style>
  <w:style w:type="paragraph" w:customStyle="1" w:styleId="Source">
    <w:name w:val="Source"/>
    <w:basedOn w:val="CodeBase"/>
    <w:link w:val="SourceChar"/>
    <w:rsid w:val="006829D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6829DE"/>
    <w:pPr>
      <w:spacing w:before="115"/>
    </w:pPr>
  </w:style>
  <w:style w:type="paragraph" w:customStyle="1" w:styleId="TableBorder">
    <w:name w:val="TableBorder"/>
    <w:basedOn w:val="Normal"/>
    <w:next w:val="Normal"/>
    <w:link w:val="TableBorderChar"/>
    <w:rsid w:val="006829DE"/>
    <w:pPr>
      <w:spacing w:before="40" w:line="40" w:lineRule="exact"/>
    </w:pPr>
  </w:style>
  <w:style w:type="paragraph" w:customStyle="1" w:styleId="TableText">
    <w:name w:val="TableText"/>
    <w:basedOn w:val="BodyText"/>
    <w:rsid w:val="006829DE"/>
    <w:pPr>
      <w:spacing w:before="40" w:after="40"/>
      <w:ind w:left="72" w:right="72"/>
    </w:pPr>
    <w:rPr>
      <w:sz w:val="18"/>
    </w:rPr>
  </w:style>
  <w:style w:type="paragraph" w:customStyle="1" w:styleId="WhatsThis">
    <w:name w:val="WhatsThis"/>
    <w:basedOn w:val="Heading3"/>
    <w:next w:val="C1HPopupTopicText"/>
    <w:rsid w:val="006829DE"/>
    <w:pPr>
      <w:outlineLvl w:val="9"/>
    </w:pPr>
  </w:style>
  <w:style w:type="paragraph" w:styleId="BodyTextFirstIndent">
    <w:name w:val="Body Text First Indent"/>
    <w:basedOn w:val="BodyText"/>
    <w:link w:val="BodyTextFirstIndentChar"/>
    <w:rsid w:val="006829DE"/>
    <w:pPr>
      <w:spacing w:before="0" w:after="120"/>
      <w:ind w:firstLine="210"/>
    </w:pPr>
  </w:style>
  <w:style w:type="character" w:customStyle="1" w:styleId="BodyTextFirstIndentChar">
    <w:name w:val="Body Text First Indent Char"/>
    <w:basedOn w:val="BodyTextChar"/>
    <w:link w:val="BodyTextFirstIndent"/>
    <w:rsid w:val="003A7E90"/>
    <w:rPr>
      <w:rFonts w:eastAsia="Times New Roman"/>
    </w:rPr>
  </w:style>
  <w:style w:type="paragraph" w:styleId="BodyTextIndent">
    <w:name w:val="Body Text Indent"/>
    <w:aliases w:val="Body Text No Indent"/>
    <w:basedOn w:val="Normal"/>
    <w:link w:val="BodyTextIndentChar"/>
    <w:rsid w:val="006829DE"/>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cs="Angsana New"/>
      <w:lang w:val="en-US" w:eastAsia="en-US" w:bidi="ar-SA"/>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ascii="Arial" w:eastAsia="Times New Roman" w:hAnsi="Arial"/>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rPr>
      <w:rFonts w:eastAsia="Times New Roman"/>
    </w:rPr>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ascii="Arial" w:eastAsia="Times New Roman" w:hAnsi="Arial" w:cs="Angsana New" w:hint="default"/>
      <w:b/>
      <w:bCs w:val="0"/>
      <w:sz w:val="60"/>
      <w:lang w:val="en-US" w:eastAsia="en-US" w:bidi="ar-SA"/>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cs="Angsana New"/>
      <w:lang w:val="en-US" w:eastAsia="en-US" w:bidi="ar-SA"/>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rPr>
      <w:rFonts w:ascii="Courier New" w:eastAsia="Times New Roman" w:hAnsi="Courier New"/>
      <w:sz w:val="16"/>
    </w:rPr>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webSettings.xml><?xml version="1.0" encoding="utf-8"?>
<w:webSettings xmlns:r="http://schemas.openxmlformats.org/officeDocument/2006/relationships" xmlns:w="http://schemas.openxmlformats.org/wordprocessingml/2006/main">
  <w:divs>
    <w:div w:id="7946771">
      <w:bodyDiv w:val="1"/>
      <w:marLeft w:val="0"/>
      <w:marRight w:val="0"/>
      <w:marTop w:val="0"/>
      <w:marBottom w:val="0"/>
      <w:divBdr>
        <w:top w:val="none" w:sz="0" w:space="0" w:color="auto"/>
        <w:left w:val="none" w:sz="0" w:space="0" w:color="auto"/>
        <w:bottom w:val="none" w:sz="0" w:space="0" w:color="auto"/>
        <w:right w:val="none" w:sz="0" w:space="0" w:color="auto"/>
      </w:divBdr>
    </w:div>
    <w:div w:id="48266812">
      <w:bodyDiv w:val="1"/>
      <w:marLeft w:val="0"/>
      <w:marRight w:val="0"/>
      <w:marTop w:val="0"/>
      <w:marBottom w:val="0"/>
      <w:divBdr>
        <w:top w:val="none" w:sz="0" w:space="0" w:color="auto"/>
        <w:left w:val="none" w:sz="0" w:space="0" w:color="auto"/>
        <w:bottom w:val="none" w:sz="0" w:space="0" w:color="auto"/>
        <w:right w:val="none" w:sz="0" w:space="0" w:color="auto"/>
      </w:divBdr>
    </w:div>
    <w:div w:id="343480003">
      <w:bodyDiv w:val="1"/>
      <w:marLeft w:val="0"/>
      <w:marRight w:val="0"/>
      <w:marTop w:val="0"/>
      <w:marBottom w:val="0"/>
      <w:divBdr>
        <w:top w:val="none" w:sz="0" w:space="0" w:color="auto"/>
        <w:left w:val="none" w:sz="0" w:space="0" w:color="auto"/>
        <w:bottom w:val="none" w:sz="0" w:space="0" w:color="auto"/>
        <w:right w:val="none" w:sz="0" w:space="0" w:color="auto"/>
      </w:divBdr>
    </w:div>
    <w:div w:id="433401291">
      <w:bodyDiv w:val="1"/>
      <w:marLeft w:val="0"/>
      <w:marRight w:val="0"/>
      <w:marTop w:val="0"/>
      <w:marBottom w:val="0"/>
      <w:divBdr>
        <w:top w:val="none" w:sz="0" w:space="0" w:color="auto"/>
        <w:left w:val="none" w:sz="0" w:space="0" w:color="auto"/>
        <w:bottom w:val="none" w:sz="0" w:space="0" w:color="auto"/>
        <w:right w:val="none" w:sz="0" w:space="0" w:color="auto"/>
      </w:divBdr>
    </w:div>
    <w:div w:id="754131336">
      <w:bodyDiv w:val="1"/>
      <w:marLeft w:val="0"/>
      <w:marRight w:val="0"/>
      <w:marTop w:val="0"/>
      <w:marBottom w:val="0"/>
      <w:divBdr>
        <w:top w:val="none" w:sz="0" w:space="0" w:color="auto"/>
        <w:left w:val="none" w:sz="0" w:space="0" w:color="auto"/>
        <w:bottom w:val="none" w:sz="0" w:space="0" w:color="auto"/>
        <w:right w:val="none" w:sz="0" w:space="0" w:color="auto"/>
      </w:divBdr>
    </w:div>
    <w:div w:id="828860788">
      <w:bodyDiv w:val="1"/>
      <w:marLeft w:val="0"/>
      <w:marRight w:val="0"/>
      <w:marTop w:val="0"/>
      <w:marBottom w:val="0"/>
      <w:divBdr>
        <w:top w:val="none" w:sz="0" w:space="0" w:color="auto"/>
        <w:left w:val="none" w:sz="0" w:space="0" w:color="auto"/>
        <w:bottom w:val="none" w:sz="0" w:space="0" w:color="auto"/>
        <w:right w:val="none" w:sz="0" w:space="0" w:color="auto"/>
      </w:divBdr>
    </w:div>
    <w:div w:id="1486972243">
      <w:bodyDiv w:val="1"/>
      <w:marLeft w:val="0"/>
      <w:marRight w:val="0"/>
      <w:marTop w:val="0"/>
      <w:marBottom w:val="0"/>
      <w:divBdr>
        <w:top w:val="none" w:sz="0" w:space="0" w:color="auto"/>
        <w:left w:val="none" w:sz="0" w:space="0" w:color="auto"/>
        <w:bottom w:val="none" w:sz="0" w:space="0" w:color="auto"/>
        <w:right w:val="none" w:sz="0" w:space="0" w:color="auto"/>
      </w:divBdr>
    </w:div>
    <w:div w:id="1660159913">
      <w:bodyDiv w:val="1"/>
      <w:marLeft w:val="0"/>
      <w:marRight w:val="0"/>
      <w:marTop w:val="0"/>
      <w:marBottom w:val="0"/>
      <w:divBdr>
        <w:top w:val="none" w:sz="0" w:space="0" w:color="auto"/>
        <w:left w:val="none" w:sz="0" w:space="0" w:color="auto"/>
        <w:bottom w:val="none" w:sz="0" w:space="0" w:color="auto"/>
        <w:right w:val="none" w:sz="0" w:space="0" w:color="auto"/>
      </w:divBdr>
    </w:div>
    <w:div w:id="1834761876">
      <w:bodyDiv w:val="1"/>
      <w:marLeft w:val="0"/>
      <w:marRight w:val="0"/>
      <w:marTop w:val="0"/>
      <w:marBottom w:val="0"/>
      <w:divBdr>
        <w:top w:val="none" w:sz="0" w:space="0" w:color="auto"/>
        <w:left w:val="none" w:sz="0" w:space="0" w:color="auto"/>
        <w:bottom w:val="none" w:sz="0" w:space="0" w:color="auto"/>
        <w:right w:val="none" w:sz="0" w:space="0" w:color="auto"/>
      </w:divBdr>
    </w:div>
    <w:div w:id="1922713716">
      <w:bodyDiv w:val="1"/>
      <w:marLeft w:val="0"/>
      <w:marRight w:val="0"/>
      <w:marTop w:val="0"/>
      <w:marBottom w:val="0"/>
      <w:divBdr>
        <w:top w:val="none" w:sz="0" w:space="0" w:color="auto"/>
        <w:left w:val="none" w:sz="0" w:space="0" w:color="auto"/>
        <w:bottom w:val="none" w:sz="0" w:space="0" w:color="auto"/>
        <w:right w:val="none" w:sz="0" w:space="0" w:color="auto"/>
      </w:divBdr>
    </w:div>
    <w:div w:id="19412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alico.atlassian.net/wiki/display/FINDOC/User+Documentation" TargetMode="Externa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3.gif"/><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669"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2CBF8-3350-9244-9264-6F21ADF0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2997</TotalTime>
  <Pages>65</Pages>
  <Words>22283</Words>
  <Characters>127017</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149002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 Brown</dc:creator>
  <cp:lastModifiedBy>kymber</cp:lastModifiedBy>
  <cp:revision>60</cp:revision>
  <dcterms:created xsi:type="dcterms:W3CDTF">2016-04-01T21:40:00Z</dcterms:created>
  <dcterms:modified xsi:type="dcterms:W3CDTF">2017-03-13T22:11:00Z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