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1A74F1"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Vendor</w:t>
      </w:r>
    </w:p>
    <w:commentRangeEnd w:id="6"/>
    <w:p w:rsidR="00D87D92" w:rsidRDefault="003E4CCA" w:rsidP="00754275">
      <w:pPr>
        <w:pStyle w:val="Heading2"/>
      </w:pPr>
      <w:r>
        <w:rPr>
          <w:rStyle w:val="CommentReference"/>
          <w:rFonts w:ascii="Times New Roman" w:hAnsi="Times New Roman"/>
          <w:b w:val="0"/>
        </w:rPr>
        <w:commentReference w:id="6"/>
      </w:r>
      <w:commentRangeStart w:id="7"/>
      <w:r w:rsidR="00D87D92">
        <w:t>Introduction</w:t>
      </w:r>
      <w:bookmarkEnd w:id="0"/>
      <w:bookmarkEnd w:id="1"/>
      <w:bookmarkEnd w:id="2"/>
      <w:bookmarkEnd w:id="3"/>
      <w:bookmarkEnd w:id="4"/>
      <w:bookmarkEnd w:id="5"/>
      <w:commentRangeEnd w:id="7"/>
      <w:r w:rsidR="00B00D3B">
        <w:rPr>
          <w:rStyle w:val="CommentReference"/>
          <w:rFonts w:ascii="Times New Roman" w:hAnsi="Times New Roman"/>
          <w:b w:val="0"/>
        </w:rPr>
        <w:commentReference w:id="7"/>
      </w:r>
    </w:p>
    <w:p w:rsidR="007C02E0" w:rsidRDefault="007C02E0" w:rsidP="0021315A">
      <w:pPr>
        <w:pStyle w:val="BodyText"/>
      </w:pPr>
    </w:p>
    <w:p w:rsidR="009C3EFE" w:rsidRDefault="00B577FA" w:rsidP="009C3EFE">
      <w:pPr>
        <w:pStyle w:val="BodyText"/>
      </w:pPr>
      <w:r>
        <w:t>The Kuali Financials</w:t>
      </w:r>
      <w:r w:rsidR="009C3EFE">
        <w:t xml:space="preserve"> Vendor module allows users to create and maintain a Vendor table to track businesses or other entities your institution has done or plans to do business with. Each record in this table maintains all information pertinent to a vendor, including tax ID, addresses, contacts and other details required for the management of your institution</w:t>
      </w:r>
      <w:r w:rsidR="00037982">
        <w:t>'</w:t>
      </w:r>
      <w:r w:rsidR="009C3EFE">
        <w:t>s procurement process.</w:t>
      </w:r>
    </w:p>
    <w:p w:rsidR="000F0534" w:rsidRDefault="000F0534" w:rsidP="009C3EFE">
      <w:pPr>
        <w:pStyle w:val="BodyText"/>
      </w:pPr>
    </w:p>
    <w:p w:rsidR="009C3EFE" w:rsidRDefault="009C3EFE" w:rsidP="009C3EFE">
      <w:pPr>
        <w:pStyle w:val="BodyText"/>
      </w:pPr>
      <w:r>
        <w:t>The Vendor module also provides a lookup function that</w:t>
      </w:r>
      <w:r w:rsidRPr="006A0761">
        <w:t xml:space="preserve"> allow</w:t>
      </w:r>
      <w:r>
        <w:t>s</w:t>
      </w:r>
      <w:r w:rsidRPr="006A0761">
        <w:t xml:space="preserve"> the </w:t>
      </w:r>
      <w:r>
        <w:t>Purchasing/Accounts Payable</w:t>
      </w:r>
      <w:r w:rsidRPr="006A0761">
        <w:t xml:space="preserve"> user to quickly identify vendor contracts by description, by vendor, </w:t>
      </w:r>
      <w:r>
        <w:t xml:space="preserve">and </w:t>
      </w:r>
      <w:r w:rsidRPr="006A0761">
        <w:t>even by payment terms.</w:t>
      </w:r>
    </w:p>
    <w:p w:rsidR="000F0534" w:rsidRDefault="000F0534" w:rsidP="009C3EFE">
      <w:pPr>
        <w:pStyle w:val="BodyText"/>
      </w:pPr>
    </w:p>
    <w:p w:rsidR="009C3EFE" w:rsidRDefault="009C3EFE" w:rsidP="009C3EFE">
      <w:pPr>
        <w:pStyle w:val="BodyText"/>
      </w:pPr>
      <w:r>
        <w:t xml:space="preserve">Finally, this module provides maintenance </w:t>
      </w:r>
      <w:r w:rsidR="003E01B1">
        <w:t>document</w:t>
      </w:r>
      <w:r>
        <w:t>s that allow users to update the Vendor attributes used in Vendor records.</w:t>
      </w:r>
    </w:p>
    <w:p w:rsidR="000F0534" w:rsidRDefault="000F0534" w:rsidP="009C3EFE">
      <w:pPr>
        <w:pStyle w:val="BodyText"/>
      </w:pPr>
    </w:p>
    <w:p w:rsidR="009C3EFE" w:rsidRDefault="009C3EFE" w:rsidP="009C3EFE">
      <w:pPr>
        <w:pStyle w:val="BodyText"/>
      </w:pPr>
      <w:r>
        <w:t>This section presents information and instructions for accessing and performing all of these functions.</w:t>
      </w:r>
    </w:p>
    <w:p w:rsidR="0048280C" w:rsidRDefault="00E61D68" w:rsidP="000010BB">
      <w:pPr>
        <w:pStyle w:val="Heading2"/>
      </w:pPr>
      <w:bookmarkStart w:id="8" w:name="_Toc277322996"/>
      <w:bookmarkStart w:id="9" w:name="_Toc277405770"/>
      <w:bookmarkStart w:id="10" w:name="_Toc277648956"/>
      <w:bookmarkStart w:id="11" w:name="_Toc276323813"/>
      <w:r>
        <w:t xml:space="preserve">Vendor </w:t>
      </w:r>
      <w:r w:rsidR="003E01B1">
        <w:t>Document</w:t>
      </w:r>
      <w:r w:rsidR="00382172">
        <w:t>s</w:t>
      </w:r>
      <w:bookmarkEnd w:id="8"/>
      <w:bookmarkEnd w:id="9"/>
      <w:bookmarkEnd w:id="10"/>
      <w:r w:rsidR="00CC0986" w:rsidRPr="00000100">
        <w:fldChar w:fldCharType="begin"/>
      </w:r>
      <w:r w:rsidR="0048280C" w:rsidRPr="00000100">
        <w:instrText xml:space="preserve"> TC "</w:instrText>
      </w:r>
      <w:bookmarkStart w:id="12" w:name="_Toc277649995"/>
      <w:bookmarkStart w:id="13" w:name="_Toc403661344"/>
      <w:r w:rsidR="0048280C">
        <w:instrText xml:space="preserve"> </w:instrText>
      </w:r>
      <w:r>
        <w:instrText xml:space="preserve">Vendor </w:instrText>
      </w:r>
      <w:r w:rsidR="003E01B1">
        <w:instrText>Document</w:instrText>
      </w:r>
      <w:r w:rsidR="00382172">
        <w:instrText>s</w:instrText>
      </w:r>
      <w:bookmarkEnd w:id="12"/>
      <w:bookmarkEnd w:id="13"/>
      <w:r w:rsidR="0048280C" w:rsidRPr="00000100">
        <w:instrText xml:space="preserve">" \f </w:instrText>
      </w:r>
      <w:r w:rsidR="0048280C">
        <w:instrText>N</w:instrText>
      </w:r>
      <w:r w:rsidR="0048280C" w:rsidRPr="00000100">
        <w:instrText xml:space="preserve"> \l "</w:instrText>
      </w:r>
      <w:r w:rsidR="0048280C">
        <w:instrText>1</w:instrText>
      </w:r>
      <w:r w:rsidR="0048280C" w:rsidRPr="00000100">
        <w:instrText xml:space="preserve">" </w:instrText>
      </w:r>
      <w:r w:rsidR="00CC0986" w:rsidRPr="00000100">
        <w:fldChar w:fldCharType="end"/>
      </w:r>
    </w:p>
    <w:p w:rsidR="000F0534" w:rsidRPr="000F0534" w:rsidRDefault="000F0534" w:rsidP="000F0534">
      <w:pPr>
        <w:pStyle w:val="BodyText"/>
      </w:pPr>
    </w:p>
    <w:p w:rsidR="00382172" w:rsidRDefault="00B577FA" w:rsidP="006E206D">
      <w:pPr>
        <w:pStyle w:val="TableHeading"/>
      </w:pPr>
      <w:bookmarkStart w:id="14" w:name="_Toc242851021"/>
      <w:bookmarkStart w:id="15" w:name="_Toc242862111"/>
      <w:bookmarkStart w:id="16" w:name="_Toc244320292"/>
      <w:bookmarkStart w:id="17" w:name="_Toc274319851"/>
      <w:bookmarkStart w:id="18" w:name="_Toc276323827"/>
      <w:r>
        <w:t xml:space="preserve">Vendor </w:t>
      </w:r>
      <w:r w:rsidR="003E01B1">
        <w:t>document</w:t>
      </w:r>
      <w:r w:rsidR="00382172">
        <w:t xml:space="preserve">s </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382172" w:rsidRPr="00C40BA1" w:rsidTr="00625935">
        <w:tc>
          <w:tcPr>
            <w:tcW w:w="2250" w:type="dxa"/>
            <w:tcBorders>
              <w:top w:val="single" w:sz="4" w:space="0" w:color="auto"/>
              <w:bottom w:val="thickThinSmallGap" w:sz="12" w:space="0" w:color="auto"/>
              <w:right w:val="double" w:sz="4" w:space="0" w:color="auto"/>
            </w:tcBorders>
          </w:tcPr>
          <w:p w:rsidR="00382172" w:rsidRPr="001F5BCC" w:rsidRDefault="00382172" w:rsidP="00E25AED">
            <w:pPr>
              <w:pStyle w:val="TableCells"/>
            </w:pPr>
            <w:r w:rsidRPr="001F5BCC">
              <w:t>Document Type</w:t>
            </w:r>
          </w:p>
        </w:tc>
        <w:tc>
          <w:tcPr>
            <w:tcW w:w="5281" w:type="dxa"/>
            <w:tcBorders>
              <w:top w:val="single" w:sz="4" w:space="0" w:color="auto"/>
              <w:bottom w:val="thickThinSmallGap" w:sz="12" w:space="0" w:color="auto"/>
            </w:tcBorders>
          </w:tcPr>
          <w:p w:rsidR="00382172" w:rsidRPr="001F5BCC" w:rsidRDefault="00382172" w:rsidP="00E25AED">
            <w:pPr>
              <w:pStyle w:val="TableCells"/>
            </w:pPr>
            <w:r w:rsidRPr="001F5BCC">
              <w:t xml:space="preserve">Description </w:t>
            </w:r>
          </w:p>
        </w:tc>
      </w:tr>
      <w:tr w:rsidR="00382172" w:rsidRPr="00C40BA1" w:rsidTr="00625935">
        <w:tc>
          <w:tcPr>
            <w:tcW w:w="2250" w:type="dxa"/>
            <w:tcBorders>
              <w:right w:val="double" w:sz="4" w:space="0" w:color="auto"/>
            </w:tcBorders>
          </w:tcPr>
          <w:p w:rsidR="00382172" w:rsidRPr="00382172" w:rsidRDefault="00382172" w:rsidP="00B90153">
            <w:pPr>
              <w:pStyle w:val="TableCells"/>
              <w:rPr>
                <w:rStyle w:val="C1HJump"/>
              </w:rPr>
            </w:pPr>
            <w:r w:rsidRPr="00A250C8">
              <w:rPr>
                <w:rStyle w:val="C1HJump"/>
              </w:rPr>
              <w:t>Vendor</w:t>
            </w:r>
            <w:r w:rsidR="00A250C8" w:rsidRPr="00A250C8">
              <w:rPr>
                <w:rStyle w:val="C1HJump"/>
                <w:vanish/>
              </w:rPr>
              <w:t>|document=WordDocuments\</w:t>
            </w:r>
            <w:r w:rsidR="0076034F">
              <w:rPr>
                <w:rStyle w:val="C1HJump"/>
                <w:vanish/>
              </w:rPr>
              <w:t>FIN VND</w:t>
            </w:r>
            <w:r w:rsidR="00B577FA">
              <w:rPr>
                <w:rStyle w:val="C1HJump"/>
                <w:vanish/>
              </w:rPr>
              <w:t xml:space="preserve"> Source.docx</w:t>
            </w:r>
            <w:r w:rsidR="00A250C8" w:rsidRPr="00A250C8">
              <w:rPr>
                <w:rStyle w:val="C1HJump"/>
                <w:vanish/>
              </w:rPr>
              <w:t>;topic=Vendor</w:t>
            </w:r>
            <w:r w:rsidR="009B7903">
              <w:rPr>
                <w:rStyle w:val="C1HJump"/>
                <w:vanish/>
              </w:rPr>
              <w:t xml:space="preserve"> (PVEN)</w:t>
            </w:r>
          </w:p>
        </w:tc>
        <w:tc>
          <w:tcPr>
            <w:tcW w:w="5281" w:type="dxa"/>
          </w:tcPr>
          <w:p w:rsidR="00382172" w:rsidRPr="001F5BCC" w:rsidRDefault="00382172" w:rsidP="00E25AED">
            <w:pPr>
              <w:pStyle w:val="TableCells"/>
            </w:pPr>
            <w:r>
              <w:t>Allows you</w:t>
            </w:r>
            <w:r w:rsidRPr="001F5BCC">
              <w:t xml:space="preserve"> to establish or maintain info</w:t>
            </w:r>
            <w:r w:rsidR="0076034F">
              <w:t>rmation about vendors in Kuali Financials</w:t>
            </w:r>
            <w:r w:rsidRPr="001F5BCC">
              <w:t>. Vendors created using this document are available for use on Requisition, Purchase Order, Disbursement Voucher</w:t>
            </w:r>
            <w:r>
              <w:t xml:space="preserve">, and other </w:t>
            </w:r>
            <w:r w:rsidR="003E01B1">
              <w:t>document</w:t>
            </w:r>
            <w:r>
              <w:t>s</w:t>
            </w:r>
            <w:r w:rsidRPr="001F5BCC">
              <w:t>).</w:t>
            </w:r>
          </w:p>
        </w:tc>
      </w:tr>
      <w:tr w:rsidR="00382172" w:rsidRPr="00C40BA1" w:rsidTr="00625935">
        <w:tc>
          <w:tcPr>
            <w:tcW w:w="2250" w:type="dxa"/>
            <w:tcBorders>
              <w:right w:val="double" w:sz="4" w:space="0" w:color="auto"/>
            </w:tcBorders>
          </w:tcPr>
          <w:p w:rsidR="00382172" w:rsidRPr="00382172" w:rsidRDefault="00382172" w:rsidP="00E25AED">
            <w:pPr>
              <w:pStyle w:val="TableCells"/>
              <w:rPr>
                <w:rStyle w:val="C1HJump"/>
              </w:rPr>
            </w:pPr>
            <w:r w:rsidRPr="00A250C8">
              <w:rPr>
                <w:rStyle w:val="C1HJump"/>
              </w:rPr>
              <w:t>Vendor Contracts</w:t>
            </w:r>
            <w:r w:rsidR="00A250C8" w:rsidRPr="00A250C8">
              <w:rPr>
                <w:rStyle w:val="C1HJump"/>
                <w:vanish/>
              </w:rPr>
              <w:t>|document=WordDocuments\</w:t>
            </w:r>
            <w:r w:rsidR="0076034F">
              <w:rPr>
                <w:rStyle w:val="C1HJump"/>
                <w:vanish/>
              </w:rPr>
              <w:t>FIN VND</w:t>
            </w:r>
            <w:r w:rsidR="00B577FA">
              <w:rPr>
                <w:rStyle w:val="C1HJump"/>
                <w:vanish/>
              </w:rPr>
              <w:t xml:space="preserve"> Source.docx</w:t>
            </w:r>
            <w:r w:rsidR="00A250C8" w:rsidRPr="00A250C8">
              <w:rPr>
                <w:rStyle w:val="C1HJump"/>
                <w:vanish/>
              </w:rPr>
              <w:t>;topic=Vendor Contracts</w:t>
            </w:r>
          </w:p>
        </w:tc>
        <w:tc>
          <w:tcPr>
            <w:tcW w:w="5281" w:type="dxa"/>
          </w:tcPr>
          <w:p w:rsidR="00382172" w:rsidRPr="001F5BCC" w:rsidRDefault="00382172" w:rsidP="00E25AED">
            <w:pPr>
              <w:pStyle w:val="TableCells"/>
            </w:pPr>
            <w:r w:rsidRPr="001F5BCC">
              <w:t>Allows you to quickly identify vendor contracts by description, vendor, and</w:t>
            </w:r>
            <w:r>
              <w:t>/or</w:t>
            </w:r>
            <w:r w:rsidRPr="001F5BCC">
              <w:t xml:space="preserve"> payment terms.</w:t>
            </w:r>
          </w:p>
        </w:tc>
      </w:tr>
    </w:tbl>
    <w:p w:rsidR="000F0534" w:rsidRDefault="000F0534" w:rsidP="00382172">
      <w:pPr>
        <w:pStyle w:val="BodyText"/>
      </w:pPr>
      <w:bookmarkStart w:id="19" w:name="_Toc236797239"/>
      <w:bookmarkEnd w:id="14"/>
      <w:bookmarkEnd w:id="15"/>
      <w:bookmarkEnd w:id="16"/>
      <w:bookmarkEnd w:id="17"/>
      <w:bookmarkEnd w:id="18"/>
    </w:p>
    <w:p w:rsidR="00382172" w:rsidRDefault="00382172" w:rsidP="00382172">
      <w:pPr>
        <w:pStyle w:val="BodyText"/>
      </w:pPr>
      <w:r>
        <w:lastRenderedPageBreak/>
        <w:t>The Vendor (PVEN) document is used to establish or maintain info</w:t>
      </w:r>
      <w:r w:rsidR="00B577FA">
        <w:t>rmation about vendors in Kuali Financials</w:t>
      </w:r>
      <w:r>
        <w:t>. Vendors created using this document are available for use on various purchasing documents (such as Requisition, Purchase Order, and Disbursement Voucher documents).</w:t>
      </w:r>
    </w:p>
    <w:p w:rsidR="000F0534" w:rsidRDefault="000F0534" w:rsidP="00382172">
      <w:pPr>
        <w:pStyle w:val="BodyText"/>
      </w:pPr>
    </w:p>
    <w:p w:rsidR="00382172" w:rsidRDefault="00382172" w:rsidP="00382172">
      <w:pPr>
        <w:pStyle w:val="BodyText"/>
      </w:pPr>
      <w:r>
        <w:t>Vendors have many different attributes which may in some cases determine how and when they may be used.</w:t>
      </w:r>
    </w:p>
    <w:p w:rsidR="000F0534" w:rsidRDefault="000F0534" w:rsidP="00382172">
      <w:pPr>
        <w:pStyle w:val="BodyText"/>
      </w:pPr>
    </w:p>
    <w:p w:rsidR="00382172" w:rsidRDefault="0076034F" w:rsidP="00382172">
      <w:pPr>
        <w:pStyle w:val="BodyText"/>
      </w:pPr>
      <w:r>
        <w:t>Three options are presented when selecting the Vendor option:</w:t>
      </w:r>
    </w:p>
    <w:p w:rsidR="00382172" w:rsidRDefault="00382172" w:rsidP="00382172">
      <w:pPr>
        <w:pStyle w:val="C1HBullet"/>
      </w:pPr>
      <w:r>
        <w:t>To add a new vendor (</w:t>
      </w:r>
      <w:r w:rsidR="00037982">
        <w:t>'</w:t>
      </w:r>
      <w:r>
        <w:t>parent Vendor record</w:t>
      </w:r>
      <w:r w:rsidR="00037982">
        <w:t>'</w:t>
      </w:r>
      <w:r>
        <w:t>)</w:t>
      </w:r>
    </w:p>
    <w:p w:rsidR="00382172" w:rsidRDefault="00382172" w:rsidP="00382172">
      <w:pPr>
        <w:pStyle w:val="C1HBullet"/>
      </w:pPr>
      <w:r>
        <w:t>To create a new division to an existing vendor (</w:t>
      </w:r>
      <w:r w:rsidR="00037982">
        <w:t>'</w:t>
      </w:r>
      <w:r>
        <w:t>child Vendor record</w:t>
      </w:r>
      <w:r w:rsidR="00037982">
        <w:t>'</w:t>
      </w:r>
      <w:r>
        <w:t>)</w:t>
      </w:r>
    </w:p>
    <w:p w:rsidR="00382172" w:rsidRDefault="00382172" w:rsidP="00382172">
      <w:pPr>
        <w:pStyle w:val="C1HBullet"/>
      </w:pPr>
      <w:r>
        <w:t>To edit information about an existing vendor or division</w:t>
      </w:r>
    </w:p>
    <w:p w:rsidR="00382172" w:rsidRDefault="00382172" w:rsidP="000010BB">
      <w:pPr>
        <w:pStyle w:val="Heading4"/>
      </w:pPr>
      <w:bookmarkStart w:id="20" w:name="_Toc232493809"/>
      <w:bookmarkStart w:id="21" w:name="_Toc233790664"/>
      <w:bookmarkStart w:id="22" w:name="_Toc233791590"/>
      <w:bookmarkStart w:id="23" w:name="_Toc242519248"/>
      <w:bookmarkStart w:id="24" w:name="_Toc242851022"/>
      <w:bookmarkStart w:id="25" w:name="_Toc242862112"/>
      <w:bookmarkStart w:id="26" w:name="_Toc244320293"/>
      <w:bookmarkStart w:id="27" w:name="_Toc274319852"/>
      <w:r>
        <w:t>Special Navigation Features</w:t>
      </w:r>
      <w:bookmarkEnd w:id="20"/>
      <w:bookmarkEnd w:id="21"/>
      <w:bookmarkEnd w:id="22"/>
      <w:bookmarkEnd w:id="23"/>
      <w:bookmarkEnd w:id="24"/>
      <w:bookmarkEnd w:id="25"/>
      <w:bookmarkEnd w:id="26"/>
      <w:bookmarkEnd w:id="27"/>
      <w:r w:rsidR="00CC0986">
        <w:fldChar w:fldCharType="begin"/>
      </w:r>
      <w:r>
        <w:instrText xml:space="preserve"> XE "</w:instrText>
      </w:r>
      <w:r w:rsidRPr="00CF11F7">
        <w:instrText>Special Navigation Features</w:instrText>
      </w:r>
      <w:r>
        <w:instrText xml:space="preserve">" </w:instrText>
      </w:r>
      <w:r w:rsidR="00CC0986">
        <w:fldChar w:fldCharType="end"/>
      </w:r>
    </w:p>
    <w:p w:rsidR="000F0534" w:rsidRPr="000F0534" w:rsidRDefault="000F0534" w:rsidP="000F0534">
      <w:pPr>
        <w:pStyle w:val="Definition"/>
      </w:pPr>
    </w:p>
    <w:p w:rsidR="00382172" w:rsidRDefault="00382172" w:rsidP="000010BB">
      <w:pPr>
        <w:pStyle w:val="Heading5"/>
      </w:pPr>
      <w:bookmarkStart w:id="28" w:name="_Toc233790665"/>
      <w:bookmarkStart w:id="29" w:name="_Toc233791591"/>
      <w:bookmarkStart w:id="30" w:name="_Toc242851023"/>
      <w:bookmarkStart w:id="31" w:name="_Toc242862113"/>
      <w:bookmarkStart w:id="32" w:name="_Toc244320294"/>
      <w:bookmarkStart w:id="33" w:name="_Toc274319853"/>
      <w:r>
        <w:t>Create Division</w:t>
      </w:r>
      <w:bookmarkEnd w:id="28"/>
      <w:bookmarkEnd w:id="29"/>
      <w:bookmarkEnd w:id="30"/>
      <w:bookmarkEnd w:id="31"/>
      <w:bookmarkEnd w:id="32"/>
      <w:bookmarkEnd w:id="33"/>
      <w:r w:rsidR="00CC0986">
        <w:fldChar w:fldCharType="begin"/>
      </w:r>
      <w:r>
        <w:instrText xml:space="preserve"> XE "Vendor (PVEN):Create Division option" </w:instrText>
      </w:r>
      <w:r w:rsidR="00CC0986">
        <w:fldChar w:fldCharType="end"/>
      </w:r>
      <w:r w:rsidR="00CC0986">
        <w:fldChar w:fldCharType="begin"/>
      </w:r>
      <w:r>
        <w:instrText xml:space="preserve"> XE "Create Division option" </w:instrText>
      </w:r>
      <w:r w:rsidR="00CC0986">
        <w:fldChar w:fldCharType="end"/>
      </w:r>
    </w:p>
    <w:p w:rsidR="000F0534" w:rsidRPr="000F0534" w:rsidRDefault="000F0534" w:rsidP="000F0534"/>
    <w:p w:rsidR="00382172" w:rsidRDefault="00382172" w:rsidP="00382172">
      <w:pPr>
        <w:pStyle w:val="BodyText"/>
      </w:pPr>
      <w:r>
        <w:t xml:space="preserve">The Vendor document offers a unique option from the Vendor Detail Lookup screen, called </w:t>
      </w:r>
      <w:r w:rsidRPr="0081732D">
        <w:rPr>
          <w:rStyle w:val="Strong"/>
        </w:rPr>
        <w:t>Create Division</w:t>
      </w:r>
      <w:r>
        <w:t xml:space="preserve">. This option is available only for </w:t>
      </w:r>
      <w:r w:rsidR="00037982">
        <w:t>'</w:t>
      </w:r>
      <w:r>
        <w:t>parent</w:t>
      </w:r>
      <w:r w:rsidR="00037982">
        <w:t>'</w:t>
      </w:r>
      <w:r>
        <w:t xml:space="preserve"> vendors (that is, vendors for which the </w:t>
      </w:r>
      <w:r w:rsidRPr="00C052FB">
        <w:rPr>
          <w:rStyle w:val="Strong"/>
        </w:rPr>
        <w:t>Vendor Parent Indicator</w:t>
      </w:r>
      <w:r>
        <w:t xml:space="preserve"> on the Vendor tab is set to </w:t>
      </w:r>
      <w:r w:rsidR="00037982">
        <w:t>'</w:t>
      </w:r>
      <w:r>
        <w:t>Yes</w:t>
      </w:r>
      <w:r w:rsidR="00037982">
        <w:t>'</w:t>
      </w:r>
      <w:r>
        <w:t xml:space="preserve">). </w:t>
      </w:r>
    </w:p>
    <w:p w:rsidR="000F0534" w:rsidRDefault="000F0534" w:rsidP="00382172">
      <w:pPr>
        <w:pStyle w:val="BodyText"/>
      </w:pPr>
    </w:p>
    <w:p w:rsidR="00382172" w:rsidRDefault="00382172" w:rsidP="00382172">
      <w:pPr>
        <w:pStyle w:val="BodyText"/>
      </w:pPr>
      <w:r>
        <w:t xml:space="preserve">The </w:t>
      </w:r>
      <w:r w:rsidRPr="0081732D">
        <w:rPr>
          <w:rStyle w:val="Strong"/>
        </w:rPr>
        <w:t>Create Division</w:t>
      </w:r>
      <w:r>
        <w:t xml:space="preserve"> option allows you to group entities under the same corporate office with the same Tax ID (</w:t>
      </w:r>
      <w:r w:rsidR="00037982">
        <w:t>'</w:t>
      </w:r>
      <w:r>
        <w:t>parent vendor</w:t>
      </w:r>
      <w:r w:rsidR="00037982">
        <w:t>'</w:t>
      </w:r>
      <w:r>
        <w:t>). You might use this feature to add information about the separate divisions or branches, without having to duplicate the corporate information. A division has a different name from the parent.</w:t>
      </w:r>
    </w:p>
    <w:p w:rsidR="000F0534" w:rsidRDefault="000F0534" w:rsidP="00382172">
      <w:pPr>
        <w:pStyle w:val="BodyText"/>
      </w:pPr>
    </w:p>
    <w:p w:rsidR="00382172" w:rsidRDefault="00382172" w:rsidP="00382172">
      <w:pPr>
        <w:pStyle w:val="BodyText"/>
      </w:pPr>
      <w:r>
        <w:t xml:space="preserve">The </w:t>
      </w:r>
      <w:r w:rsidRPr="0081732D">
        <w:rPr>
          <w:rStyle w:val="Strong"/>
        </w:rPr>
        <w:t>create division</w:t>
      </w:r>
      <w:r>
        <w:t xml:space="preserve"> link is available only for the </w:t>
      </w:r>
      <w:r w:rsidR="00037982">
        <w:t>'</w:t>
      </w:r>
      <w:r>
        <w:t>parent</w:t>
      </w:r>
      <w:r w:rsidR="00037982">
        <w:t>'</w:t>
      </w:r>
      <w:r>
        <w:t xml:space="preserve"> vendors. When you click the </w:t>
      </w:r>
      <w:r w:rsidRPr="0081732D">
        <w:rPr>
          <w:rStyle w:val="Strong"/>
        </w:rPr>
        <w:t>create division link</w:t>
      </w:r>
      <w:r>
        <w:t xml:space="preserve">, a new Vendor document is initiated and the information from the </w:t>
      </w:r>
      <w:r w:rsidRPr="0081732D">
        <w:rPr>
          <w:rStyle w:val="Strong"/>
        </w:rPr>
        <w:t>Corporate Information</w:t>
      </w:r>
      <w:r>
        <w:t xml:space="preserve"> section of the </w:t>
      </w:r>
      <w:r w:rsidRPr="0081732D">
        <w:rPr>
          <w:rStyle w:val="Strong"/>
        </w:rPr>
        <w:t>Vendor</w:t>
      </w:r>
      <w:r>
        <w:t xml:space="preserve"> tab is copied from its Corporate Vendor and remains display-only. </w:t>
      </w:r>
    </w:p>
    <w:p w:rsidR="000F0534" w:rsidRDefault="000F0534" w:rsidP="00382172">
      <w:pPr>
        <w:pStyle w:val="BodyText"/>
      </w:pPr>
    </w:p>
    <w:p w:rsidR="00382172" w:rsidRDefault="00037982" w:rsidP="000010BB">
      <w:pPr>
        <w:pStyle w:val="Heading5"/>
      </w:pPr>
      <w:bookmarkStart w:id="34" w:name="_Toc242851024"/>
      <w:bookmarkStart w:id="35" w:name="_Toc242862114"/>
      <w:bookmarkStart w:id="36" w:name="_Toc244320295"/>
      <w:bookmarkStart w:id="37" w:name="_Toc274319854"/>
      <w:bookmarkStart w:id="38" w:name="_Toc233790666"/>
      <w:bookmarkStart w:id="39" w:name="_Toc233791592"/>
      <w:r>
        <w:t>'</w:t>
      </w:r>
      <w:r w:rsidR="00382172">
        <w:t>Collections</w:t>
      </w:r>
      <w:r>
        <w:t>'</w:t>
      </w:r>
      <w:bookmarkEnd w:id="34"/>
      <w:bookmarkEnd w:id="35"/>
      <w:bookmarkEnd w:id="36"/>
      <w:bookmarkEnd w:id="37"/>
      <w:r w:rsidR="00CC0986">
        <w:fldChar w:fldCharType="begin"/>
      </w:r>
      <w:r w:rsidR="00382172">
        <w:instrText xml:space="preserve"> XE "Vendor (PVEN):collections" </w:instrText>
      </w:r>
      <w:r w:rsidR="00CC0986">
        <w:fldChar w:fldCharType="end"/>
      </w:r>
      <w:bookmarkEnd w:id="38"/>
      <w:bookmarkEnd w:id="39"/>
    </w:p>
    <w:p w:rsidR="000F0534" w:rsidRDefault="000F0534" w:rsidP="00382172">
      <w:pPr>
        <w:pStyle w:val="BodyText"/>
      </w:pPr>
    </w:p>
    <w:p w:rsidR="00382172" w:rsidRDefault="00382172" w:rsidP="00382172">
      <w:pPr>
        <w:pStyle w:val="BodyText"/>
      </w:pPr>
      <w:r>
        <w:t>In the Vendor document, many tabs allow you to enter multiple sets of information (</w:t>
      </w:r>
      <w:r w:rsidR="00037982">
        <w:t>'</w:t>
      </w:r>
      <w:r>
        <w:t>Collections</w:t>
      </w:r>
      <w:r w:rsidR="00037982">
        <w:t>'</w:t>
      </w:r>
      <w:r>
        <w:t xml:space="preserve">) for the tab. For example, you may add multiple addresses, contacts, phone numbers, etc. for a single vendor. </w:t>
      </w:r>
    </w:p>
    <w:p w:rsidR="000F0534" w:rsidRDefault="000F0534" w:rsidP="00382172">
      <w:pPr>
        <w:pStyle w:val="BodyText"/>
      </w:pPr>
    </w:p>
    <w:p w:rsidR="00382172" w:rsidRPr="006E331D" w:rsidRDefault="00382172" w:rsidP="00382172">
      <w:pPr>
        <w:pStyle w:val="BodyText"/>
      </w:pPr>
      <w:r w:rsidRPr="006E331D">
        <w:t xml:space="preserve">To add additional sets of information, complete the tab again and </w:t>
      </w:r>
      <w:r w:rsidR="00942788">
        <w:t>click the ADD button</w:t>
      </w:r>
      <w:r w:rsidR="00B577FA">
        <w:rPr>
          <w:noProof/>
        </w:rPr>
        <w:t>.</w:t>
      </w:r>
      <w:r w:rsidRPr="006E331D">
        <w:t xml:space="preserve">. </w:t>
      </w:r>
      <w:r w:rsidR="00CC0986" w:rsidRPr="006E331D">
        <w:fldChar w:fldCharType="begin"/>
      </w:r>
      <w:r w:rsidRPr="006E331D">
        <w:instrText xml:space="preserve"> \MinBodyLeft 115.2 </w:instrText>
      </w:r>
      <w:r w:rsidR="00CC0986" w:rsidRPr="006E331D">
        <w:fldChar w:fldCharType="end"/>
      </w:r>
    </w:p>
    <w:p w:rsidR="000F0534" w:rsidRDefault="000F0534" w:rsidP="00382172">
      <w:pPr>
        <w:pStyle w:val="BodyText"/>
      </w:pPr>
    </w:p>
    <w:p w:rsidR="00382172" w:rsidRPr="006E331D" w:rsidRDefault="00382172" w:rsidP="00382172">
      <w:pPr>
        <w:pStyle w:val="BodyText"/>
      </w:pPr>
      <w:r w:rsidRPr="006E331D">
        <w:t xml:space="preserve">When a set of information is added it is collapsed but may be viewed by clicking </w:t>
      </w:r>
      <w:r w:rsidR="00B577FA" w:rsidRPr="00B577FA">
        <w:rPr>
          <w:rStyle w:val="Strong"/>
        </w:rPr>
        <w:t>Show</w:t>
      </w:r>
      <w:r w:rsidRPr="006E331D">
        <w:t xml:space="preserve"> individually.</w:t>
      </w:r>
    </w:p>
    <w:p w:rsidR="000F0534" w:rsidRDefault="000F0534" w:rsidP="000F0534">
      <w:bookmarkStart w:id="40" w:name="_Toc233790667"/>
      <w:bookmarkStart w:id="41" w:name="_Toc233791593"/>
      <w:bookmarkStart w:id="42" w:name="_Toc242851025"/>
      <w:bookmarkStart w:id="43" w:name="_Toc242862115"/>
      <w:bookmarkStart w:id="44" w:name="_Toc244320296"/>
      <w:bookmarkStart w:id="45" w:name="_Toc274319855"/>
    </w:p>
    <w:p w:rsidR="00382172" w:rsidRDefault="00382172" w:rsidP="000010BB">
      <w:pPr>
        <w:pStyle w:val="Heading5"/>
      </w:pPr>
      <w:r>
        <w:t>Required Fields</w:t>
      </w:r>
      <w:bookmarkEnd w:id="40"/>
      <w:bookmarkEnd w:id="41"/>
      <w:bookmarkEnd w:id="42"/>
      <w:bookmarkEnd w:id="43"/>
      <w:bookmarkEnd w:id="44"/>
      <w:bookmarkEnd w:id="45"/>
    </w:p>
    <w:p w:rsidR="000F0534" w:rsidRPr="000F0534" w:rsidRDefault="000F0534" w:rsidP="000F0534"/>
    <w:p w:rsidR="00382172" w:rsidRDefault="00382172" w:rsidP="00382172">
      <w:pPr>
        <w:pStyle w:val="BodyText"/>
      </w:pPr>
      <w:r>
        <w:lastRenderedPageBreak/>
        <w:t xml:space="preserve">In the Vendor document, not all the tabs are required for the creation of the Vendor record. For example, not all the vendors have supplier diversity requirement or multiple phone numbers. Nonetheless the required fields within these tabs are noted with an asterisk </w:t>
      </w:r>
      <w:r>
        <w:rPr>
          <w:rStyle w:val="Emphasis"/>
        </w:rPr>
        <w:t>in the event</w:t>
      </w:r>
      <w:r>
        <w:t xml:space="preserve"> that you decide to complete the information.</w:t>
      </w:r>
    </w:p>
    <w:p w:rsidR="00532470" w:rsidRDefault="00532470" w:rsidP="000010BB">
      <w:pPr>
        <w:pStyle w:val="Heading3"/>
      </w:pPr>
      <w:bookmarkStart w:id="46" w:name="_Toc232493810"/>
      <w:bookmarkStart w:id="47" w:name="_Toc233790668"/>
      <w:bookmarkStart w:id="48" w:name="_Toc233791594"/>
      <w:bookmarkStart w:id="49" w:name="_Toc242519249"/>
      <w:bookmarkStart w:id="50" w:name="_Toc242851026"/>
      <w:bookmarkStart w:id="51" w:name="_Toc242862116"/>
      <w:bookmarkStart w:id="52" w:name="_Toc244320297"/>
      <w:bookmarkStart w:id="53" w:name="_Toc274319856"/>
      <w:r w:rsidRPr="00BC38F1">
        <w:t>Vendor</w:t>
      </w:r>
      <w:r w:rsidR="002E040C">
        <w:t xml:space="preserve"> (PVEN)</w:t>
      </w:r>
      <w:r w:rsidRPr="00BC38F1">
        <w:t xml:space="preserve"> </w:t>
      </w:r>
      <w:r w:rsidR="00CC0986">
        <w:fldChar w:fldCharType="begin"/>
      </w:r>
      <w:r>
        <w:instrText xml:space="preserve"> XE "</w:instrText>
      </w:r>
      <w:r w:rsidR="002E040C">
        <w:instrText>Vendor (PVEN)</w:instrText>
      </w:r>
      <w:r>
        <w:instrText xml:space="preserve">" </w:instrText>
      </w:r>
      <w:r w:rsidR="00CC0986">
        <w:fldChar w:fldCharType="end"/>
      </w:r>
      <w:r w:rsidR="00CC0986" w:rsidRPr="00000100">
        <w:fldChar w:fldCharType="begin"/>
      </w:r>
      <w:r w:rsidRPr="0025463E">
        <w:instrText xml:space="preserve"> TC "</w:instrText>
      </w:r>
      <w:r w:rsidRPr="00BC38F1">
        <w:instrText xml:space="preserve">Vendor </w:instrText>
      </w:r>
      <w:r w:rsidR="002E040C">
        <w:instrText>(PVEN)</w:instrText>
      </w:r>
      <w:r w:rsidRPr="0025463E">
        <w:instrText xml:space="preserve">" \f N \l "2" </w:instrText>
      </w:r>
      <w:r w:rsidR="00CC0986" w:rsidRPr="00000100">
        <w:fldChar w:fldCharType="end"/>
      </w:r>
    </w:p>
    <w:p w:rsidR="00382172" w:rsidRDefault="00382172" w:rsidP="000010BB">
      <w:pPr>
        <w:pStyle w:val="Heading4"/>
      </w:pPr>
      <w:r>
        <w:t>Document Layout (for Create New Vendor &amp; Create Division)</w:t>
      </w:r>
      <w:bookmarkEnd w:id="46"/>
      <w:bookmarkEnd w:id="47"/>
      <w:bookmarkEnd w:id="48"/>
      <w:bookmarkEnd w:id="49"/>
      <w:bookmarkEnd w:id="50"/>
      <w:bookmarkEnd w:id="51"/>
      <w:bookmarkEnd w:id="52"/>
      <w:bookmarkEnd w:id="53"/>
    </w:p>
    <w:p w:rsidR="000F0534" w:rsidRPr="000F0534" w:rsidRDefault="000F0534" w:rsidP="000F0534">
      <w:pPr>
        <w:pStyle w:val="Definition"/>
      </w:pPr>
    </w:p>
    <w:p w:rsidR="00382172" w:rsidRDefault="00382172" w:rsidP="00382172">
      <w:pPr>
        <w:pStyle w:val="BodyText"/>
      </w:pPr>
      <w:r>
        <w:t xml:space="preserve">The Vendor document has various tabs including the </w:t>
      </w:r>
      <w:r w:rsidRPr="00780DB5">
        <w:rPr>
          <w:rStyle w:val="Strong"/>
        </w:rPr>
        <w:t>Vendor</w:t>
      </w:r>
      <w:r>
        <w:t xml:space="preserve">, </w:t>
      </w:r>
      <w:r w:rsidRPr="00780DB5">
        <w:rPr>
          <w:rStyle w:val="Strong"/>
        </w:rPr>
        <w:t>Address</w:t>
      </w:r>
      <w:r>
        <w:t xml:space="preserve">, </w:t>
      </w:r>
      <w:r w:rsidRPr="00780DB5">
        <w:rPr>
          <w:rStyle w:val="Strong"/>
        </w:rPr>
        <w:t>Contact</w:t>
      </w:r>
      <w:r>
        <w:t xml:space="preserve">, </w:t>
      </w:r>
      <w:r w:rsidRPr="00780DB5">
        <w:rPr>
          <w:rStyle w:val="Strong"/>
        </w:rPr>
        <w:t>Supplier Diversity</w:t>
      </w:r>
      <w:r>
        <w:t xml:space="preserve">, </w:t>
      </w:r>
      <w:r w:rsidRPr="00780DB5">
        <w:rPr>
          <w:rStyle w:val="Strong"/>
        </w:rPr>
        <w:t>Shipping Special Conditions</w:t>
      </w:r>
      <w:r>
        <w:t>,</w:t>
      </w:r>
      <w:r w:rsidR="00165C96">
        <w:rPr>
          <w:rStyle w:val="Strong"/>
        </w:rPr>
        <w:t xml:space="preserve">Vendor Commodity Codes, </w:t>
      </w:r>
      <w:r w:rsidRPr="00780DB5">
        <w:rPr>
          <w:rStyle w:val="Strong"/>
        </w:rPr>
        <w:t>Search Alias</w:t>
      </w:r>
      <w:r>
        <w:t xml:space="preserve">, </w:t>
      </w:r>
      <w:r w:rsidRPr="00780DB5">
        <w:rPr>
          <w:rStyle w:val="Strong"/>
        </w:rPr>
        <w:t>Vendor Phone Number</w:t>
      </w:r>
      <w:r>
        <w:t xml:space="preserve">, </w:t>
      </w:r>
      <w:r w:rsidRPr="00780DB5">
        <w:rPr>
          <w:rStyle w:val="Strong"/>
        </w:rPr>
        <w:t>Customer Number</w:t>
      </w:r>
      <w:r>
        <w:t xml:space="preserve">, and </w:t>
      </w:r>
      <w:r w:rsidRPr="00780DB5">
        <w:rPr>
          <w:rStyle w:val="Strong"/>
        </w:rPr>
        <w:t>Contracts</w:t>
      </w:r>
      <w:r>
        <w:t xml:space="preserve"> tabs.</w:t>
      </w:r>
    </w:p>
    <w:p w:rsidR="00382172" w:rsidRDefault="00382172" w:rsidP="000010BB">
      <w:pPr>
        <w:pStyle w:val="Heading5"/>
      </w:pPr>
      <w:bookmarkStart w:id="54" w:name="_Toc233790669"/>
      <w:bookmarkStart w:id="55" w:name="_Toc233791595"/>
      <w:bookmarkStart w:id="56" w:name="_Toc242851027"/>
      <w:bookmarkStart w:id="57" w:name="_Toc242862117"/>
      <w:bookmarkStart w:id="58" w:name="_Toc244320298"/>
      <w:bookmarkStart w:id="59" w:name="_Toc274319857"/>
      <w:r w:rsidRPr="0025463E">
        <w:t>Vendor Tab</w:t>
      </w:r>
      <w:bookmarkEnd w:id="54"/>
      <w:bookmarkEnd w:id="55"/>
      <w:bookmarkEnd w:id="56"/>
      <w:bookmarkEnd w:id="57"/>
      <w:bookmarkEnd w:id="58"/>
      <w:bookmarkEnd w:id="59"/>
      <w:r w:rsidR="00CC0986">
        <w:fldChar w:fldCharType="begin"/>
      </w:r>
      <w:r w:rsidRPr="0025463E">
        <w:instrText xml:space="preserve"> XE "Vendor tab" </w:instrText>
      </w:r>
      <w:r w:rsidR="00CC0986">
        <w:fldChar w:fldCharType="end"/>
      </w:r>
      <w:r w:rsidR="00CC0986">
        <w:fldChar w:fldCharType="begin"/>
      </w:r>
      <w:r w:rsidRPr="0025463E">
        <w:instrText xml:space="preserve"> XE "Vendor (PVEN):Vendor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 xml:space="preserve">Vendor </w:t>
      </w:r>
      <w:r>
        <w:t xml:space="preserve">tab collects fundamental information about a vendor such as the name, tax status and details. It is composed of three sections: </w:t>
      </w:r>
      <w:r w:rsidRPr="0081732D">
        <w:rPr>
          <w:rStyle w:val="Strong"/>
        </w:rPr>
        <w:t>General Information</w:t>
      </w:r>
      <w:r>
        <w:t xml:space="preserve">, </w:t>
      </w:r>
      <w:r w:rsidRPr="0081732D">
        <w:rPr>
          <w:rStyle w:val="Strong"/>
        </w:rPr>
        <w:t xml:space="preserve">Corporate Information </w:t>
      </w:r>
      <w:r>
        <w:t xml:space="preserve">and </w:t>
      </w:r>
      <w:r w:rsidRPr="0081732D">
        <w:rPr>
          <w:rStyle w:val="Strong"/>
        </w:rPr>
        <w:t>Detail Information</w:t>
      </w:r>
      <w:r>
        <w:t xml:space="preserve"> sections.</w:t>
      </w:r>
    </w:p>
    <w:p w:rsidR="00382172" w:rsidRDefault="00382172" w:rsidP="000010BB">
      <w:pPr>
        <w:pStyle w:val="Heading6"/>
      </w:pPr>
      <w:bookmarkStart w:id="60" w:name="_Toc242851028"/>
      <w:bookmarkStart w:id="61" w:name="_Toc274319858"/>
      <w:r>
        <w:t>General Information Section</w:t>
      </w:r>
      <w:bookmarkEnd w:id="60"/>
      <w:bookmarkEnd w:id="61"/>
      <w:r w:rsidR="00CC0986">
        <w:fldChar w:fldCharType="begin"/>
      </w:r>
      <w:r>
        <w:instrText xml:space="preserve"> XE </w:instrText>
      </w:r>
      <w:r w:rsidRPr="00213A1E">
        <w:instrText>"</w:instrText>
      </w:r>
      <w:r>
        <w:instrText>Vendor (PVEN):General Information section</w:instrText>
      </w:r>
      <w:r w:rsidRPr="00213A1E">
        <w:instrText>"</w:instrText>
      </w:r>
      <w:r w:rsidR="00CC0986">
        <w:fldChar w:fldCharType="end"/>
      </w:r>
    </w:p>
    <w:p w:rsidR="000F0534" w:rsidRPr="000F0534" w:rsidRDefault="000F0534" w:rsidP="000F0534"/>
    <w:p w:rsidR="00382172" w:rsidRDefault="00382172" w:rsidP="00382172">
      <w:pPr>
        <w:pStyle w:val="BodyText"/>
      </w:pPr>
      <w:r>
        <w:t>General information includes the Vendor Name and a system-assigned Vendor Number. This number is assigned when the document is approved.</w:t>
      </w:r>
    </w:p>
    <w:p w:rsidR="000F0534" w:rsidRDefault="000F0534" w:rsidP="00382172">
      <w:pPr>
        <w:pStyle w:val="BodyText"/>
      </w:pPr>
    </w:p>
    <w:p w:rsidR="00382172" w:rsidRDefault="00382172" w:rsidP="006E206D">
      <w:pPr>
        <w:pStyle w:val="TableHeading"/>
      </w:pPr>
      <w:bookmarkStart w:id="62" w:name="_Toc232493947"/>
      <w:r>
        <w:t xml:space="preserve">General Information </w:t>
      </w:r>
      <w:r w:rsidR="00D63945">
        <w:t>section field definitions</w:t>
      </w:r>
      <w:bookmarkEnd w:id="62"/>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565C14" w:rsidRPr="00C40BA1" w:rsidTr="00625935">
        <w:trPr>
          <w:trHeight w:val="350"/>
        </w:trPr>
        <w:tc>
          <w:tcPr>
            <w:tcW w:w="2160" w:type="dxa"/>
            <w:tcBorders>
              <w:bottom w:val="single" w:sz="4" w:space="0" w:color="auto"/>
              <w:right w:val="double" w:sz="4" w:space="0" w:color="auto"/>
            </w:tcBorders>
          </w:tcPr>
          <w:p w:rsidR="00565C14" w:rsidRDefault="00565C14" w:rsidP="0076034F">
            <w:pPr>
              <w:pStyle w:val="TableCells"/>
            </w:pPr>
            <w:r>
              <w:t>Vendor First Name</w:t>
            </w:r>
          </w:p>
        </w:tc>
        <w:tc>
          <w:tcPr>
            <w:tcW w:w="5371" w:type="dxa"/>
            <w:tcBorders>
              <w:bottom w:val="single" w:sz="4" w:space="0" w:color="auto"/>
            </w:tcBorders>
          </w:tcPr>
          <w:p w:rsidR="00565C14" w:rsidRDefault="00565C14" w:rsidP="0076034F">
            <w:pPr>
              <w:pStyle w:val="TableCells"/>
            </w:pPr>
            <w:r>
              <w:t xml:space="preserve">Required if </w:t>
            </w:r>
            <w:r w:rsidRPr="008C4273">
              <w:rPr>
                <w:rStyle w:val="Strong"/>
              </w:rPr>
              <w:t>Vendor Name</w:t>
            </w:r>
            <w:r>
              <w:t xml:space="preserve"> field is blank. Enter the vendor first name. If the vendor should be identified by a company name or title, leave this field blank and use the </w:t>
            </w:r>
            <w:r w:rsidRPr="008C4273">
              <w:rPr>
                <w:rStyle w:val="Strong"/>
              </w:rPr>
              <w:t>Vendor Name</w:t>
            </w:r>
            <w:r>
              <w:t xml:space="preserve"> field. </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Vendor Last Name</w:t>
            </w:r>
          </w:p>
        </w:tc>
        <w:tc>
          <w:tcPr>
            <w:tcW w:w="5371" w:type="dxa"/>
          </w:tcPr>
          <w:p w:rsidR="00565C14" w:rsidRDefault="00565C14" w:rsidP="0076034F">
            <w:pPr>
              <w:pStyle w:val="TableCells"/>
            </w:pPr>
            <w:r>
              <w:t xml:space="preserve">Required if </w:t>
            </w:r>
            <w:r w:rsidRPr="008C4273">
              <w:rPr>
                <w:rStyle w:val="Strong"/>
              </w:rPr>
              <w:t>Vendor Name</w:t>
            </w:r>
            <w:r>
              <w:t xml:space="preserve"> field is blank. Enter the vendor last name. If the vendor should be identified by a company name or title, leave this field blank and use the </w:t>
            </w:r>
            <w:r w:rsidRPr="008C4273">
              <w:rPr>
                <w:rStyle w:val="Strong"/>
              </w:rPr>
              <w:t>Vendor Name</w:t>
            </w:r>
            <w:r>
              <w:t xml:space="preserve"> field. </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Vendor Name</w:t>
            </w:r>
          </w:p>
        </w:tc>
        <w:tc>
          <w:tcPr>
            <w:tcW w:w="5371" w:type="dxa"/>
          </w:tcPr>
          <w:p w:rsidR="00565C14" w:rsidRDefault="00565C14" w:rsidP="0076034F">
            <w:pPr>
              <w:pStyle w:val="TableCells"/>
            </w:pPr>
            <w:r>
              <w:t xml:space="preserve">Required if </w:t>
            </w:r>
            <w:r w:rsidRPr="008C4273">
              <w:rPr>
                <w:rStyle w:val="Strong"/>
              </w:rPr>
              <w:t>Vendor Last Name</w:t>
            </w:r>
            <w:r>
              <w:t xml:space="preserve"> and </w:t>
            </w:r>
            <w:r w:rsidRPr="008C4273">
              <w:rPr>
                <w:rStyle w:val="Strong"/>
              </w:rPr>
              <w:t>Vendor First Name</w:t>
            </w:r>
            <w:r>
              <w:t xml:space="preserve"> fields are blank. Enter the vendor name that is not a first and last name. If the vendor should be identified by a first and last name, leave this field blank. </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Vendor Number</w:t>
            </w:r>
          </w:p>
        </w:tc>
        <w:tc>
          <w:tcPr>
            <w:tcW w:w="5371" w:type="dxa"/>
          </w:tcPr>
          <w:p w:rsidR="00382172" w:rsidRDefault="00382172" w:rsidP="00E25AED">
            <w:pPr>
              <w:pStyle w:val="TableCells"/>
            </w:pPr>
            <w:r>
              <w:t>Display-only. A unique, system-generated number that identifies this vendor, assigned at the time the document is approved.</w:t>
            </w:r>
          </w:p>
        </w:tc>
      </w:tr>
    </w:tbl>
    <w:p w:rsidR="000F0534" w:rsidRDefault="000F0534" w:rsidP="000F0534">
      <w:pPr>
        <w:pStyle w:val="BodyText"/>
      </w:pPr>
    </w:p>
    <w:p w:rsidR="00382172" w:rsidRDefault="00382172" w:rsidP="00382172">
      <w:pPr>
        <w:pStyle w:val="Note"/>
      </w:pPr>
      <w:r>
        <w:rPr>
          <w:noProof/>
        </w:rPr>
        <w:drawing>
          <wp:inline distT="0" distB="0" distL="0" distR="0">
            <wp:extent cx="156845" cy="156845"/>
            <wp:effectExtent l="19050" t="0" r="0" b="0"/>
            <wp:docPr id="2139"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Either the vendor name or vendor first name and last name are required to identify the vendor.</w:t>
      </w:r>
      <w:r w:rsidR="00CC0986">
        <w:fldChar w:fldCharType="begin"/>
      </w:r>
      <w:r>
        <w:instrText xml:space="preserve"> \MinBodyLeft 115.2 </w:instrText>
      </w:r>
      <w:r w:rsidR="00CC0986">
        <w:fldChar w:fldCharType="end"/>
      </w:r>
    </w:p>
    <w:p w:rsidR="00382172" w:rsidRDefault="00382172" w:rsidP="000010BB">
      <w:pPr>
        <w:pStyle w:val="Heading6"/>
      </w:pPr>
      <w:bookmarkStart w:id="63" w:name="_Toc242851029"/>
      <w:bookmarkStart w:id="64" w:name="_Toc274319859"/>
      <w:r>
        <w:t>Corporate Information</w:t>
      </w:r>
      <w:bookmarkEnd w:id="63"/>
      <w:bookmarkEnd w:id="64"/>
      <w:r w:rsidR="00CC0986">
        <w:fldChar w:fldCharType="begin"/>
      </w:r>
      <w:r>
        <w:instrText xml:space="preserve"> XE </w:instrText>
      </w:r>
      <w:r w:rsidRPr="00213A1E">
        <w:instrText>"</w:instrText>
      </w:r>
      <w:r>
        <w:instrText>Vendor (PVEN):Corporate Information section</w:instrText>
      </w:r>
      <w:r w:rsidRPr="00213A1E">
        <w:instrText>"</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 xml:space="preserve">Corporate Information </w:t>
      </w:r>
      <w:r>
        <w:t>section includes the vendor tax information, such as tax number, ownership type, which tax forms are on file and any special withholdings or debarred information.</w:t>
      </w:r>
    </w:p>
    <w:p w:rsidR="000F0534" w:rsidRDefault="000F0534" w:rsidP="00382172">
      <w:pPr>
        <w:pStyle w:val="BodyText"/>
      </w:pPr>
    </w:p>
    <w:p w:rsidR="00382172" w:rsidRDefault="00382172" w:rsidP="006E206D">
      <w:pPr>
        <w:pStyle w:val="TableHeading"/>
      </w:pPr>
      <w:bookmarkStart w:id="65" w:name="_Toc232493948"/>
      <w:r>
        <w:t xml:space="preserve">Corporate Information </w:t>
      </w:r>
      <w:r w:rsidR="00D63945">
        <w:t>section field definitions</w:t>
      </w:r>
      <w:bookmarkEnd w:id="65"/>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52"/>
        <w:gridCol w:w="6408"/>
      </w:tblGrid>
      <w:tr w:rsidR="00382172" w:rsidRPr="00C40BA1" w:rsidTr="00625935">
        <w:trPr>
          <w:trHeight w:val="400"/>
        </w:trPr>
        <w:tc>
          <w:tcPr>
            <w:tcW w:w="2375"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156" w:type="dxa"/>
            <w:tcBorders>
              <w:top w:val="single" w:sz="4" w:space="0" w:color="auto"/>
              <w:bottom w:val="thickThinSmallGap" w:sz="12" w:space="0" w:color="auto"/>
            </w:tcBorders>
          </w:tcPr>
          <w:p w:rsidR="00382172" w:rsidRDefault="00382172" w:rsidP="00E25AED">
            <w:pPr>
              <w:pStyle w:val="TableCells"/>
            </w:pPr>
            <w:r>
              <w:t>Description</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Backup Withholding Begin Date</w:t>
            </w:r>
          </w:p>
        </w:tc>
        <w:tc>
          <w:tcPr>
            <w:tcW w:w="5156" w:type="dxa"/>
          </w:tcPr>
          <w:p w:rsidR="00565C14" w:rsidRDefault="00565C14" w:rsidP="0076034F">
            <w:pPr>
              <w:pStyle w:val="TableCells"/>
            </w:pPr>
            <w:r>
              <w:t>Optional. Enter the effective date for backup or select it from the calendar</w:t>
            </w:r>
            <w:r>
              <w:rPr>
                <w:noProof/>
              </w:rPr>
              <w:t xml:space="preserve"> tool</w:t>
            </w:r>
            <w:r>
              <w:t>, if the vendor is subject to backup withholdings.</w:t>
            </w:r>
          </w:p>
        </w:tc>
      </w:tr>
      <w:tr w:rsidR="00565C14" w:rsidRPr="00C40BA1" w:rsidTr="00625935">
        <w:trPr>
          <w:trHeight w:val="350"/>
        </w:trPr>
        <w:tc>
          <w:tcPr>
            <w:tcW w:w="2375" w:type="dxa"/>
            <w:tcBorders>
              <w:bottom w:val="single" w:sz="4" w:space="0" w:color="auto"/>
              <w:right w:val="double" w:sz="4" w:space="0" w:color="auto"/>
            </w:tcBorders>
          </w:tcPr>
          <w:p w:rsidR="00565C14" w:rsidRDefault="00565C14" w:rsidP="0076034F">
            <w:pPr>
              <w:pStyle w:val="TableCells"/>
            </w:pPr>
            <w:r>
              <w:t>Backup Withholding End Date</w:t>
            </w:r>
          </w:p>
        </w:tc>
        <w:tc>
          <w:tcPr>
            <w:tcW w:w="5156" w:type="dxa"/>
            <w:tcBorders>
              <w:bottom w:val="single" w:sz="4" w:space="0" w:color="auto"/>
            </w:tcBorders>
          </w:tcPr>
          <w:p w:rsidR="00565C14" w:rsidRDefault="00565C14" w:rsidP="0076034F">
            <w:pPr>
              <w:pStyle w:val="TableCells"/>
            </w:pPr>
            <w:r>
              <w:t>Optional. Enter the date to discontinue backup withholding or select it from the calendar</w:t>
            </w:r>
            <w:r>
              <w:rPr>
                <w:noProof/>
              </w:rPr>
              <w:t xml:space="preserve"> tool</w:t>
            </w:r>
            <w:r>
              <w:t>, if the vendor is subject to backup withholdings.</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Chapter 3 Status Code</w:t>
            </w:r>
          </w:p>
        </w:tc>
        <w:tc>
          <w:tcPr>
            <w:tcW w:w="5156" w:type="dxa"/>
          </w:tcPr>
          <w:p w:rsidR="00565C14" w:rsidRDefault="00565C14" w:rsidP="0076034F">
            <w:pPr>
              <w:pStyle w:val="TableCells"/>
            </w:pPr>
            <w:r>
              <w:t xml:space="preserve">Optional. Select a value from the list or use the </w:t>
            </w:r>
            <w:r>
              <w:rPr>
                <w:noProof/>
              </w:rPr>
              <w:t>lookup icon</w:t>
            </w:r>
            <w:r>
              <w:t xml:space="preserve"> to look up a value.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Chapter 4 Status Code</w:t>
            </w:r>
          </w:p>
        </w:tc>
        <w:tc>
          <w:tcPr>
            <w:tcW w:w="5156" w:type="dxa"/>
          </w:tcPr>
          <w:p w:rsidR="00565C14" w:rsidRDefault="00565C14" w:rsidP="0076034F">
            <w:pPr>
              <w:pStyle w:val="TableCells"/>
            </w:pPr>
            <w:r>
              <w:t xml:space="preserve">Optional. Select a value from the list or use the </w:t>
            </w:r>
            <w:r>
              <w:rPr>
                <w:noProof/>
              </w:rPr>
              <w:t>lookup icon</w:t>
            </w:r>
            <w:r>
              <w:t xml:space="preserve"> to look up a value.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Country of Incorporation/Citizenship</w:t>
            </w:r>
          </w:p>
        </w:tc>
        <w:tc>
          <w:tcPr>
            <w:tcW w:w="5156" w:type="dxa"/>
          </w:tcPr>
          <w:p w:rsidR="00565C14" w:rsidRPr="007254F8" w:rsidRDefault="00565C14" w:rsidP="0076034F">
            <w:pPr>
              <w:pStyle w:val="TableCells"/>
              <w:rPr>
                <w:rStyle w:val="TableCellsEmphasis"/>
              </w:rPr>
            </w:pPr>
            <w:r>
              <w:t xml:space="preserve">Select the Country from the list or use the </w:t>
            </w:r>
            <w:r>
              <w:rPr>
                <w:noProof/>
              </w:rPr>
              <w:t>lookup icon</w:t>
            </w:r>
            <w:r>
              <w:t xml:space="preserve"> to look up a value.</w:t>
            </w:r>
          </w:p>
          <w:p w:rsidR="00565C14" w:rsidRDefault="00565C14" w:rsidP="0076034F">
            <w:pPr>
              <w:pStyle w:val="Noteintable"/>
            </w:pPr>
            <w:r>
              <w:rPr>
                <w:noProof/>
              </w:rPr>
              <w:drawing>
                <wp:inline distT="0" distB="0" distL="0" distR="0">
                  <wp:extent cx="156845" cy="156845"/>
                  <wp:effectExtent l="19050" t="0" r="0" b="0"/>
                  <wp:docPr id="16"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If parameter W8_DATA_REQUIRED_IND = Y, this field is required if W8 Received = Yes.</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Date of Birth</w:t>
            </w:r>
          </w:p>
        </w:tc>
        <w:tc>
          <w:tcPr>
            <w:tcW w:w="5156" w:type="dxa"/>
          </w:tcPr>
          <w:p w:rsidR="00565C14" w:rsidRDefault="00565C14" w:rsidP="0076034F">
            <w:pPr>
              <w:pStyle w:val="TableCells"/>
            </w:pPr>
            <w:r>
              <w:t>Optional. Enter the vendor’s date of birth or select it from the calendar</w:t>
            </w:r>
            <w:r>
              <w:rPr>
                <w:noProof/>
              </w:rPr>
              <w:t xml:space="preserve"> tool</w:t>
            </w:r>
            <w:r>
              <w:t>.</w:t>
            </w:r>
          </w:p>
          <w:p w:rsidR="00565C14" w:rsidRDefault="00565C14" w:rsidP="0076034F">
            <w:pPr>
              <w:pStyle w:val="Noteintable"/>
            </w:pPr>
            <w:r>
              <w:rPr>
                <w:noProof/>
              </w:rPr>
              <w:drawing>
                <wp:inline distT="0" distB="0" distL="0" distR="0">
                  <wp:extent cx="156845" cy="156845"/>
                  <wp:effectExtent l="19050" t="0" r="0" b="0"/>
                  <wp:docPr id="21"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field is masked to everyone except the </w:t>
            </w:r>
            <w:r w:rsidRPr="00C479B3">
              <w:t>Tax Identification Number User</w:t>
            </w:r>
            <w:r>
              <w:t xml:space="preserve"> role.</w:t>
            </w:r>
          </w:p>
        </w:tc>
      </w:tr>
      <w:tr w:rsidR="00565C14" w:rsidRPr="00C40BA1" w:rsidTr="00625935">
        <w:trPr>
          <w:trHeight w:val="350"/>
        </w:trPr>
        <w:tc>
          <w:tcPr>
            <w:tcW w:w="2375" w:type="dxa"/>
            <w:tcBorders>
              <w:top w:val="single" w:sz="4" w:space="0" w:color="auto"/>
              <w:bottom w:val="nil"/>
              <w:right w:val="double" w:sz="4" w:space="0" w:color="auto"/>
            </w:tcBorders>
          </w:tcPr>
          <w:p w:rsidR="00565C14" w:rsidRDefault="00565C14" w:rsidP="0076034F">
            <w:pPr>
              <w:pStyle w:val="TableCells"/>
            </w:pPr>
            <w:r>
              <w:t>Debarred</w:t>
            </w:r>
          </w:p>
        </w:tc>
        <w:tc>
          <w:tcPr>
            <w:tcW w:w="5156" w:type="dxa"/>
            <w:tcBorders>
              <w:top w:val="single" w:sz="4" w:space="0" w:color="auto"/>
              <w:bottom w:val="nil"/>
            </w:tcBorders>
          </w:tcPr>
          <w:p w:rsidR="00565C14" w:rsidRDefault="00565C14" w:rsidP="0076034F">
            <w:pPr>
              <w:pStyle w:val="TableCells"/>
            </w:pPr>
            <w:r>
              <w:t>Optional. Select 'Yes' or 'No' from the list to indicate whether or not this vendor has been debarred. This designation indicates that an institution has been barred from doing business with this vendor by the state or federal government.</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Foreign Tax ID</w:t>
            </w:r>
          </w:p>
        </w:tc>
        <w:tc>
          <w:tcPr>
            <w:tcW w:w="5156" w:type="dxa"/>
          </w:tcPr>
          <w:p w:rsidR="00565C14" w:rsidRDefault="00565C14" w:rsidP="0076034F">
            <w:pPr>
              <w:pStyle w:val="TableCells"/>
            </w:pPr>
            <w:r>
              <w:t>Optional. Enter the vendor’s foreign tax id. Up to 25 alphanumeric characters.</w:t>
            </w:r>
          </w:p>
          <w:p w:rsidR="00565C14" w:rsidRDefault="00565C14" w:rsidP="0076034F">
            <w:pPr>
              <w:pStyle w:val="Noteintable"/>
            </w:pPr>
            <w:r>
              <w:rPr>
                <w:noProof/>
              </w:rPr>
              <w:drawing>
                <wp:inline distT="0" distB="0" distL="0" distR="0">
                  <wp:extent cx="156845" cy="156845"/>
                  <wp:effectExtent l="19050" t="0" r="0" b="0"/>
                  <wp:docPr id="19"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field is masked to everyone except the </w:t>
            </w:r>
            <w:r w:rsidRPr="00C479B3">
              <w:t>Tax Identification Number User</w:t>
            </w:r>
            <w:r>
              <w:t xml:space="preserve"> role.</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GIIN Code</w:t>
            </w:r>
          </w:p>
        </w:tc>
        <w:tc>
          <w:tcPr>
            <w:tcW w:w="5156" w:type="dxa"/>
          </w:tcPr>
          <w:p w:rsidR="00565C14" w:rsidRDefault="00565C14" w:rsidP="0076034F">
            <w:pPr>
              <w:pStyle w:val="TableCells"/>
            </w:pPr>
            <w:r>
              <w:t xml:space="preserve">Optional. Enter the GIIN code. Format is controlled by parameter </w:t>
            </w:r>
            <w:r w:rsidRPr="00C479B3">
              <w:t>GIIN_NUMBER_FORMAT</w:t>
            </w:r>
            <w:r>
              <w:t>.</w:t>
            </w:r>
          </w:p>
          <w:p w:rsidR="00565C14" w:rsidRDefault="00565C14" w:rsidP="0076034F">
            <w:pPr>
              <w:pStyle w:val="Noteintable"/>
            </w:pPr>
            <w:r>
              <w:rPr>
                <w:noProof/>
              </w:rPr>
              <w:drawing>
                <wp:inline distT="0" distB="0" distL="0" distR="0">
                  <wp:extent cx="156845" cy="156845"/>
                  <wp:effectExtent l="19050" t="0" r="0" b="0"/>
                  <wp:docPr id="17"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field is masked to everyone except the </w:t>
            </w:r>
            <w:r w:rsidRPr="00C479B3">
              <w:t>Tax Identification Number User</w:t>
            </w:r>
            <w:r>
              <w:t xml:space="preserve"> role.</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Is this a Foreign Vendor?</w:t>
            </w:r>
          </w:p>
        </w:tc>
        <w:tc>
          <w:tcPr>
            <w:tcW w:w="5156" w:type="dxa"/>
          </w:tcPr>
          <w:p w:rsidR="00565C14" w:rsidRDefault="00565C14" w:rsidP="0076034F">
            <w:pPr>
              <w:pStyle w:val="TableCells"/>
            </w:pPr>
            <w:r>
              <w:t>Required. Select 'Yes' from the list if the vendor should be identified as foreign. Select 'No' if the vendor is not identified as foreign.</w:t>
            </w:r>
          </w:p>
          <w:p w:rsidR="00565C14" w:rsidRDefault="00565C14" w:rsidP="0076034F">
            <w:pPr>
              <w:pStyle w:val="Noteintable"/>
            </w:pPr>
            <w:r>
              <w:rPr>
                <w:noProof/>
              </w:rPr>
              <w:drawing>
                <wp:inline distT="0" distB="0" distL="0" distR="0">
                  <wp:extent cx="156845" cy="156845"/>
                  <wp:effectExtent l="19050" t="0" r="0" b="0"/>
                  <wp:docPr id="4"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W-8 Received = Yes, the vendor must be foreign. </w:t>
            </w:r>
          </w:p>
        </w:tc>
      </w:tr>
      <w:tr w:rsidR="00565C14" w:rsidRPr="00C40BA1" w:rsidTr="00625935">
        <w:trPr>
          <w:trHeight w:val="350"/>
        </w:trPr>
        <w:tc>
          <w:tcPr>
            <w:tcW w:w="2375" w:type="dxa"/>
            <w:tcBorders>
              <w:right w:val="double" w:sz="4" w:space="0" w:color="auto"/>
            </w:tcBorders>
          </w:tcPr>
          <w:p w:rsidR="00565C14" w:rsidRPr="00DC084B" w:rsidRDefault="00565C14" w:rsidP="0076034F">
            <w:pPr>
              <w:pStyle w:val="TableCells"/>
            </w:pPr>
            <w:r w:rsidRPr="00DC084B">
              <w:t>Ownership Category</w:t>
            </w:r>
          </w:p>
        </w:tc>
        <w:tc>
          <w:tcPr>
            <w:tcW w:w="5156" w:type="dxa"/>
          </w:tcPr>
          <w:p w:rsidR="00565C14" w:rsidRDefault="00565C14" w:rsidP="0076034F">
            <w:pPr>
              <w:pStyle w:val="TableCells"/>
            </w:pPr>
            <w:r>
              <w:t xml:space="preserve">Optional. Select the appropriate category from the </w:t>
            </w:r>
            <w:r w:rsidRPr="008C4273">
              <w:rPr>
                <w:rStyle w:val="Strong"/>
              </w:rPr>
              <w:t>Ownership Category</w:t>
            </w:r>
            <w:r>
              <w:t xml:space="preserve"> list, or search for it from the </w:t>
            </w:r>
            <w:r>
              <w:rPr>
                <w:b/>
              </w:rPr>
              <w:t>Owner Category</w:t>
            </w:r>
            <w:r>
              <w:t xml:space="preserve"> lookup</w:t>
            </w:r>
            <w:r>
              <w:rPr>
                <w:noProof/>
              </w:rPr>
              <w:t xml:space="preserve"> icon</w:t>
            </w:r>
            <w:r>
              <w:t xml:space="preserve">. The ownership category more specifically identifies the vendor, often indicating the type of services this vendor provides. Examples might include 'Health Care Services' or 'Legal Services.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lastRenderedPageBreak/>
              <w:t>Ownership Type</w:t>
            </w:r>
          </w:p>
        </w:tc>
        <w:tc>
          <w:tcPr>
            <w:tcW w:w="5156" w:type="dxa"/>
          </w:tcPr>
          <w:p w:rsidR="00565C14" w:rsidRDefault="00565C14" w:rsidP="0076034F">
            <w:pPr>
              <w:pStyle w:val="TableCells"/>
            </w:pPr>
            <w:r>
              <w:t xml:space="preserve">Required. Select the appropriate type from the </w:t>
            </w:r>
            <w:r w:rsidRPr="008C4273">
              <w:rPr>
                <w:rStyle w:val="Strong"/>
              </w:rPr>
              <w:t>Ownership Type</w:t>
            </w:r>
            <w:r>
              <w:t xml:space="preserve"> list, or search for it from the </w:t>
            </w:r>
            <w:r>
              <w:rPr>
                <w:b/>
              </w:rPr>
              <w:t xml:space="preserve">Owner Type </w:t>
            </w:r>
            <w:r>
              <w:t>lookup</w:t>
            </w:r>
            <w:r>
              <w:rPr>
                <w:noProof/>
              </w:rPr>
              <w:t xml:space="preserve"> icon</w:t>
            </w:r>
            <w:r>
              <w:t xml:space="preserve">. Examples include 'Corporation’, 'Non-Profit,' and 'Individual/Sole Proprietor.’ </w:t>
            </w:r>
          </w:p>
          <w:p w:rsidR="00565C14" w:rsidRDefault="00565C14" w:rsidP="0076034F">
            <w:pPr>
              <w:pStyle w:val="Noteintable"/>
            </w:pPr>
            <w:r>
              <w:rPr>
                <w:noProof/>
              </w:rPr>
              <w:drawing>
                <wp:inline distT="0" distB="0" distL="0" distR="0">
                  <wp:extent cx="156845" cy="156845"/>
                  <wp:effectExtent l="19050" t="0" r="0" b="0"/>
                  <wp:docPr id="9"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W-8 Type Table identifies allowable ownership types for specific W8 Forms.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Tax Number</w:t>
            </w:r>
          </w:p>
        </w:tc>
        <w:tc>
          <w:tcPr>
            <w:tcW w:w="5156" w:type="dxa"/>
          </w:tcPr>
          <w:p w:rsidR="00565C14" w:rsidRDefault="00565C14" w:rsidP="0076034F">
            <w:pPr>
              <w:pStyle w:val="TableCells"/>
            </w:pPr>
            <w:r>
              <w:t xml:space="preserve">Required for non-foreign vendors if the vendor type requires a Tax Number. Enter the vendor's tax ID number or SSN. </w:t>
            </w:r>
          </w:p>
          <w:p w:rsidR="00565C14" w:rsidRDefault="00565C14" w:rsidP="0076034F">
            <w:pPr>
              <w:pStyle w:val="Noteintable"/>
            </w:pPr>
            <w:r>
              <w:rPr>
                <w:noProof/>
              </w:rPr>
              <w:drawing>
                <wp:inline distT="0" distB="0" distL="0" distR="0">
                  <wp:extent cx="156845" cy="156845"/>
                  <wp:effectExtent l="19050" t="0" r="0" b="0"/>
                  <wp:docPr id="7"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field is masked to everyone except the </w:t>
            </w:r>
            <w:r w:rsidRPr="00C479B3">
              <w:t>Tax Identification Number User</w:t>
            </w:r>
            <w:r>
              <w:t xml:space="preserve"> role.</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Tax Number Type</w:t>
            </w:r>
          </w:p>
        </w:tc>
        <w:tc>
          <w:tcPr>
            <w:tcW w:w="5156" w:type="dxa"/>
          </w:tcPr>
          <w:p w:rsidR="00565C14" w:rsidRDefault="00565C14" w:rsidP="0076034F">
            <w:pPr>
              <w:pStyle w:val="TableCells"/>
            </w:pPr>
            <w:r>
              <w:t xml:space="preserve">Required. Select the </w:t>
            </w:r>
            <w:r>
              <w:rPr>
                <w:b/>
              </w:rPr>
              <w:t>Tax</w:t>
            </w:r>
            <w:r w:rsidRPr="008C4273">
              <w:rPr>
                <w:rStyle w:val="Strong"/>
              </w:rPr>
              <w:t>Number Type</w:t>
            </w:r>
            <w:r>
              <w:t xml:space="preserve"> option that describes the tax number entered in the Tax Number field. If no Tax Number was entered, select 'None.</w:t>
            </w:r>
          </w:p>
        </w:tc>
      </w:tr>
      <w:tr w:rsidR="00382172" w:rsidRPr="00C40BA1" w:rsidTr="00625935">
        <w:trPr>
          <w:trHeight w:val="350"/>
        </w:trPr>
        <w:tc>
          <w:tcPr>
            <w:tcW w:w="2375" w:type="dxa"/>
            <w:tcBorders>
              <w:right w:val="double" w:sz="4" w:space="0" w:color="auto"/>
            </w:tcBorders>
          </w:tcPr>
          <w:p w:rsidR="00382172" w:rsidRDefault="00382172" w:rsidP="00E25AED">
            <w:pPr>
              <w:pStyle w:val="TableCells"/>
            </w:pPr>
            <w:r>
              <w:t>Vendor Type</w:t>
            </w:r>
          </w:p>
        </w:tc>
        <w:tc>
          <w:tcPr>
            <w:tcW w:w="5156" w:type="dxa"/>
          </w:tcPr>
          <w:p w:rsidR="00382172" w:rsidRDefault="00382172" w:rsidP="00E25AED">
            <w:pPr>
              <w:pStyle w:val="TableCells"/>
            </w:pPr>
            <w:r>
              <w:t xml:space="preserve">Required. Select the appropriate vendor type from the </w:t>
            </w:r>
            <w:r w:rsidRPr="008C4273">
              <w:rPr>
                <w:rStyle w:val="Strong"/>
              </w:rPr>
              <w:t>Vendor Type</w:t>
            </w:r>
            <w:r>
              <w:t xml:space="preserve"> list or select if from the </w:t>
            </w:r>
            <w:r w:rsidRPr="008C4273">
              <w:rPr>
                <w:rStyle w:val="Strong"/>
              </w:rPr>
              <w:t>Vendor Type</w:t>
            </w:r>
            <w:r>
              <w:t xml:space="preserve"> lookup </w:t>
            </w:r>
            <w:r w:rsidR="00144C88">
              <w:rPr>
                <w:noProof/>
              </w:rPr>
              <w:t>icon</w:t>
            </w:r>
            <w:r>
              <w:t xml:space="preserve">. Examples include </w:t>
            </w:r>
            <w:r w:rsidR="00565C14">
              <w:t>‘</w:t>
            </w:r>
            <w:r>
              <w:t>Disbursement Voucher</w:t>
            </w:r>
            <w:r w:rsidR="00565C14">
              <w:t>’</w:t>
            </w:r>
            <w:r>
              <w:t xml:space="preserve"> and </w:t>
            </w:r>
            <w:r w:rsidR="00565C14">
              <w:t>‘</w:t>
            </w:r>
            <w:r>
              <w:t>Purchase Order. A vendor</w:t>
            </w:r>
            <w:r w:rsidR="00565C14">
              <w:t>’</w:t>
            </w:r>
            <w:r w:rsidR="0076034F">
              <w:t>s type determines on which Kuali Financials</w:t>
            </w:r>
            <w:r>
              <w:t xml:space="preserve"> documents it may be used. Different vendor types are used on different documents</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W-8 Received</w:t>
            </w:r>
          </w:p>
        </w:tc>
        <w:tc>
          <w:tcPr>
            <w:tcW w:w="5156" w:type="dxa"/>
          </w:tcPr>
          <w:p w:rsidR="00565C14" w:rsidRDefault="00565C14" w:rsidP="0076034F">
            <w:pPr>
              <w:pStyle w:val="TableCells"/>
            </w:pPr>
            <w:r>
              <w:t xml:space="preserve">Optional. Select 'Yes' or 'No' from the list to indicate if a W-8 has been received for this vendor.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W-8 Signed Date</w:t>
            </w:r>
          </w:p>
        </w:tc>
        <w:tc>
          <w:tcPr>
            <w:tcW w:w="5156" w:type="dxa"/>
          </w:tcPr>
          <w:p w:rsidR="00565C14" w:rsidRDefault="00565C14" w:rsidP="0076034F">
            <w:pPr>
              <w:pStyle w:val="TableCells"/>
            </w:pPr>
            <w:r>
              <w:t>Enter the date the W-8 was signed or select it from the calendar</w:t>
            </w:r>
            <w:r>
              <w:rPr>
                <w:noProof/>
              </w:rPr>
              <w:t xml:space="preserve"> tool</w:t>
            </w:r>
            <w:r>
              <w:t xml:space="preserve">. </w:t>
            </w:r>
          </w:p>
          <w:p w:rsidR="00565C14" w:rsidRDefault="00565C14" w:rsidP="0076034F">
            <w:pPr>
              <w:pStyle w:val="Noteintable"/>
            </w:pPr>
            <w:r>
              <w:rPr>
                <w:noProof/>
              </w:rPr>
              <w:drawing>
                <wp:inline distT="0" distB="0" distL="0" distR="0">
                  <wp:extent cx="156845" cy="156845"/>
                  <wp:effectExtent l="19050" t="0" r="0" b="0"/>
                  <wp:docPr id="11"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parameter W8_DATA_REQUIRED_IND = Y, this field is required if W8 Received = Yes. </w:t>
            </w:r>
          </w:p>
        </w:tc>
      </w:tr>
      <w:tr w:rsidR="00565C14" w:rsidRPr="00C40BA1" w:rsidTr="00625935">
        <w:trPr>
          <w:trHeight w:val="350"/>
        </w:trPr>
        <w:tc>
          <w:tcPr>
            <w:tcW w:w="2375" w:type="dxa"/>
            <w:tcBorders>
              <w:right w:val="double" w:sz="4" w:space="0" w:color="auto"/>
            </w:tcBorders>
          </w:tcPr>
          <w:p w:rsidR="00565C14" w:rsidRDefault="00565C14" w:rsidP="0076034F">
            <w:pPr>
              <w:pStyle w:val="TableCells"/>
            </w:pPr>
            <w:r>
              <w:t>W-8 Type</w:t>
            </w:r>
          </w:p>
        </w:tc>
        <w:tc>
          <w:tcPr>
            <w:tcW w:w="5156" w:type="dxa"/>
          </w:tcPr>
          <w:p w:rsidR="00565C14" w:rsidRDefault="00565C14" w:rsidP="0076034F">
            <w:pPr>
              <w:pStyle w:val="TableCells"/>
            </w:pPr>
            <w:r>
              <w:t xml:space="preserve">Select the W-8 from the list or use the </w:t>
            </w:r>
            <w:r>
              <w:rPr>
                <w:noProof/>
              </w:rPr>
              <w:t>lookup icon</w:t>
            </w:r>
            <w:r>
              <w:t xml:space="preserve"> to look up a value. </w:t>
            </w:r>
          </w:p>
          <w:p w:rsidR="00565C14" w:rsidRDefault="00565C14" w:rsidP="0076034F">
            <w:pPr>
              <w:pStyle w:val="Noteintable"/>
            </w:pPr>
            <w:r>
              <w:rPr>
                <w:noProof/>
              </w:rPr>
              <w:drawing>
                <wp:inline distT="0" distB="0" distL="0" distR="0">
                  <wp:extent cx="156845" cy="156845"/>
                  <wp:effectExtent l="19050" t="0" r="0" b="0"/>
                  <wp:docPr id="12"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parameter W8_DATA_REQUIRED_IND = Y, this field is required if W8 Received = Yes. </w:t>
            </w:r>
          </w:p>
        </w:tc>
      </w:tr>
      <w:tr w:rsidR="00382172" w:rsidRPr="00C40BA1" w:rsidTr="00625935">
        <w:trPr>
          <w:trHeight w:val="350"/>
        </w:trPr>
        <w:tc>
          <w:tcPr>
            <w:tcW w:w="2375" w:type="dxa"/>
            <w:tcBorders>
              <w:right w:val="double" w:sz="4" w:space="0" w:color="auto"/>
            </w:tcBorders>
          </w:tcPr>
          <w:p w:rsidR="00382172" w:rsidRDefault="00382172" w:rsidP="00E25AED">
            <w:pPr>
              <w:pStyle w:val="TableCells"/>
            </w:pPr>
            <w:r>
              <w:t>W9 Received</w:t>
            </w:r>
          </w:p>
        </w:tc>
        <w:tc>
          <w:tcPr>
            <w:tcW w:w="5156" w:type="dxa"/>
          </w:tcPr>
          <w:p w:rsidR="00382172" w:rsidRDefault="00382172" w:rsidP="00E25AED">
            <w:pPr>
              <w:pStyle w:val="TableCells"/>
            </w:pPr>
            <w:r>
              <w:t xml:space="preserve">Optional. Select </w:t>
            </w:r>
            <w:r w:rsidR="00037982">
              <w:t>'</w:t>
            </w:r>
            <w:r>
              <w:t>Yes</w:t>
            </w:r>
            <w:r w:rsidR="00037982">
              <w:t>'</w:t>
            </w:r>
            <w:r>
              <w:t xml:space="preserve"> or </w:t>
            </w:r>
            <w:r w:rsidR="00037982">
              <w:t>'</w:t>
            </w:r>
            <w:r>
              <w:t>No</w:t>
            </w:r>
            <w:r w:rsidR="00037982">
              <w:t>'</w:t>
            </w:r>
            <w:r>
              <w:t xml:space="preserve"> from the list to indicate if a W9 has been received for this vendor. Certain types of vendors may be required to have a W9 on file before they may be approved for use.</w:t>
            </w:r>
          </w:p>
        </w:tc>
      </w:tr>
      <w:tr w:rsidR="00815474" w:rsidRPr="00C40BA1" w:rsidTr="00625935">
        <w:trPr>
          <w:trHeight w:val="350"/>
        </w:trPr>
        <w:tc>
          <w:tcPr>
            <w:tcW w:w="2375" w:type="dxa"/>
            <w:tcBorders>
              <w:right w:val="double" w:sz="4" w:space="0" w:color="auto"/>
            </w:tcBorders>
          </w:tcPr>
          <w:p w:rsidR="00815474" w:rsidRDefault="00815474" w:rsidP="00E25AED">
            <w:pPr>
              <w:pStyle w:val="TableCells"/>
            </w:pPr>
            <w:r>
              <w:t>W-9 Signed Date</w:t>
            </w:r>
          </w:p>
        </w:tc>
        <w:tc>
          <w:tcPr>
            <w:tcW w:w="5156" w:type="dxa"/>
          </w:tcPr>
          <w:p w:rsidR="00815474" w:rsidRDefault="00815474" w:rsidP="00E25AED">
            <w:pPr>
              <w:pStyle w:val="TableCells"/>
            </w:pPr>
            <w:r>
              <w:t>Enter the date the W-9 was signed</w:t>
            </w:r>
            <w:r w:rsidR="00C479B3">
              <w:t xml:space="preserve"> or select it from the calendar </w:t>
            </w:r>
            <w:r w:rsidR="00D63945">
              <w:rPr>
                <w:noProof/>
              </w:rPr>
              <w:t>tool</w:t>
            </w:r>
            <w:r>
              <w:t xml:space="preserve"> </w:t>
            </w:r>
          </w:p>
          <w:p w:rsidR="00815474" w:rsidRDefault="00815474" w:rsidP="00815474">
            <w:pPr>
              <w:pStyle w:val="Noteintable"/>
            </w:pPr>
            <w:r>
              <w:rPr>
                <w:noProof/>
              </w:rPr>
              <w:drawing>
                <wp:inline distT="0" distB="0" distL="0" distR="0">
                  <wp:extent cx="156845" cy="156845"/>
                  <wp:effectExtent l="19050" t="0" r="0" b="0"/>
                  <wp:docPr id="1467" name="Picture 82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parameter W9_SIGNED_DATE_REQUIRED_IND = Y, this field is required if W9 Received = Yes. </w:t>
            </w:r>
          </w:p>
        </w:tc>
      </w:tr>
    </w:tbl>
    <w:p w:rsidR="00382172" w:rsidRDefault="00382172" w:rsidP="000010BB">
      <w:pPr>
        <w:pStyle w:val="Heading6"/>
      </w:pPr>
      <w:bookmarkStart w:id="66" w:name="_Toc242851030"/>
      <w:bookmarkStart w:id="67" w:name="_Toc274319860"/>
      <w:r>
        <w:t>Detail Information Section</w:t>
      </w:r>
      <w:bookmarkEnd w:id="66"/>
      <w:bookmarkEnd w:id="67"/>
      <w:r w:rsidR="00CC0986">
        <w:fldChar w:fldCharType="begin"/>
      </w:r>
      <w:r>
        <w:instrText xml:space="preserve"> XE </w:instrText>
      </w:r>
      <w:r w:rsidRPr="00213A1E">
        <w:instrText>"</w:instrText>
      </w:r>
      <w:r>
        <w:instrText>Vendor (PVEN):Detail Information section</w:instrText>
      </w:r>
      <w:r w:rsidRPr="00213A1E">
        <w:instrText>"</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Detail Information</w:t>
      </w:r>
      <w:r>
        <w:t xml:space="preserve"> section contains additional data about the vendor including payment and shipping terms and whether or not they are restricted or inactive and why.</w:t>
      </w:r>
    </w:p>
    <w:p w:rsidR="000F0534" w:rsidRDefault="000F0534" w:rsidP="00382172">
      <w:pPr>
        <w:pStyle w:val="BodyText"/>
      </w:pPr>
    </w:p>
    <w:p w:rsidR="00382172" w:rsidRDefault="00382172" w:rsidP="006E206D">
      <w:pPr>
        <w:pStyle w:val="TableHeading"/>
      </w:pPr>
      <w:bookmarkStart w:id="68" w:name="_Toc232493949"/>
      <w:r>
        <w:t xml:space="preserve">Detail Information section </w:t>
      </w:r>
      <w:r w:rsidR="00D63945">
        <w:t xml:space="preserve">field </w:t>
      </w:r>
      <w:r>
        <w:t>definition</w:t>
      </w:r>
      <w:bookmarkEnd w:id="68"/>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565C14" w:rsidRPr="00C40BA1" w:rsidTr="00625935">
        <w:trPr>
          <w:trHeight w:val="350"/>
        </w:trPr>
        <w:tc>
          <w:tcPr>
            <w:tcW w:w="2160" w:type="dxa"/>
            <w:tcBorders>
              <w:top w:val="single" w:sz="4" w:space="0" w:color="auto"/>
              <w:bottom w:val="nil"/>
              <w:right w:val="double" w:sz="4" w:space="0" w:color="auto"/>
            </w:tcBorders>
          </w:tcPr>
          <w:p w:rsidR="00565C14" w:rsidRDefault="00565C14" w:rsidP="0076034F">
            <w:pPr>
              <w:pStyle w:val="TableCells"/>
            </w:pPr>
            <w:r>
              <w:lastRenderedPageBreak/>
              <w:t>Active Indicator</w:t>
            </w:r>
          </w:p>
        </w:tc>
        <w:tc>
          <w:tcPr>
            <w:tcW w:w="5371" w:type="dxa"/>
            <w:tcBorders>
              <w:top w:val="single" w:sz="4" w:space="0" w:color="auto"/>
              <w:bottom w:val="nil"/>
            </w:tcBorders>
          </w:tcPr>
          <w:p w:rsidR="00565C14" w:rsidRDefault="00565C14" w:rsidP="0076034F">
            <w:pPr>
              <w:pStyle w:val="TableCells"/>
            </w:pPr>
            <w:r>
              <w:t>Required. Select the check box if the vendor is active. Clear the check box if it is inactive.</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Confirmation</w:t>
            </w:r>
          </w:p>
        </w:tc>
        <w:tc>
          <w:tcPr>
            <w:tcW w:w="5371" w:type="dxa"/>
          </w:tcPr>
          <w:p w:rsidR="00565C14" w:rsidRDefault="00565C14" w:rsidP="0076034F">
            <w:pPr>
              <w:pStyle w:val="TableCells"/>
            </w:pPr>
            <w:r>
              <w:t>Optional. Select 'Yes' to indicate that this vendor needs a printed or faxed copy of a PO if the order has been phoned in. Select 'No' if an additional confirmation copy of the PO is not required by the vendor.</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Credit Card</w:t>
            </w:r>
          </w:p>
        </w:tc>
        <w:tc>
          <w:tcPr>
            <w:tcW w:w="5371" w:type="dxa"/>
          </w:tcPr>
          <w:p w:rsidR="00565C14" w:rsidRDefault="00565C14" w:rsidP="0076034F">
            <w:pPr>
              <w:pStyle w:val="TableCells"/>
            </w:pPr>
            <w:r>
              <w:t>Optional. Select 'Yes' or 'No' from the list to indicate whether or not this vendor accepts credit card payments.</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DUNS Number</w:t>
            </w:r>
          </w:p>
        </w:tc>
        <w:tc>
          <w:tcPr>
            <w:tcW w:w="5371" w:type="dxa"/>
          </w:tcPr>
          <w:p w:rsidR="00565C14" w:rsidRDefault="00565C14" w:rsidP="0076034F">
            <w:pPr>
              <w:pStyle w:val="TableCells"/>
            </w:pPr>
            <w:r>
              <w:t>Optional. Enter the nine-digit vendor Data Universal Numbering System (DUNS) number if available. The DUNS number is a unique identifier for businesses that register with Dun and Bradstreet</w:t>
            </w:r>
            <w:r w:rsidR="00CC0986">
              <w:fldChar w:fldCharType="begin"/>
            </w:r>
            <w:r>
              <w:instrText xml:space="preserve"> XE "Dun and Bradstreet" </w:instrText>
            </w:r>
            <w:r w:rsidR="00CC0986">
              <w:fldChar w:fldCharType="end"/>
            </w:r>
            <w:r>
              <w:t>.</w:t>
            </w:r>
          </w:p>
        </w:tc>
      </w:tr>
      <w:tr w:rsidR="00565C14" w:rsidRPr="00C40BA1" w:rsidTr="00625935">
        <w:trPr>
          <w:trHeight w:val="350"/>
        </w:trPr>
        <w:tc>
          <w:tcPr>
            <w:tcW w:w="2160" w:type="dxa"/>
            <w:tcBorders>
              <w:bottom w:val="single" w:sz="4" w:space="0" w:color="auto"/>
              <w:right w:val="double" w:sz="4" w:space="0" w:color="auto"/>
            </w:tcBorders>
          </w:tcPr>
          <w:p w:rsidR="00565C14" w:rsidRDefault="00565C14" w:rsidP="0076034F">
            <w:pPr>
              <w:pStyle w:val="TableCells"/>
            </w:pPr>
            <w:r>
              <w:t>Inactive Reason</w:t>
            </w:r>
          </w:p>
        </w:tc>
        <w:tc>
          <w:tcPr>
            <w:tcW w:w="5371" w:type="dxa"/>
            <w:tcBorders>
              <w:bottom w:val="single" w:sz="4" w:space="0" w:color="auto"/>
            </w:tcBorders>
          </w:tcPr>
          <w:p w:rsidR="00565C14" w:rsidRDefault="00565C14" w:rsidP="0076034F">
            <w:pPr>
              <w:pStyle w:val="TableCells"/>
            </w:pPr>
            <w:r>
              <w:t xml:space="preserve">Optional. If inactivating a currently active vendor, select a reason from the </w:t>
            </w:r>
            <w:r w:rsidRPr="008C4273">
              <w:rPr>
                <w:rStyle w:val="Strong"/>
              </w:rPr>
              <w:t>Inactive Reason</w:t>
            </w:r>
            <w:r>
              <w:t xml:space="preserve"> list or select it from the </w:t>
            </w:r>
            <w:r>
              <w:rPr>
                <w:b/>
              </w:rPr>
              <w:t xml:space="preserve">Vendor Inactive Reason </w:t>
            </w:r>
            <w:r>
              <w:t>lookup</w:t>
            </w:r>
            <w:r>
              <w:rPr>
                <w:noProof/>
              </w:rPr>
              <w:t xml:space="preserve"> icon</w:t>
            </w:r>
            <w:r>
              <w:t>. Examples might include 'Sold' or 'Out of Business.</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Minimum Order Amount</w:t>
            </w:r>
          </w:p>
        </w:tc>
        <w:tc>
          <w:tcPr>
            <w:tcW w:w="5371" w:type="dxa"/>
          </w:tcPr>
          <w:p w:rsidR="00565C14" w:rsidRDefault="00565C14" w:rsidP="0076034F">
            <w:pPr>
              <w:pStyle w:val="TableCells"/>
            </w:pPr>
            <w:r>
              <w:t>Optional. Enter an amount if the vendor requires a minimum dollar amount for orders.</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Payment Terms</w:t>
            </w:r>
          </w:p>
        </w:tc>
        <w:tc>
          <w:tcPr>
            <w:tcW w:w="5371" w:type="dxa"/>
          </w:tcPr>
          <w:p w:rsidR="00382172" w:rsidRDefault="00382172" w:rsidP="00E25AED">
            <w:pPr>
              <w:pStyle w:val="TableCells"/>
            </w:pPr>
            <w:r>
              <w:t xml:space="preserve">Optional. Select from the </w:t>
            </w:r>
            <w:r w:rsidRPr="008C4273">
              <w:rPr>
                <w:rStyle w:val="Strong"/>
              </w:rPr>
              <w:t>Payment Terms</w:t>
            </w:r>
            <w:r>
              <w:t xml:space="preserve"> list or select it from the </w:t>
            </w:r>
            <w:r>
              <w:rPr>
                <w:b/>
              </w:rPr>
              <w:t xml:space="preserve">Payment Term Type </w:t>
            </w:r>
            <w:r>
              <w:t xml:space="preserve">lookup </w:t>
            </w:r>
            <w:r w:rsidR="00D63945">
              <w:rPr>
                <w:noProof/>
              </w:rPr>
              <w:t>icon</w:t>
            </w:r>
            <w:r>
              <w:t>. Payment terms include the number of days a payment is due and whether a discount is available for prompt payment.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Pre-Payment</w:t>
            </w:r>
          </w:p>
        </w:tc>
        <w:tc>
          <w:tcPr>
            <w:tcW w:w="5371" w:type="dxa"/>
          </w:tcPr>
          <w:p w:rsidR="00382172" w:rsidRDefault="00382172" w:rsidP="00E25AED">
            <w:pPr>
              <w:pStyle w:val="TableCells"/>
            </w:pPr>
            <w:r>
              <w:t xml:space="preserve">Optional. Select </w:t>
            </w:r>
            <w:r w:rsidR="00037982">
              <w:t>'</w:t>
            </w:r>
            <w:r>
              <w:t>Yes</w:t>
            </w:r>
            <w:r w:rsidR="00037982">
              <w:t>'</w:t>
            </w:r>
            <w:r>
              <w:t xml:space="preserve"> or </w:t>
            </w:r>
            <w:r w:rsidR="00037982">
              <w:t>'</w:t>
            </w:r>
            <w:r>
              <w:t>No</w:t>
            </w:r>
            <w:r w:rsidR="00037982">
              <w:t>'</w:t>
            </w:r>
            <w:r>
              <w:t xml:space="preserve"> from the list to indicate whether or not this vendor accepts pre-payments.</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Remit Name</w:t>
            </w:r>
          </w:p>
        </w:tc>
        <w:tc>
          <w:tcPr>
            <w:tcW w:w="5371" w:type="dxa"/>
          </w:tcPr>
          <w:p w:rsidR="00565C14" w:rsidRDefault="00565C14" w:rsidP="0076034F">
            <w:pPr>
              <w:pStyle w:val="TableCells"/>
            </w:pPr>
            <w:r>
              <w:t>Optional. This field is for information purposes only and does not carry forward to payments requests or disbursement vouchers.</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Restricted</w:t>
            </w:r>
          </w:p>
        </w:tc>
        <w:tc>
          <w:tcPr>
            <w:tcW w:w="5371" w:type="dxa"/>
          </w:tcPr>
          <w:p w:rsidR="00565C14" w:rsidRDefault="00565C14" w:rsidP="0076034F">
            <w:pPr>
              <w:pStyle w:val="TableCells"/>
            </w:pPr>
            <w:r>
              <w:t xml:space="preserve">Optional. Select 'Yes' or 'No' from the list to indicate whether or not the use of this vendor is restricted. A restricted vendor is ineligible for APOs. </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Restricted Date</w:t>
            </w:r>
          </w:p>
        </w:tc>
        <w:tc>
          <w:tcPr>
            <w:tcW w:w="5371" w:type="dxa"/>
          </w:tcPr>
          <w:p w:rsidR="00565C14" w:rsidRDefault="00565C14" w:rsidP="0076034F">
            <w:pPr>
              <w:pStyle w:val="TableCells"/>
            </w:pPr>
            <w:r>
              <w:t xml:space="preserve">Display-only. Automatically displayed by the system when 'Yes' is selected in the </w:t>
            </w:r>
            <w:r w:rsidRPr="008C4273">
              <w:rPr>
                <w:rStyle w:val="Strong"/>
              </w:rPr>
              <w:t>Restricted</w:t>
            </w:r>
            <w:r>
              <w:t xml:space="preserve"> field. </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Restricted Person Name</w:t>
            </w:r>
          </w:p>
        </w:tc>
        <w:tc>
          <w:tcPr>
            <w:tcW w:w="5371" w:type="dxa"/>
          </w:tcPr>
          <w:p w:rsidR="00565C14" w:rsidRDefault="00565C14" w:rsidP="0076034F">
            <w:pPr>
              <w:pStyle w:val="TableCells"/>
            </w:pPr>
            <w:r>
              <w:t>Optional. The system automatically displays the name of the document initiator when 'Yes' is selected for Restricted.</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Restricted Reason</w:t>
            </w:r>
          </w:p>
        </w:tc>
        <w:tc>
          <w:tcPr>
            <w:tcW w:w="5371" w:type="dxa"/>
          </w:tcPr>
          <w:p w:rsidR="00565C14" w:rsidRDefault="00565C14" w:rsidP="0076034F">
            <w:pPr>
              <w:pStyle w:val="TableCells"/>
            </w:pPr>
            <w:r>
              <w:t>Required if Restricted is set to 'Yes. Enter a text description indicating why this vendor is restricted.</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Shipping Payment Terms</w:t>
            </w:r>
          </w:p>
        </w:tc>
        <w:tc>
          <w:tcPr>
            <w:tcW w:w="5371" w:type="dxa"/>
          </w:tcPr>
          <w:p w:rsidR="00565C14" w:rsidRDefault="00565C14" w:rsidP="0076034F">
            <w:pPr>
              <w:pStyle w:val="TableCells"/>
            </w:pPr>
            <w:r>
              <w:t xml:space="preserve">Optional. Select the terms from the </w:t>
            </w:r>
            <w:r w:rsidRPr="008C4273">
              <w:rPr>
                <w:rStyle w:val="Strong"/>
              </w:rPr>
              <w:t>Shipping Payment Terms</w:t>
            </w:r>
            <w:r>
              <w:t xml:space="preserve"> list or select it from the </w:t>
            </w:r>
            <w:r>
              <w:rPr>
                <w:b/>
              </w:rPr>
              <w:t xml:space="preserve">Shipping Payment Terms </w:t>
            </w:r>
            <w:r>
              <w:t>lookup</w:t>
            </w:r>
            <w:r>
              <w:rPr>
                <w:noProof/>
              </w:rPr>
              <w:t xml:space="preserve"> icon</w:t>
            </w:r>
            <w:r>
              <w:t>. This determines whether the institution pays for shipping charges.</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Shipping Title</w:t>
            </w:r>
          </w:p>
        </w:tc>
        <w:tc>
          <w:tcPr>
            <w:tcW w:w="5371" w:type="dxa"/>
          </w:tcPr>
          <w:p w:rsidR="00565C14" w:rsidRDefault="00565C14" w:rsidP="0076034F">
            <w:pPr>
              <w:pStyle w:val="TableCells"/>
            </w:pPr>
            <w:r>
              <w:t xml:space="preserve">Optional. Select a title from the </w:t>
            </w:r>
            <w:r w:rsidRPr="008C4273">
              <w:rPr>
                <w:rStyle w:val="Strong"/>
              </w:rPr>
              <w:t xml:space="preserve">Shipping Title </w:t>
            </w:r>
            <w:r>
              <w:t xml:space="preserve">list or select it from the </w:t>
            </w:r>
            <w:r>
              <w:rPr>
                <w:b/>
              </w:rPr>
              <w:t xml:space="preserve">Shipping Title </w:t>
            </w:r>
            <w:r>
              <w:t>lookup</w:t>
            </w:r>
            <w:r>
              <w:rPr>
                <w:noProof/>
              </w:rPr>
              <w:t xml:space="preserve"> icon</w:t>
            </w:r>
            <w:r>
              <w:t>. The shipping title determines when ownership of the product takes effect. For example destination indicates that ownership takes effect when the product arrives at the delivery location.</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Sold To Lookup</w:t>
            </w:r>
          </w:p>
        </w:tc>
        <w:tc>
          <w:tcPr>
            <w:tcW w:w="5371" w:type="dxa"/>
          </w:tcPr>
          <w:p w:rsidR="00565C14" w:rsidRDefault="00565C14" w:rsidP="0076034F">
            <w:pPr>
              <w:pStyle w:val="TableCells"/>
            </w:pPr>
            <w:r>
              <w:t xml:space="preserve">Optional. Search for the vendor that this vendor was sold to from the </w:t>
            </w:r>
            <w:r w:rsidRPr="008C4273">
              <w:rPr>
                <w:rStyle w:val="Strong"/>
              </w:rPr>
              <w:t>Vendor</w:t>
            </w:r>
            <w:r>
              <w:rPr>
                <w:rStyle w:val="Strong"/>
              </w:rPr>
              <w:t xml:space="preserve"> </w:t>
            </w:r>
            <w:r>
              <w:rPr>
                <w:b/>
              </w:rPr>
              <w:t xml:space="preserve">Detail </w:t>
            </w:r>
            <w:r>
              <w:t>lookup</w:t>
            </w:r>
            <w:r>
              <w:rPr>
                <w:noProof/>
              </w:rPr>
              <w:t xml:space="preserve"> icon</w:t>
            </w:r>
            <w:r>
              <w: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lastRenderedPageBreak/>
              <w:t>Sold To Name</w:t>
            </w:r>
          </w:p>
        </w:tc>
        <w:tc>
          <w:tcPr>
            <w:tcW w:w="5371" w:type="dxa"/>
          </w:tcPr>
          <w:p w:rsidR="00565C14" w:rsidRDefault="00565C14" w:rsidP="0076034F">
            <w:pPr>
              <w:pStyle w:val="TableCells"/>
            </w:pPr>
            <w:r>
              <w:t xml:space="preserve">Display-only. Automatically displayed when the </w:t>
            </w:r>
            <w:r w:rsidRPr="008C4273">
              <w:rPr>
                <w:rStyle w:val="Strong"/>
              </w:rPr>
              <w:t>Sold To Vendor</w:t>
            </w:r>
            <w:r>
              <w:t xml:space="preserve"> is entered.</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Sold To Vendor Number</w:t>
            </w:r>
          </w:p>
        </w:tc>
        <w:tc>
          <w:tcPr>
            <w:tcW w:w="5371" w:type="dxa"/>
          </w:tcPr>
          <w:p w:rsidR="00565C14" w:rsidRDefault="00565C14" w:rsidP="0076034F">
            <w:pPr>
              <w:pStyle w:val="TableCells"/>
            </w:pPr>
            <w:r>
              <w:t xml:space="preserve">Display-only. Automatically displayed when the </w:t>
            </w:r>
            <w:r w:rsidRPr="008C4273">
              <w:rPr>
                <w:rStyle w:val="Strong"/>
              </w:rPr>
              <w:t>Sold To Vendor</w:t>
            </w:r>
            <w:r>
              <w:t xml:space="preserve"> is entered.</w:t>
            </w:r>
          </w:p>
        </w:tc>
      </w:tr>
      <w:tr w:rsidR="00D76BC7" w:rsidRPr="00C40BA1" w:rsidTr="00625935">
        <w:trPr>
          <w:trHeight w:val="350"/>
        </w:trPr>
        <w:tc>
          <w:tcPr>
            <w:tcW w:w="2160" w:type="dxa"/>
            <w:tcBorders>
              <w:right w:val="double" w:sz="4" w:space="0" w:color="auto"/>
            </w:tcBorders>
          </w:tcPr>
          <w:p w:rsidR="00D76BC7" w:rsidRDefault="00D76BC7" w:rsidP="00E25AED">
            <w:pPr>
              <w:pStyle w:val="TableCells"/>
            </w:pPr>
            <w:r>
              <w:t>Taxable Indicator</w:t>
            </w:r>
          </w:p>
        </w:tc>
        <w:tc>
          <w:tcPr>
            <w:tcW w:w="5371" w:type="dxa"/>
          </w:tcPr>
          <w:p w:rsidR="00D76BC7" w:rsidRDefault="00D76BC7" w:rsidP="00D76BC7">
            <w:pPr>
              <w:pStyle w:val="TableCells"/>
            </w:pPr>
            <w:r>
              <w:t>Optional. Check this box when Use Tax should “not” be collected from a vendor when the Sales Tax Parameter is On (Y).</w:t>
            </w:r>
          </w:p>
          <w:p w:rsidR="00D76BC7" w:rsidRDefault="00D76BC7" w:rsidP="00D76BC7">
            <w:pPr>
              <w:pStyle w:val="TableCells"/>
            </w:pPr>
            <w:r>
              <w:t>When the delivery and vendor address match, tax should default to sales tax, otherwise, it defaults to Use Tax. If the vendor is going to pay the tax and the school doesn’t have to collect it, then the Taxable indicator is set to Y. Yes, the vendor will collect the tax. N, Vendor will not collect the tax and the school needs to.</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Vendor URL</w:t>
            </w:r>
          </w:p>
        </w:tc>
        <w:tc>
          <w:tcPr>
            <w:tcW w:w="5371" w:type="dxa"/>
          </w:tcPr>
          <w:p w:rsidR="00382172" w:rsidRDefault="00382172" w:rsidP="00E25AED">
            <w:pPr>
              <w:pStyle w:val="TableCells"/>
            </w:pPr>
            <w:r>
              <w:t>Optional. Enter the URL for the vendor</w:t>
            </w:r>
            <w:r w:rsidR="00037982">
              <w:t>'</w:t>
            </w:r>
            <w:r>
              <w:t>s website.</w:t>
            </w:r>
          </w:p>
        </w:tc>
      </w:tr>
    </w:tbl>
    <w:p w:rsidR="00382172" w:rsidRDefault="00382172" w:rsidP="000010BB">
      <w:pPr>
        <w:pStyle w:val="Heading5"/>
      </w:pPr>
      <w:bookmarkStart w:id="69" w:name="_Toc233790670"/>
      <w:bookmarkStart w:id="70" w:name="_Toc233791596"/>
      <w:bookmarkStart w:id="71" w:name="_Toc242851031"/>
      <w:bookmarkStart w:id="72" w:name="_Toc242862118"/>
      <w:bookmarkStart w:id="73" w:name="_Toc244320299"/>
      <w:bookmarkStart w:id="74" w:name="_Toc274319861"/>
      <w:r>
        <w:t>Address Tab</w:t>
      </w:r>
      <w:bookmarkEnd w:id="69"/>
      <w:bookmarkEnd w:id="70"/>
      <w:bookmarkEnd w:id="71"/>
      <w:bookmarkEnd w:id="72"/>
      <w:bookmarkEnd w:id="73"/>
      <w:bookmarkEnd w:id="74"/>
      <w:r w:rsidR="00CC0986">
        <w:fldChar w:fldCharType="begin"/>
      </w:r>
      <w:r>
        <w:instrText xml:space="preserve"> XE "Vendor (PVEN):Address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 xml:space="preserve">Address </w:t>
      </w:r>
      <w:r w:rsidRPr="001952EF">
        <w:t>tab</w:t>
      </w:r>
      <w:r>
        <w:t xml:space="preserve"> collects address information for a vendor. Different types of addresses may be entered, such as one for mailing purchase orders and another for remittance of payments. Vendors of a particular type may be required to have at least one address of a certain type (such as at least one </w:t>
      </w:r>
      <w:r w:rsidR="00037982">
        <w:t>'</w:t>
      </w:r>
      <w:r>
        <w:t>remit to</w:t>
      </w:r>
      <w:r w:rsidR="00037982">
        <w:t>'</w:t>
      </w:r>
      <w:r>
        <w:t xml:space="preserve"> address). Every vendor must have one default address. </w:t>
      </w:r>
    </w:p>
    <w:p w:rsidR="000F0534" w:rsidRDefault="000F0534" w:rsidP="00382172">
      <w:pPr>
        <w:pStyle w:val="BodyText"/>
      </w:pPr>
    </w:p>
    <w:p w:rsidR="00382172" w:rsidRPr="006E331D" w:rsidRDefault="00382172" w:rsidP="00382172">
      <w:pPr>
        <w:pStyle w:val="BodyText"/>
      </w:pPr>
      <w:r w:rsidRPr="006E331D">
        <w:t xml:space="preserve">After entering an address, </w:t>
      </w:r>
      <w:r w:rsidR="00942788">
        <w:t>click the ADD button</w:t>
      </w:r>
      <w:r w:rsidR="00565C14">
        <w:rPr>
          <w:noProof/>
        </w:rPr>
        <w:t xml:space="preserve"> </w:t>
      </w:r>
      <w:r w:rsidR="00565C14">
        <w:t xml:space="preserve">to add it to the document. </w:t>
      </w:r>
      <w:r w:rsidR="00CC0986" w:rsidRPr="006E331D">
        <w:fldChar w:fldCharType="begin"/>
      </w:r>
      <w:r w:rsidRPr="006E331D">
        <w:instrText xml:space="preserve"> \MinBodyLeft 0 </w:instrText>
      </w:r>
      <w:r w:rsidR="00CC0986" w:rsidRPr="006E331D">
        <w:fldChar w:fldCharType="end"/>
      </w:r>
    </w:p>
    <w:p w:rsidR="000F0534" w:rsidRDefault="000F0534" w:rsidP="000F0534">
      <w:pPr>
        <w:pStyle w:val="BodyText"/>
      </w:pPr>
    </w:p>
    <w:p w:rsidR="00382172" w:rsidRDefault="00382172" w:rsidP="00382172">
      <w:pPr>
        <w:pStyle w:val="Note"/>
      </w:pPr>
      <w:r>
        <w:rPr>
          <w:noProof/>
        </w:rPr>
        <w:drawing>
          <wp:inline distT="0" distB="0" distL="0" distR="0">
            <wp:extent cx="191135" cy="191135"/>
            <wp:effectExtent l="19050" t="0" r="0" b="0"/>
            <wp:docPr id="2153" name="Picture 84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addresses,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0F0534" w:rsidRDefault="000F0534" w:rsidP="000F0534">
      <w:pPr>
        <w:pStyle w:val="BodyText"/>
      </w:pPr>
      <w:bookmarkStart w:id="75" w:name="_Toc232493950"/>
    </w:p>
    <w:p w:rsidR="00382172" w:rsidRDefault="00382172" w:rsidP="006E206D">
      <w:pPr>
        <w:pStyle w:val="TableHeading"/>
      </w:pPr>
      <w:r>
        <w:t xml:space="preserve">Address tab </w:t>
      </w:r>
      <w:r w:rsidR="00D63945">
        <w:t xml:space="preserve">field </w:t>
      </w:r>
      <w:r>
        <w:t>definition</w:t>
      </w:r>
      <w:bookmarkEnd w:id="75"/>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382172" w:rsidRPr="00C40BA1" w:rsidTr="00625935">
        <w:trPr>
          <w:trHeight w:val="400"/>
        </w:trPr>
        <w:tc>
          <w:tcPr>
            <w:tcW w:w="225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281" w:type="dxa"/>
            <w:tcBorders>
              <w:top w:val="single" w:sz="4" w:space="0" w:color="auto"/>
              <w:bottom w:val="thickThinSmallGap" w:sz="12" w:space="0" w:color="auto"/>
            </w:tcBorders>
          </w:tcPr>
          <w:p w:rsidR="00382172" w:rsidRDefault="00382172" w:rsidP="00E25AED">
            <w:pPr>
              <w:pStyle w:val="TableCells"/>
            </w:pPr>
            <w:r>
              <w:t>Description</w:t>
            </w:r>
          </w:p>
        </w:tc>
      </w:tr>
      <w:tr w:rsidR="00565C14" w:rsidRPr="00C40BA1" w:rsidTr="00625935">
        <w:trPr>
          <w:trHeight w:val="350"/>
        </w:trPr>
        <w:tc>
          <w:tcPr>
            <w:tcW w:w="2250" w:type="dxa"/>
            <w:tcBorders>
              <w:top w:val="single" w:sz="4" w:space="0" w:color="auto"/>
              <w:bottom w:val="nil"/>
              <w:right w:val="double" w:sz="4" w:space="0" w:color="auto"/>
            </w:tcBorders>
          </w:tcPr>
          <w:p w:rsidR="00565C14" w:rsidRDefault="00565C14" w:rsidP="0076034F">
            <w:pPr>
              <w:pStyle w:val="TableCells"/>
            </w:pPr>
            <w:r>
              <w:t>Active Indicator</w:t>
            </w:r>
          </w:p>
        </w:tc>
        <w:tc>
          <w:tcPr>
            <w:tcW w:w="5281" w:type="dxa"/>
            <w:tcBorders>
              <w:top w:val="single" w:sz="4" w:space="0" w:color="auto"/>
              <w:bottom w:val="nil"/>
            </w:tcBorders>
          </w:tcPr>
          <w:p w:rsidR="00565C14" w:rsidRDefault="00565C14" w:rsidP="0076034F">
            <w:pPr>
              <w:pStyle w:val="TableCells"/>
            </w:pPr>
            <w:r>
              <w:t>Required. Select the check box if the address is active. Clear the check box if it is inactive.</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t>Address 1</w:t>
            </w:r>
          </w:p>
        </w:tc>
        <w:tc>
          <w:tcPr>
            <w:tcW w:w="5281" w:type="dxa"/>
          </w:tcPr>
          <w:p w:rsidR="00565C14" w:rsidRDefault="00565C14" w:rsidP="0076034F">
            <w:pPr>
              <w:pStyle w:val="TableCells"/>
            </w:pPr>
            <w:r>
              <w:t>Required. Enter the first line of the address information.</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t>Address 2</w:t>
            </w:r>
          </w:p>
        </w:tc>
        <w:tc>
          <w:tcPr>
            <w:tcW w:w="5281" w:type="dxa"/>
          </w:tcPr>
          <w:p w:rsidR="00565C14" w:rsidRDefault="00565C14" w:rsidP="0076034F">
            <w:pPr>
              <w:pStyle w:val="TableCells"/>
            </w:pPr>
            <w:r>
              <w:t>Optional. If necessary, enter the second line of the address information.</w:t>
            </w:r>
          </w:p>
        </w:tc>
      </w:tr>
      <w:tr w:rsidR="00382172" w:rsidRPr="00C40BA1" w:rsidTr="00625935">
        <w:trPr>
          <w:trHeight w:val="350"/>
        </w:trPr>
        <w:tc>
          <w:tcPr>
            <w:tcW w:w="2250" w:type="dxa"/>
            <w:tcBorders>
              <w:right w:val="double" w:sz="4" w:space="0" w:color="auto"/>
            </w:tcBorders>
          </w:tcPr>
          <w:p w:rsidR="00382172" w:rsidRDefault="00382172" w:rsidP="00E25AED">
            <w:pPr>
              <w:pStyle w:val="TableCells"/>
            </w:pPr>
            <w:r>
              <w:t>Address Type</w:t>
            </w:r>
          </w:p>
        </w:tc>
        <w:tc>
          <w:tcPr>
            <w:tcW w:w="5281" w:type="dxa"/>
          </w:tcPr>
          <w:p w:rsidR="00382172" w:rsidRDefault="00382172" w:rsidP="00D63945">
            <w:pPr>
              <w:pStyle w:val="TableCells"/>
            </w:pPr>
            <w:r>
              <w:t xml:space="preserve">Required. Select an address type from the </w:t>
            </w:r>
            <w:r w:rsidRPr="008C4273">
              <w:rPr>
                <w:rStyle w:val="Strong"/>
              </w:rPr>
              <w:t>Address Type</w:t>
            </w:r>
            <w:r>
              <w:t xml:space="preserve"> list or search for it from the </w:t>
            </w:r>
            <w:r>
              <w:rPr>
                <w:b/>
              </w:rPr>
              <w:t xml:space="preserve">Address Type </w:t>
            </w:r>
            <w:r>
              <w:t>lookup</w:t>
            </w:r>
            <w:r w:rsidR="00D63945">
              <w:rPr>
                <w:noProof/>
              </w:rPr>
              <w:t xml:space="preserve"> icon</w:t>
            </w:r>
            <w:r>
              <w:t xml:space="preserve">. </w:t>
            </w:r>
          </w:p>
        </w:tc>
      </w:tr>
      <w:tr w:rsidR="00565C14" w:rsidRPr="00C40BA1" w:rsidTr="00625935">
        <w:trPr>
          <w:trHeight w:val="350"/>
        </w:trPr>
        <w:tc>
          <w:tcPr>
            <w:tcW w:w="2250" w:type="dxa"/>
            <w:tcBorders>
              <w:right w:val="double" w:sz="4" w:space="0" w:color="auto"/>
            </w:tcBorders>
          </w:tcPr>
          <w:p w:rsidR="00565C14" w:rsidRPr="00DC084B" w:rsidRDefault="00565C14" w:rsidP="0076034F">
            <w:pPr>
              <w:pStyle w:val="TableCells"/>
            </w:pPr>
            <w:r w:rsidRPr="00DC084B">
              <w:t>Attention</w:t>
            </w:r>
          </w:p>
        </w:tc>
        <w:tc>
          <w:tcPr>
            <w:tcW w:w="5281" w:type="dxa"/>
          </w:tcPr>
          <w:p w:rsidR="00565C14" w:rsidRDefault="00565C14" w:rsidP="0076034F">
            <w:pPr>
              <w:pStyle w:val="TableCells"/>
            </w:pPr>
            <w:r>
              <w:t>Optional. Enter to whose attention it should be directed to, if you want this address to have an attention line.</w:t>
            </w:r>
          </w:p>
        </w:tc>
      </w:tr>
      <w:tr w:rsidR="00382172" w:rsidRPr="00C40BA1" w:rsidTr="00625935">
        <w:trPr>
          <w:trHeight w:val="350"/>
        </w:trPr>
        <w:tc>
          <w:tcPr>
            <w:tcW w:w="2250" w:type="dxa"/>
            <w:tcBorders>
              <w:right w:val="double" w:sz="4" w:space="0" w:color="auto"/>
            </w:tcBorders>
          </w:tcPr>
          <w:p w:rsidR="00382172" w:rsidRDefault="00382172" w:rsidP="00E25AED">
            <w:pPr>
              <w:pStyle w:val="TableCells"/>
            </w:pPr>
            <w:r>
              <w:t>City</w:t>
            </w:r>
          </w:p>
        </w:tc>
        <w:tc>
          <w:tcPr>
            <w:tcW w:w="5281" w:type="dxa"/>
          </w:tcPr>
          <w:p w:rsidR="00382172" w:rsidRDefault="00382172" w:rsidP="00E25AED">
            <w:pPr>
              <w:pStyle w:val="TableCells"/>
            </w:pPr>
            <w:r>
              <w:t>Required. Enter the city name for this address.</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t>Country</w:t>
            </w:r>
          </w:p>
        </w:tc>
        <w:tc>
          <w:tcPr>
            <w:tcW w:w="5281" w:type="dxa"/>
          </w:tcPr>
          <w:p w:rsidR="00565C14" w:rsidRDefault="00565C14" w:rsidP="0076034F">
            <w:pPr>
              <w:pStyle w:val="TableCells"/>
            </w:pPr>
            <w:r>
              <w:t>Required. Select a country from the</w:t>
            </w:r>
            <w:r w:rsidRPr="008C4273">
              <w:rPr>
                <w:rStyle w:val="Strong"/>
              </w:rPr>
              <w:t xml:space="preserve"> Country</w:t>
            </w:r>
            <w:r>
              <w:t xml:space="preserve"> list or select it from the </w:t>
            </w:r>
            <w:r>
              <w:rPr>
                <w:b/>
              </w:rPr>
              <w:t xml:space="preserve">Country </w:t>
            </w:r>
            <w:r>
              <w:t>lookup</w:t>
            </w:r>
            <w:r>
              <w:rPr>
                <w:noProof/>
              </w:rPr>
              <w:t xml:space="preserve"> icon</w:t>
            </w:r>
            <w:r>
              <w:t xml:space="preserve">. </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t>Email Address</w:t>
            </w:r>
          </w:p>
        </w:tc>
        <w:tc>
          <w:tcPr>
            <w:tcW w:w="5281" w:type="dxa"/>
          </w:tcPr>
          <w:p w:rsidR="00565C14" w:rsidRDefault="00565C14" w:rsidP="0076034F">
            <w:pPr>
              <w:pStyle w:val="TableCells"/>
            </w:pPr>
            <w:r>
              <w:t xml:space="preserve">Optional. Enter the vendor email address you want to associate with </w:t>
            </w:r>
            <w:r>
              <w:lastRenderedPageBreak/>
              <w:t>this address.</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lastRenderedPageBreak/>
              <w:t>Postal Code</w:t>
            </w:r>
          </w:p>
        </w:tc>
        <w:tc>
          <w:tcPr>
            <w:tcW w:w="5281" w:type="dxa"/>
          </w:tcPr>
          <w:p w:rsidR="00565C14" w:rsidRDefault="00565C14" w:rsidP="0076034F">
            <w:pPr>
              <w:pStyle w:val="TableCells"/>
            </w:pPr>
            <w:r>
              <w:t>Optional. Enter the postal code for this address. Postal code may be required under certain circumstances (such as when entering a US address).</w:t>
            </w:r>
          </w:p>
        </w:tc>
      </w:tr>
      <w:tr w:rsidR="00565C14" w:rsidRPr="00C40BA1" w:rsidTr="00625935">
        <w:trPr>
          <w:trHeight w:val="350"/>
        </w:trPr>
        <w:tc>
          <w:tcPr>
            <w:tcW w:w="2250" w:type="dxa"/>
            <w:tcBorders>
              <w:right w:val="double" w:sz="4" w:space="0" w:color="auto"/>
            </w:tcBorders>
          </w:tcPr>
          <w:p w:rsidR="00565C14" w:rsidRDefault="00565C14" w:rsidP="0076034F">
            <w:pPr>
              <w:pStyle w:val="TableCells"/>
            </w:pPr>
            <w:r>
              <w:t>Province</w:t>
            </w:r>
          </w:p>
        </w:tc>
        <w:tc>
          <w:tcPr>
            <w:tcW w:w="5281" w:type="dxa"/>
          </w:tcPr>
          <w:p w:rsidR="00565C14" w:rsidRDefault="00565C14" w:rsidP="0076034F">
            <w:pPr>
              <w:pStyle w:val="TableCells"/>
            </w:pPr>
            <w:r>
              <w:t xml:space="preserve">Optional. Enter the province for this address. </w:t>
            </w:r>
          </w:p>
        </w:tc>
      </w:tr>
      <w:tr w:rsidR="00565C14" w:rsidRPr="00C40BA1" w:rsidTr="00625935">
        <w:trPr>
          <w:trHeight w:val="350"/>
        </w:trPr>
        <w:tc>
          <w:tcPr>
            <w:tcW w:w="2250" w:type="dxa"/>
            <w:tcBorders>
              <w:bottom w:val="single" w:sz="4" w:space="0" w:color="auto"/>
              <w:right w:val="double" w:sz="4" w:space="0" w:color="auto"/>
            </w:tcBorders>
          </w:tcPr>
          <w:p w:rsidR="00565C14" w:rsidRDefault="00565C14" w:rsidP="0076034F">
            <w:pPr>
              <w:pStyle w:val="TableCells"/>
            </w:pPr>
            <w:r>
              <w:t>Set as Default Address</w:t>
            </w:r>
          </w:p>
        </w:tc>
        <w:tc>
          <w:tcPr>
            <w:tcW w:w="5281" w:type="dxa"/>
            <w:tcBorders>
              <w:bottom w:val="single" w:sz="4" w:space="0" w:color="auto"/>
            </w:tcBorders>
          </w:tcPr>
          <w:p w:rsidR="00565C14" w:rsidRDefault="00565C14" w:rsidP="0076034F">
            <w:pPr>
              <w:pStyle w:val="TableCells"/>
            </w:pPr>
            <w:r>
              <w:t xml:space="preserve">Required. Select 'Yes' or 'No' from the list to indicate if this address should be used as the default for this vendor or not. Every vendor must have one default address. </w:t>
            </w:r>
          </w:p>
        </w:tc>
      </w:tr>
      <w:tr w:rsidR="00382172" w:rsidRPr="00C40BA1" w:rsidTr="00625935">
        <w:trPr>
          <w:trHeight w:val="350"/>
        </w:trPr>
        <w:tc>
          <w:tcPr>
            <w:tcW w:w="2250" w:type="dxa"/>
            <w:tcBorders>
              <w:right w:val="double" w:sz="4" w:space="0" w:color="auto"/>
            </w:tcBorders>
          </w:tcPr>
          <w:p w:rsidR="00382172" w:rsidRDefault="00382172" w:rsidP="00E25AED">
            <w:pPr>
              <w:pStyle w:val="TableCells"/>
            </w:pPr>
            <w:r>
              <w:t>State</w:t>
            </w:r>
          </w:p>
        </w:tc>
        <w:tc>
          <w:tcPr>
            <w:tcW w:w="5281" w:type="dxa"/>
          </w:tcPr>
          <w:p w:rsidR="00382172" w:rsidRDefault="00382172" w:rsidP="00D63945">
            <w:pPr>
              <w:pStyle w:val="TableCells"/>
            </w:pPr>
            <w:r>
              <w:t xml:space="preserve">Optional. Select the state from the </w:t>
            </w:r>
            <w:r w:rsidRPr="008C4273">
              <w:rPr>
                <w:rStyle w:val="Strong"/>
              </w:rPr>
              <w:t xml:space="preserve">State </w:t>
            </w:r>
            <w:r>
              <w:t xml:space="preserve">list or select it from the </w:t>
            </w:r>
            <w:r>
              <w:rPr>
                <w:b/>
              </w:rPr>
              <w:t xml:space="preserve">State Code </w:t>
            </w:r>
            <w:r>
              <w:t>lookup</w:t>
            </w:r>
            <w:r w:rsidR="00D63945">
              <w:rPr>
                <w:noProof/>
              </w:rPr>
              <w:t xml:space="preserve"> icon</w:t>
            </w:r>
            <w:r>
              <w:t>. State may be required under certain circumstances (such as when entering a US address).</w:t>
            </w:r>
          </w:p>
        </w:tc>
      </w:tr>
      <w:tr w:rsidR="00382172" w:rsidRPr="00C40BA1" w:rsidTr="00625935">
        <w:trPr>
          <w:trHeight w:val="350"/>
        </w:trPr>
        <w:tc>
          <w:tcPr>
            <w:tcW w:w="2250" w:type="dxa"/>
            <w:tcBorders>
              <w:right w:val="double" w:sz="4" w:space="0" w:color="auto"/>
            </w:tcBorders>
          </w:tcPr>
          <w:p w:rsidR="00382172" w:rsidRDefault="00382172" w:rsidP="00E25AED">
            <w:pPr>
              <w:pStyle w:val="TableCells"/>
            </w:pPr>
            <w:r>
              <w:t>URL</w:t>
            </w:r>
          </w:p>
        </w:tc>
        <w:tc>
          <w:tcPr>
            <w:tcW w:w="5281" w:type="dxa"/>
          </w:tcPr>
          <w:p w:rsidR="00382172" w:rsidRDefault="00382172" w:rsidP="00E25AED">
            <w:pPr>
              <w:pStyle w:val="TableCells"/>
            </w:pPr>
            <w:r>
              <w:t>Optional. Enter a URL you want to associate with this vendor address.</w:t>
            </w:r>
          </w:p>
        </w:tc>
      </w:tr>
      <w:tr w:rsidR="00382172" w:rsidRPr="00C40BA1" w:rsidTr="00625935">
        <w:trPr>
          <w:trHeight w:val="350"/>
        </w:trPr>
        <w:tc>
          <w:tcPr>
            <w:tcW w:w="2250" w:type="dxa"/>
            <w:tcBorders>
              <w:right w:val="double" w:sz="4" w:space="0" w:color="auto"/>
            </w:tcBorders>
          </w:tcPr>
          <w:p w:rsidR="00382172" w:rsidRDefault="00382172" w:rsidP="00E25AED">
            <w:pPr>
              <w:pStyle w:val="TableCells"/>
            </w:pPr>
            <w:r>
              <w:t>Vendor Fax Number</w:t>
            </w:r>
          </w:p>
        </w:tc>
        <w:tc>
          <w:tcPr>
            <w:tcW w:w="5281" w:type="dxa"/>
          </w:tcPr>
          <w:p w:rsidR="00382172" w:rsidRDefault="00382172" w:rsidP="00E25AED">
            <w:pPr>
              <w:pStyle w:val="TableCells"/>
            </w:pPr>
            <w:r>
              <w:t>Optional. Enter the vendor fax number you want to associate with this address.</w:t>
            </w:r>
          </w:p>
        </w:tc>
      </w:tr>
    </w:tbl>
    <w:p w:rsidR="000F0534" w:rsidRDefault="000F0534" w:rsidP="000F0534">
      <w:pPr>
        <w:pStyle w:val="BodyText"/>
      </w:pPr>
      <w:bookmarkStart w:id="76" w:name="_Toc233790671"/>
      <w:bookmarkStart w:id="77" w:name="_Toc233791597"/>
      <w:bookmarkStart w:id="78" w:name="_Toc242851032"/>
      <w:bookmarkStart w:id="79" w:name="_Toc242862119"/>
      <w:bookmarkStart w:id="80" w:name="_Toc244320300"/>
      <w:bookmarkStart w:id="81" w:name="_Toc274319862"/>
    </w:p>
    <w:p w:rsidR="00BD0C9D" w:rsidRDefault="00BD0C9D" w:rsidP="000010BB">
      <w:pPr>
        <w:pStyle w:val="Heading6"/>
      </w:pPr>
      <w:r>
        <w:t>Default Address Tab</w:t>
      </w:r>
    </w:p>
    <w:p w:rsidR="000F0534" w:rsidRDefault="000F0534" w:rsidP="000F0534">
      <w:pPr>
        <w:pStyle w:val="BodyText"/>
      </w:pPr>
    </w:p>
    <w:p w:rsidR="00BD0C9D" w:rsidRDefault="00BD0C9D" w:rsidP="00BD0C9D">
      <w:r>
        <w:t xml:space="preserve">After an address is added, you have the option to set this address as the default for a specific campus. </w:t>
      </w:r>
    </w:p>
    <w:p w:rsidR="00BD0C9D" w:rsidRDefault="00BD0C9D" w:rsidP="00BD0C9D"/>
    <w:p w:rsidR="00BD0C9D" w:rsidRDefault="00BD0C9D" w:rsidP="00BD0C9D">
      <w:pPr>
        <w:pStyle w:val="TableHeading"/>
      </w:pPr>
      <w:r>
        <w:t>Default Address tab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BD0C9D" w:rsidRPr="00C40BA1" w:rsidTr="00625935">
        <w:trPr>
          <w:trHeight w:val="400"/>
        </w:trPr>
        <w:tc>
          <w:tcPr>
            <w:tcW w:w="2250" w:type="dxa"/>
            <w:tcBorders>
              <w:top w:val="single" w:sz="4" w:space="0" w:color="auto"/>
              <w:bottom w:val="thickThinSmallGap" w:sz="12" w:space="0" w:color="auto"/>
              <w:right w:val="double" w:sz="4" w:space="0" w:color="auto"/>
            </w:tcBorders>
          </w:tcPr>
          <w:p w:rsidR="00BD0C9D" w:rsidRDefault="00BD0C9D" w:rsidP="006D66A6">
            <w:pPr>
              <w:pStyle w:val="TableCells"/>
            </w:pPr>
            <w:r>
              <w:t>Title</w:t>
            </w:r>
          </w:p>
        </w:tc>
        <w:tc>
          <w:tcPr>
            <w:tcW w:w="5281" w:type="dxa"/>
            <w:tcBorders>
              <w:top w:val="single" w:sz="4" w:space="0" w:color="auto"/>
              <w:bottom w:val="thickThinSmallGap" w:sz="12" w:space="0" w:color="auto"/>
            </w:tcBorders>
          </w:tcPr>
          <w:p w:rsidR="00BD0C9D" w:rsidRDefault="00BD0C9D" w:rsidP="006D66A6">
            <w:pPr>
              <w:pStyle w:val="TableCells"/>
            </w:pPr>
            <w:r>
              <w:t>Description</w:t>
            </w:r>
          </w:p>
        </w:tc>
      </w:tr>
      <w:tr w:rsidR="00BD0C9D" w:rsidRPr="00C40BA1" w:rsidTr="00625935">
        <w:trPr>
          <w:trHeight w:val="350"/>
        </w:trPr>
        <w:tc>
          <w:tcPr>
            <w:tcW w:w="2250" w:type="dxa"/>
            <w:tcBorders>
              <w:top w:val="single" w:sz="4" w:space="0" w:color="auto"/>
              <w:bottom w:val="nil"/>
              <w:right w:val="double" w:sz="4" w:space="0" w:color="auto"/>
            </w:tcBorders>
          </w:tcPr>
          <w:p w:rsidR="00BD0C9D" w:rsidRDefault="00BD0C9D" w:rsidP="006D66A6">
            <w:pPr>
              <w:pStyle w:val="TableCells"/>
            </w:pPr>
            <w:r>
              <w:t>Set as campus default for</w:t>
            </w:r>
          </w:p>
        </w:tc>
        <w:tc>
          <w:tcPr>
            <w:tcW w:w="5281" w:type="dxa"/>
            <w:tcBorders>
              <w:top w:val="single" w:sz="4" w:space="0" w:color="auto"/>
              <w:bottom w:val="nil"/>
            </w:tcBorders>
          </w:tcPr>
          <w:p w:rsidR="00BD0C9D" w:rsidRDefault="00BD0C9D" w:rsidP="006D66A6">
            <w:pPr>
              <w:pStyle w:val="TableCells"/>
            </w:pPr>
            <w:r>
              <w:t xml:space="preserve">Select the campus from the pull down for which this address will be the default. </w:t>
            </w:r>
          </w:p>
        </w:tc>
      </w:tr>
      <w:tr w:rsidR="00BD0C9D" w:rsidRPr="00C40BA1" w:rsidTr="00625935">
        <w:trPr>
          <w:trHeight w:val="350"/>
        </w:trPr>
        <w:tc>
          <w:tcPr>
            <w:tcW w:w="2250" w:type="dxa"/>
            <w:tcBorders>
              <w:top w:val="single" w:sz="4" w:space="0" w:color="auto"/>
              <w:bottom w:val="nil"/>
              <w:right w:val="double" w:sz="4" w:space="0" w:color="auto"/>
            </w:tcBorders>
          </w:tcPr>
          <w:p w:rsidR="00BD0C9D" w:rsidRDefault="00BD0C9D" w:rsidP="006D66A6">
            <w:pPr>
              <w:pStyle w:val="TableCells"/>
            </w:pPr>
            <w:r>
              <w:t>Active Indicator</w:t>
            </w:r>
          </w:p>
        </w:tc>
        <w:tc>
          <w:tcPr>
            <w:tcW w:w="5281" w:type="dxa"/>
            <w:tcBorders>
              <w:top w:val="single" w:sz="4" w:space="0" w:color="auto"/>
              <w:bottom w:val="nil"/>
            </w:tcBorders>
          </w:tcPr>
          <w:p w:rsidR="00BD0C9D" w:rsidRDefault="00BD0C9D" w:rsidP="006D66A6">
            <w:pPr>
              <w:pStyle w:val="TableCells"/>
            </w:pPr>
            <w:r>
              <w:t>Required. Select the check box if the default address is active. Clear the check box if it is inactive.</w:t>
            </w:r>
          </w:p>
        </w:tc>
      </w:tr>
    </w:tbl>
    <w:p w:rsidR="00382172" w:rsidRDefault="00382172" w:rsidP="000010BB">
      <w:pPr>
        <w:pStyle w:val="Heading5"/>
      </w:pPr>
      <w:r>
        <w:t>Contact Tab</w:t>
      </w:r>
      <w:bookmarkEnd w:id="76"/>
      <w:bookmarkEnd w:id="77"/>
      <w:bookmarkEnd w:id="78"/>
      <w:bookmarkEnd w:id="79"/>
      <w:bookmarkEnd w:id="80"/>
      <w:bookmarkEnd w:id="81"/>
      <w:r w:rsidR="00CC0986">
        <w:fldChar w:fldCharType="begin"/>
      </w:r>
      <w:r>
        <w:instrText xml:space="preserve"> XE "Vendor (PVEN):Contact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Contact</w:t>
      </w:r>
      <w:r>
        <w:t xml:space="preserve"> tab collects contact information for a vendor. Different types of contacts may be entered, such as sales, technical and customer service representatives. </w:t>
      </w:r>
    </w:p>
    <w:p w:rsidR="000F0534" w:rsidRDefault="000F0534" w:rsidP="00382172">
      <w:pPr>
        <w:pStyle w:val="BodyText"/>
      </w:pPr>
    </w:p>
    <w:p w:rsidR="00382172" w:rsidRDefault="00382172" w:rsidP="006E206D">
      <w:pPr>
        <w:pStyle w:val="TableHeading"/>
      </w:pPr>
      <w:bookmarkStart w:id="82" w:name="_Toc232493951"/>
      <w:r>
        <w:t xml:space="preserve">Contact tab </w:t>
      </w:r>
      <w:r w:rsidR="00D63945">
        <w:t xml:space="preserve">field </w:t>
      </w:r>
      <w:r>
        <w:t>definition</w:t>
      </w:r>
      <w:bookmarkEnd w:id="82"/>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2160" w:type="dxa"/>
            <w:tcBorders>
              <w:top w:val="single" w:sz="4" w:space="0" w:color="auto"/>
              <w:bottom w:val="nil"/>
              <w:right w:val="double" w:sz="4" w:space="0" w:color="auto"/>
            </w:tcBorders>
          </w:tcPr>
          <w:p w:rsidR="0076034F" w:rsidRDefault="0076034F" w:rsidP="0076034F">
            <w:pPr>
              <w:pStyle w:val="TableCells"/>
            </w:pPr>
            <w:r>
              <w:t>Active Indicator</w:t>
            </w:r>
          </w:p>
        </w:tc>
        <w:tc>
          <w:tcPr>
            <w:tcW w:w="5371" w:type="dxa"/>
            <w:tcBorders>
              <w:top w:val="single" w:sz="4" w:space="0" w:color="auto"/>
              <w:bottom w:val="nil"/>
            </w:tcBorders>
          </w:tcPr>
          <w:p w:rsidR="0076034F" w:rsidRDefault="0076034F" w:rsidP="0076034F">
            <w:pPr>
              <w:pStyle w:val="TableCells"/>
            </w:pPr>
            <w:r>
              <w:t>Required. Select the check box if the contact is active. Clear the check box if it is inactive.</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Address 1</w:t>
            </w:r>
          </w:p>
        </w:tc>
        <w:tc>
          <w:tcPr>
            <w:tcW w:w="5371" w:type="dxa"/>
          </w:tcPr>
          <w:p w:rsidR="00565C14" w:rsidRDefault="00565C14" w:rsidP="0076034F">
            <w:pPr>
              <w:pStyle w:val="TableCells"/>
            </w:pPr>
            <w:r>
              <w:t>Optional. Enter the first line of the address information for this contact.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Address 2</w:t>
            </w:r>
          </w:p>
        </w:tc>
        <w:tc>
          <w:tcPr>
            <w:tcW w:w="5371" w:type="dxa"/>
          </w:tcPr>
          <w:p w:rsidR="00565C14" w:rsidRDefault="00565C14" w:rsidP="0076034F">
            <w:pPr>
              <w:pStyle w:val="TableCells"/>
            </w:pPr>
            <w:r>
              <w:t>Optional. Enter the second line of the address information for this contact.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lastRenderedPageBreak/>
              <w:t>Attention</w:t>
            </w:r>
          </w:p>
        </w:tc>
        <w:tc>
          <w:tcPr>
            <w:tcW w:w="5371" w:type="dxa"/>
          </w:tcPr>
          <w:p w:rsidR="00565C14" w:rsidRDefault="00565C14" w:rsidP="0076034F">
            <w:pPr>
              <w:pStyle w:val="TableCells"/>
            </w:pPr>
            <w:r>
              <w:t>Optional. Enter to whose attention it should be directed to, if you want this address to have an attention line.</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City</w:t>
            </w:r>
          </w:p>
        </w:tc>
        <w:tc>
          <w:tcPr>
            <w:tcW w:w="5371" w:type="dxa"/>
          </w:tcPr>
          <w:p w:rsidR="00565C14" w:rsidRDefault="00565C14" w:rsidP="0076034F">
            <w:pPr>
              <w:pStyle w:val="TableCells"/>
            </w:pPr>
            <w:r>
              <w:t>Optional. Enter the city name for this contact.</w:t>
            </w:r>
          </w:p>
        </w:tc>
      </w:tr>
      <w:tr w:rsidR="0076034F" w:rsidRPr="00C40BA1" w:rsidTr="00625935">
        <w:trPr>
          <w:trHeight w:val="350"/>
        </w:trPr>
        <w:tc>
          <w:tcPr>
            <w:tcW w:w="2160" w:type="dxa"/>
            <w:tcBorders>
              <w:bottom w:val="single" w:sz="4" w:space="0" w:color="auto"/>
              <w:right w:val="double" w:sz="4" w:space="0" w:color="auto"/>
            </w:tcBorders>
          </w:tcPr>
          <w:p w:rsidR="0076034F" w:rsidRDefault="0076034F" w:rsidP="0076034F">
            <w:pPr>
              <w:pStyle w:val="TableCells"/>
            </w:pPr>
            <w:r>
              <w:t>Comments</w:t>
            </w:r>
          </w:p>
        </w:tc>
        <w:tc>
          <w:tcPr>
            <w:tcW w:w="5371" w:type="dxa"/>
            <w:tcBorders>
              <w:bottom w:val="single" w:sz="4" w:space="0" w:color="auto"/>
            </w:tcBorders>
          </w:tcPr>
          <w:p w:rsidR="0076034F" w:rsidRDefault="0076034F" w:rsidP="0076034F">
            <w:pPr>
              <w:pStyle w:val="TableCells"/>
            </w:pPr>
            <w:r>
              <w:t>Optional. Enter any additional comments about this contact.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Contact Type</w:t>
            </w:r>
          </w:p>
        </w:tc>
        <w:tc>
          <w:tcPr>
            <w:tcW w:w="5371" w:type="dxa"/>
          </w:tcPr>
          <w:p w:rsidR="00382172" w:rsidRDefault="00382172" w:rsidP="00D63945">
            <w:pPr>
              <w:pStyle w:val="TableCells"/>
            </w:pPr>
            <w:r>
              <w:t xml:space="preserve">Required. Select contact type from the </w:t>
            </w:r>
            <w:r w:rsidRPr="008C4273">
              <w:rPr>
                <w:rStyle w:val="Strong"/>
              </w:rPr>
              <w:t xml:space="preserve">Contact Type </w:t>
            </w:r>
            <w:r>
              <w:t xml:space="preserve">list or select it from the </w:t>
            </w:r>
            <w:r>
              <w:rPr>
                <w:b/>
              </w:rPr>
              <w:t xml:space="preserve">Contact Type </w:t>
            </w:r>
            <w:r>
              <w:t>lookup</w:t>
            </w:r>
            <w:r w:rsidR="00D63945">
              <w:rPr>
                <w:noProof/>
              </w:rPr>
              <w:t xml:space="preserve"> icon</w:t>
            </w:r>
            <w:r>
              <w: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Country</w:t>
            </w:r>
          </w:p>
        </w:tc>
        <w:tc>
          <w:tcPr>
            <w:tcW w:w="5371" w:type="dxa"/>
          </w:tcPr>
          <w:p w:rsidR="00565C14" w:rsidRDefault="00565C14" w:rsidP="0076034F">
            <w:pPr>
              <w:pStyle w:val="TableCells"/>
            </w:pPr>
            <w:r>
              <w:t xml:space="preserve">Optional. Select the country from the </w:t>
            </w:r>
            <w:r w:rsidRPr="008C4273">
              <w:rPr>
                <w:rStyle w:val="Strong"/>
              </w:rPr>
              <w:t>Country</w:t>
            </w:r>
            <w:r>
              <w:t xml:space="preserve"> list or select it from the</w:t>
            </w:r>
            <w:r>
              <w:rPr>
                <w:b/>
              </w:rPr>
              <w:t xml:space="preserve"> Country</w:t>
            </w:r>
            <w:r>
              <w:t xml:space="preserve"> lookup</w:t>
            </w:r>
            <w:r>
              <w:rPr>
                <w:noProof/>
              </w:rPr>
              <w:t xml:space="preserve"> icon</w:t>
            </w:r>
            <w:r>
              <w: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Email Address</w:t>
            </w:r>
          </w:p>
        </w:tc>
        <w:tc>
          <w:tcPr>
            <w:tcW w:w="5371" w:type="dxa"/>
          </w:tcPr>
          <w:p w:rsidR="00565C14" w:rsidRDefault="00565C14" w:rsidP="0076034F">
            <w:pPr>
              <w:pStyle w:val="TableCells"/>
            </w:pPr>
            <w:r>
              <w:t>Optional. Enter the email address for this contact.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Name</w:t>
            </w:r>
          </w:p>
        </w:tc>
        <w:tc>
          <w:tcPr>
            <w:tcW w:w="5371" w:type="dxa"/>
          </w:tcPr>
          <w:p w:rsidR="00382172" w:rsidRDefault="00382172" w:rsidP="00E25AED">
            <w:pPr>
              <w:pStyle w:val="TableCells"/>
            </w:pPr>
            <w:r>
              <w:t>Required. Enter the name of the contact.</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Postal Code</w:t>
            </w:r>
          </w:p>
        </w:tc>
        <w:tc>
          <w:tcPr>
            <w:tcW w:w="5371" w:type="dxa"/>
          </w:tcPr>
          <w:p w:rsidR="00565C14" w:rsidRDefault="00565C14" w:rsidP="0076034F">
            <w:pPr>
              <w:pStyle w:val="TableCells"/>
            </w:pPr>
            <w:r>
              <w:t xml:space="preserve">Optional. Enter the postal code for this contact. </w:t>
            </w:r>
          </w:p>
        </w:tc>
      </w:tr>
      <w:tr w:rsidR="00565C14" w:rsidRPr="00C40BA1" w:rsidTr="00625935">
        <w:trPr>
          <w:trHeight w:val="350"/>
        </w:trPr>
        <w:tc>
          <w:tcPr>
            <w:tcW w:w="2160" w:type="dxa"/>
            <w:tcBorders>
              <w:right w:val="double" w:sz="4" w:space="0" w:color="auto"/>
            </w:tcBorders>
          </w:tcPr>
          <w:p w:rsidR="00565C14" w:rsidRDefault="00565C14" w:rsidP="0076034F">
            <w:pPr>
              <w:pStyle w:val="TableCells"/>
            </w:pPr>
            <w:r>
              <w:t>Province</w:t>
            </w:r>
          </w:p>
        </w:tc>
        <w:tc>
          <w:tcPr>
            <w:tcW w:w="5371" w:type="dxa"/>
          </w:tcPr>
          <w:p w:rsidR="00565C14" w:rsidRDefault="00565C14" w:rsidP="0076034F">
            <w:pPr>
              <w:pStyle w:val="TableCells"/>
            </w:pPr>
            <w:r>
              <w:t xml:space="preserve">Optional. Enter the province name for this contact. </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State</w:t>
            </w:r>
          </w:p>
        </w:tc>
        <w:tc>
          <w:tcPr>
            <w:tcW w:w="5371" w:type="dxa"/>
          </w:tcPr>
          <w:p w:rsidR="00382172" w:rsidRDefault="00382172" w:rsidP="00D63945">
            <w:pPr>
              <w:pStyle w:val="TableCells"/>
            </w:pPr>
            <w:r>
              <w:t xml:space="preserve">Optional. Select the state from the </w:t>
            </w:r>
            <w:r w:rsidRPr="008C4273">
              <w:rPr>
                <w:rStyle w:val="Strong"/>
              </w:rPr>
              <w:t>State</w:t>
            </w:r>
            <w:r>
              <w:t xml:space="preserve"> list or select it from the </w:t>
            </w:r>
            <w:r>
              <w:rPr>
                <w:b/>
              </w:rPr>
              <w:t xml:space="preserve">State Code </w:t>
            </w:r>
            <w:r>
              <w:t>lookup</w:t>
            </w:r>
            <w:r w:rsidR="00D63945">
              <w:rPr>
                <w:noProof/>
              </w:rPr>
              <w:t xml:space="preserve"> icon</w:t>
            </w:r>
            <w:r>
              <w:t>.</w:t>
            </w:r>
          </w:p>
        </w:tc>
      </w:tr>
    </w:tbl>
    <w:p w:rsidR="000F0534" w:rsidRDefault="000F0534" w:rsidP="000F0534">
      <w:pPr>
        <w:pStyle w:val="BodyText"/>
      </w:pPr>
      <w:bookmarkStart w:id="83" w:name="_Toc233790672"/>
      <w:bookmarkStart w:id="84" w:name="_Toc233791598"/>
      <w:bookmarkStart w:id="85" w:name="_Toc242851033"/>
      <w:bookmarkStart w:id="86" w:name="_Toc242862120"/>
      <w:bookmarkStart w:id="87" w:name="_Toc244320301"/>
      <w:bookmarkStart w:id="88" w:name="_Toc274319863"/>
    </w:p>
    <w:p w:rsidR="00382172" w:rsidRDefault="00382172" w:rsidP="00382172">
      <w:pPr>
        <w:pStyle w:val="Note"/>
      </w:pPr>
      <w:r>
        <w:rPr>
          <w:noProof/>
        </w:rPr>
        <w:drawing>
          <wp:inline distT="0" distB="0" distL="0" distR="0">
            <wp:extent cx="191135" cy="191135"/>
            <wp:effectExtent l="19050" t="0" r="0" b="0"/>
            <wp:docPr id="2163" name="Picture 84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contacts,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Supplier Diversity Tab</w:t>
      </w:r>
      <w:bookmarkEnd w:id="83"/>
      <w:bookmarkEnd w:id="84"/>
      <w:bookmarkEnd w:id="85"/>
      <w:bookmarkEnd w:id="86"/>
      <w:bookmarkEnd w:id="87"/>
      <w:bookmarkEnd w:id="88"/>
      <w:r w:rsidR="00CC0986">
        <w:fldChar w:fldCharType="begin"/>
      </w:r>
      <w:r>
        <w:instrText xml:space="preserve"> XE "Supplier Diversity tab" </w:instrText>
      </w:r>
      <w:r w:rsidR="00CC0986">
        <w:fldChar w:fldCharType="end"/>
      </w:r>
      <w:r w:rsidR="00CC0986">
        <w:fldChar w:fldCharType="begin"/>
      </w:r>
      <w:r>
        <w:instrText xml:space="preserve"> XE "Vendor (PVEN):Supplier Diversity tab" </w:instrText>
      </w:r>
      <w:r w:rsidR="00CC0986">
        <w:fldChar w:fldCharType="end"/>
      </w:r>
    </w:p>
    <w:p w:rsidR="000F0534" w:rsidRPr="000F0534" w:rsidRDefault="000F0534" w:rsidP="000F0534"/>
    <w:p w:rsidR="000F0534" w:rsidRDefault="00382172" w:rsidP="000F0534">
      <w:pPr>
        <w:pStyle w:val="BodyText"/>
      </w:pPr>
      <w:r>
        <w:t xml:space="preserve">The </w:t>
      </w:r>
      <w:r w:rsidRPr="0081732D">
        <w:rPr>
          <w:rStyle w:val="Strong"/>
        </w:rPr>
        <w:t>Supplier Diversity</w:t>
      </w:r>
      <w:r>
        <w:t xml:space="preserve"> tab is used to indicate if any recognized supplier diversity categories apply to this vendor. The Small Business Administration</w:t>
      </w:r>
      <w:r w:rsidR="00CC0986">
        <w:fldChar w:fldCharType="begin"/>
      </w:r>
      <w:r>
        <w:instrText xml:space="preserve"> XE "Small Business Administration" </w:instrText>
      </w:r>
      <w:r w:rsidR="00CC0986">
        <w:fldChar w:fldCharType="end"/>
      </w:r>
      <w:r>
        <w:t xml:space="preserve"> has defined supplier diversity categories which may be based on size (small business), ownership (woman or minority owned), and/or geographical location (local).</w:t>
      </w:r>
      <w:r w:rsidR="000F0534" w:rsidRPr="000F0534">
        <w:t xml:space="preserve"> </w:t>
      </w:r>
    </w:p>
    <w:p w:rsidR="00382172" w:rsidRDefault="00382172" w:rsidP="00382172">
      <w:pPr>
        <w:pStyle w:val="BodyText"/>
      </w:pPr>
    </w:p>
    <w:p w:rsidR="00382172" w:rsidRDefault="00382172" w:rsidP="006E206D">
      <w:pPr>
        <w:pStyle w:val="TableHeading"/>
      </w:pPr>
      <w:bookmarkStart w:id="89" w:name="_Toc232493952"/>
      <w:r>
        <w:t xml:space="preserve">Supplier Diversity </w:t>
      </w:r>
      <w:r w:rsidR="00D63945">
        <w:t xml:space="preserve">tab field </w:t>
      </w:r>
      <w:r>
        <w:t>definition</w:t>
      </w:r>
      <w:bookmarkEnd w:id="89"/>
      <w:r w:rsidR="00D63945">
        <w:t>s</w:t>
      </w:r>
    </w:p>
    <w:tbl>
      <w:tblPr>
        <w:tblW w:w="9360" w:type="dxa"/>
        <w:tblInd w:w="295" w:type="dxa"/>
        <w:tblBorders>
          <w:insideH w:val="single" w:sz="4" w:space="0" w:color="auto"/>
          <w:insideV w:val="single" w:sz="4" w:space="0" w:color="auto"/>
        </w:tblBorders>
        <w:tblCellMar>
          <w:top w:w="58" w:type="dxa"/>
          <w:left w:w="115" w:type="dxa"/>
          <w:right w:w="58" w:type="dxa"/>
        </w:tblCellMar>
        <w:tblLook w:val="01E0"/>
      </w:tblPr>
      <w:tblGrid>
        <w:gridCol w:w="2573"/>
        <w:gridCol w:w="6787"/>
      </w:tblGrid>
      <w:tr w:rsidR="00382172" w:rsidRPr="00C40BA1" w:rsidTr="00625935">
        <w:trPr>
          <w:trHeight w:val="400"/>
        </w:trPr>
        <w:tc>
          <w:tcPr>
            <w:tcW w:w="207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461" w:type="dxa"/>
            <w:tcBorders>
              <w:top w:val="single" w:sz="4" w:space="0" w:color="auto"/>
              <w:bottom w:val="thickThinSmallGap" w:sz="12" w:space="0" w:color="auto"/>
            </w:tcBorders>
          </w:tcPr>
          <w:p w:rsidR="00382172" w:rsidRDefault="00382172" w:rsidP="00E25AED">
            <w:pPr>
              <w:pStyle w:val="TableCells"/>
            </w:pPr>
            <w:r>
              <w:t>Description</w:t>
            </w:r>
          </w:p>
        </w:tc>
      </w:tr>
      <w:tr w:rsidR="00D63945" w:rsidRPr="00C40BA1" w:rsidTr="00625935">
        <w:trPr>
          <w:trHeight w:val="350"/>
        </w:trPr>
        <w:tc>
          <w:tcPr>
            <w:tcW w:w="2070" w:type="dxa"/>
            <w:tcBorders>
              <w:top w:val="single" w:sz="4" w:space="0" w:color="auto"/>
              <w:bottom w:val="single" w:sz="4" w:space="0" w:color="auto"/>
              <w:right w:val="double" w:sz="4" w:space="0" w:color="auto"/>
            </w:tcBorders>
          </w:tcPr>
          <w:p w:rsidR="00D63945" w:rsidRDefault="00D63945" w:rsidP="0076034F">
            <w:pPr>
              <w:pStyle w:val="TableCells"/>
            </w:pPr>
            <w:r>
              <w:t>Active Indicator</w:t>
            </w:r>
          </w:p>
        </w:tc>
        <w:tc>
          <w:tcPr>
            <w:tcW w:w="5461" w:type="dxa"/>
            <w:tcBorders>
              <w:top w:val="single" w:sz="4" w:space="0" w:color="auto"/>
              <w:bottom w:val="single" w:sz="4" w:space="0" w:color="auto"/>
            </w:tcBorders>
          </w:tcPr>
          <w:p w:rsidR="00D63945" w:rsidRDefault="00D63945" w:rsidP="0076034F">
            <w:pPr>
              <w:pStyle w:val="TableCells"/>
            </w:pPr>
            <w:r>
              <w:t>Required. Select the check box if the supplier diversity type is active. Clear the check box if it is inactive.</w:t>
            </w:r>
          </w:p>
        </w:tc>
      </w:tr>
      <w:tr w:rsidR="00382172" w:rsidRPr="00C40BA1" w:rsidTr="00625935">
        <w:trPr>
          <w:trHeight w:val="350"/>
        </w:trPr>
        <w:tc>
          <w:tcPr>
            <w:tcW w:w="2070" w:type="dxa"/>
            <w:tcBorders>
              <w:top w:val="single" w:sz="4" w:space="0" w:color="auto"/>
              <w:bottom w:val="nil"/>
              <w:right w:val="double" w:sz="4" w:space="0" w:color="auto"/>
            </w:tcBorders>
          </w:tcPr>
          <w:p w:rsidR="00382172" w:rsidRDefault="00382172" w:rsidP="00E25AED">
            <w:pPr>
              <w:pStyle w:val="TableCells"/>
            </w:pPr>
            <w:r>
              <w:t>Supplier Diversity</w:t>
            </w:r>
          </w:p>
        </w:tc>
        <w:tc>
          <w:tcPr>
            <w:tcW w:w="5461" w:type="dxa"/>
            <w:tcBorders>
              <w:top w:val="single" w:sz="4" w:space="0" w:color="auto"/>
              <w:bottom w:val="nil"/>
            </w:tcBorders>
          </w:tcPr>
          <w:p w:rsidR="00382172" w:rsidRDefault="00382172" w:rsidP="00D63945">
            <w:pPr>
              <w:pStyle w:val="TableCells"/>
            </w:pPr>
            <w:r>
              <w:t xml:space="preserve">Required when the tab is used. Select the supplier diversity type from the Supplier Diversity list or select it from the </w:t>
            </w:r>
            <w:r>
              <w:rPr>
                <w:b/>
              </w:rPr>
              <w:t xml:space="preserve">Supplier Diversity </w:t>
            </w:r>
            <w:r>
              <w:t>lookup</w:t>
            </w:r>
            <w:r w:rsidR="00D63945">
              <w:rPr>
                <w:noProof/>
              </w:rPr>
              <w:t xml:space="preserve"> icon</w:t>
            </w:r>
            <w:r>
              <w:t>.</w:t>
            </w:r>
          </w:p>
        </w:tc>
      </w:tr>
    </w:tbl>
    <w:p w:rsidR="000F0534" w:rsidRDefault="000F0534" w:rsidP="000F0534">
      <w:pPr>
        <w:pStyle w:val="BodyText"/>
      </w:pPr>
      <w:bookmarkStart w:id="90" w:name="_Toc233790673"/>
      <w:bookmarkStart w:id="91" w:name="_Toc233791599"/>
      <w:bookmarkStart w:id="92" w:name="_Toc242851034"/>
      <w:bookmarkStart w:id="93" w:name="_Toc242862121"/>
      <w:bookmarkStart w:id="94" w:name="_Toc244320302"/>
      <w:bookmarkStart w:id="95" w:name="_Toc274319864"/>
    </w:p>
    <w:p w:rsidR="00382172" w:rsidRDefault="00382172" w:rsidP="00382172">
      <w:pPr>
        <w:pStyle w:val="Note"/>
      </w:pPr>
      <w:r>
        <w:rPr>
          <w:noProof/>
        </w:rPr>
        <w:drawing>
          <wp:inline distT="0" distB="0" distL="0" distR="0">
            <wp:extent cx="191135" cy="191135"/>
            <wp:effectExtent l="19050" t="0" r="0" b="0"/>
            <wp:docPr id="2167" name="Picture 85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supplier diversity types,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lastRenderedPageBreak/>
        <w:t>Shipping Special Conditions Tab</w:t>
      </w:r>
      <w:bookmarkEnd w:id="90"/>
      <w:bookmarkEnd w:id="91"/>
      <w:bookmarkEnd w:id="92"/>
      <w:bookmarkEnd w:id="93"/>
      <w:bookmarkEnd w:id="94"/>
      <w:bookmarkEnd w:id="95"/>
      <w:r w:rsidR="00CC0986">
        <w:fldChar w:fldCharType="begin"/>
      </w:r>
      <w:r>
        <w:instrText xml:space="preserve"> XE "Shipping Special Conditions tab" </w:instrText>
      </w:r>
      <w:r w:rsidR="00CC0986">
        <w:fldChar w:fldCharType="end"/>
      </w:r>
      <w:r w:rsidR="00CC0986">
        <w:fldChar w:fldCharType="begin"/>
      </w:r>
      <w:r>
        <w:instrText xml:space="preserve"> XE "Vendor (PVEN):Shipping Special Conditions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Shipping Special Conditions</w:t>
      </w:r>
      <w:r>
        <w:t xml:space="preserve"> tab is used to indicate whether Accounts Payable is allowed to pay for additional freight charged when the vendor invoices for goods or services. Examples might include </w:t>
      </w:r>
      <w:r w:rsidR="00037982">
        <w:t>'</w:t>
      </w:r>
      <w:r>
        <w:t>Radioactive,</w:t>
      </w:r>
      <w:r w:rsidR="00037982">
        <w:t>''</w:t>
      </w:r>
      <w:r>
        <w:t>Hazmat,</w:t>
      </w:r>
      <w:r w:rsidR="00037982">
        <w:t>'</w:t>
      </w:r>
      <w:r>
        <w:t xml:space="preserve"> or </w:t>
      </w:r>
      <w:r w:rsidR="00037982">
        <w:t>'</w:t>
      </w:r>
      <w:r>
        <w:t>Live Animal.</w:t>
      </w:r>
      <w:r w:rsidR="00037982">
        <w:t>'</w:t>
      </w:r>
    </w:p>
    <w:p w:rsidR="000F0534" w:rsidRDefault="000F0534" w:rsidP="00382172">
      <w:pPr>
        <w:pStyle w:val="BodyText"/>
      </w:pPr>
    </w:p>
    <w:p w:rsidR="00382172" w:rsidRDefault="00382172" w:rsidP="006E206D">
      <w:pPr>
        <w:pStyle w:val="TableHeading"/>
      </w:pPr>
      <w:bookmarkStart w:id="96" w:name="_Toc232493953"/>
      <w:r>
        <w:t xml:space="preserve">Shipping Special Conditions tab </w:t>
      </w:r>
      <w:r w:rsidR="00D63945">
        <w:t xml:space="preserve">field </w:t>
      </w:r>
      <w:r>
        <w:t>definition</w:t>
      </w:r>
      <w:bookmarkEnd w:id="96"/>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382172" w:rsidRPr="00C40BA1" w:rsidTr="00625935">
        <w:trPr>
          <w:trHeight w:val="400"/>
        </w:trPr>
        <w:tc>
          <w:tcPr>
            <w:tcW w:w="225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281"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2250" w:type="dxa"/>
            <w:tcBorders>
              <w:top w:val="single" w:sz="4" w:space="0" w:color="auto"/>
              <w:bottom w:val="single" w:sz="4" w:space="0" w:color="auto"/>
              <w:right w:val="double" w:sz="4" w:space="0" w:color="auto"/>
            </w:tcBorders>
          </w:tcPr>
          <w:p w:rsidR="0076034F" w:rsidRDefault="0076034F" w:rsidP="0076034F">
            <w:pPr>
              <w:pStyle w:val="TableCells"/>
            </w:pPr>
            <w:r>
              <w:t>Active Indicator</w:t>
            </w:r>
          </w:p>
        </w:tc>
        <w:tc>
          <w:tcPr>
            <w:tcW w:w="5281" w:type="dxa"/>
            <w:tcBorders>
              <w:top w:val="single" w:sz="4" w:space="0" w:color="auto"/>
              <w:bottom w:val="single" w:sz="4" w:space="0" w:color="auto"/>
            </w:tcBorders>
          </w:tcPr>
          <w:p w:rsidR="0076034F" w:rsidRDefault="0076034F" w:rsidP="0076034F">
            <w:pPr>
              <w:pStyle w:val="TableCells"/>
            </w:pPr>
            <w:r>
              <w:t>Required. Select the check box if the shipping special conditions type is active. Clear the check box if it is inactive.</w:t>
            </w:r>
          </w:p>
        </w:tc>
      </w:tr>
      <w:tr w:rsidR="00382172" w:rsidRPr="00C40BA1" w:rsidTr="00625935">
        <w:trPr>
          <w:trHeight w:val="350"/>
        </w:trPr>
        <w:tc>
          <w:tcPr>
            <w:tcW w:w="2250" w:type="dxa"/>
            <w:tcBorders>
              <w:top w:val="single" w:sz="4" w:space="0" w:color="auto"/>
              <w:bottom w:val="nil"/>
              <w:right w:val="double" w:sz="4" w:space="0" w:color="auto"/>
            </w:tcBorders>
          </w:tcPr>
          <w:p w:rsidR="00382172" w:rsidRDefault="00382172" w:rsidP="00E25AED">
            <w:pPr>
              <w:pStyle w:val="TableCells"/>
            </w:pPr>
            <w:r>
              <w:t>Shipping Special Conditions</w:t>
            </w:r>
          </w:p>
        </w:tc>
        <w:tc>
          <w:tcPr>
            <w:tcW w:w="5281" w:type="dxa"/>
            <w:tcBorders>
              <w:top w:val="single" w:sz="4" w:space="0" w:color="auto"/>
              <w:bottom w:val="nil"/>
            </w:tcBorders>
          </w:tcPr>
          <w:p w:rsidR="00382172" w:rsidRDefault="00382172" w:rsidP="00E25AED">
            <w:pPr>
              <w:pStyle w:val="TableCells"/>
            </w:pPr>
            <w:r>
              <w:t xml:space="preserve">Required. Select the type from the </w:t>
            </w:r>
            <w:r w:rsidRPr="008C4273">
              <w:rPr>
                <w:rStyle w:val="Strong"/>
              </w:rPr>
              <w:t>Shipping Special Conditions Type</w:t>
            </w:r>
            <w:r>
              <w:t xml:space="preserve"> list or select it from the </w:t>
            </w:r>
            <w:r>
              <w:rPr>
                <w:b/>
              </w:rPr>
              <w:t xml:space="preserve">Shipping Special Condition </w:t>
            </w:r>
            <w:r>
              <w:t>lookup</w:t>
            </w:r>
            <w:r w:rsidR="00D63945">
              <w:rPr>
                <w:noProof/>
              </w:rPr>
              <w:t xml:space="preserve"> icon</w:t>
            </w:r>
            <w:r>
              <w:t>.</w:t>
            </w:r>
          </w:p>
        </w:tc>
      </w:tr>
    </w:tbl>
    <w:p w:rsidR="000F0534" w:rsidRDefault="000F0534" w:rsidP="000F0534">
      <w:pPr>
        <w:pStyle w:val="BodyText"/>
      </w:pPr>
      <w:bookmarkStart w:id="97" w:name="_Toc233790674"/>
      <w:bookmarkStart w:id="98" w:name="_Toc233791600"/>
      <w:bookmarkStart w:id="99" w:name="_Toc242851035"/>
      <w:bookmarkStart w:id="100" w:name="_Toc242862122"/>
      <w:bookmarkStart w:id="101" w:name="_Toc244320303"/>
      <w:bookmarkStart w:id="102" w:name="_Toc274319865"/>
    </w:p>
    <w:p w:rsidR="00382172" w:rsidRDefault="00382172" w:rsidP="00382172">
      <w:pPr>
        <w:pStyle w:val="Note"/>
      </w:pPr>
      <w:r>
        <w:rPr>
          <w:noProof/>
        </w:rPr>
        <w:drawing>
          <wp:inline distT="0" distB="0" distL="0" distR="0">
            <wp:extent cx="191135" cy="191135"/>
            <wp:effectExtent l="19050" t="0" r="0" b="0"/>
            <wp:docPr id="2171" name="Picture 8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shipping special condition types,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r w:rsidR="00CC0986">
        <w:fldChar w:fldCharType="begin"/>
      </w:r>
      <w:r>
        <w:instrText xml:space="preserve"> \MinBodyLeft 115.2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Vendor Commodity Codes Tab</w:t>
      </w:r>
      <w:bookmarkEnd w:id="97"/>
      <w:bookmarkEnd w:id="98"/>
      <w:bookmarkEnd w:id="99"/>
      <w:bookmarkEnd w:id="100"/>
      <w:bookmarkEnd w:id="101"/>
      <w:bookmarkEnd w:id="102"/>
      <w:r w:rsidR="00CC0986">
        <w:fldChar w:fldCharType="begin"/>
      </w:r>
      <w:r>
        <w:instrText xml:space="preserve"> XE "</w:instrText>
      </w:r>
      <w:r w:rsidRPr="006A5C50">
        <w:instrText>Vendor (P</w:instrText>
      </w:r>
      <w:r>
        <w:instrText>V</w:instrText>
      </w:r>
      <w:r w:rsidRPr="006A5C50">
        <w:instrText>EN):Vendor Commodity Codes tab</w:instrText>
      </w:r>
      <w:r>
        <w:instrText xml:space="preserve">" </w:instrText>
      </w:r>
      <w:r w:rsidR="00CC0986">
        <w:fldChar w:fldCharType="end"/>
      </w:r>
      <w:r w:rsidR="00CC0986">
        <w:fldChar w:fldCharType="begin"/>
      </w:r>
      <w:r>
        <w:instrText xml:space="preserve"> XE "</w:instrText>
      </w:r>
      <w:r w:rsidRPr="006A5C50">
        <w:instrText>Vendor Commodity Codes tab</w:instrText>
      </w:r>
      <w:r>
        <w:instrText xml:space="preserve">" </w:instrText>
      </w:r>
      <w:r w:rsidR="00CC0986">
        <w:fldChar w:fldCharType="end"/>
      </w:r>
    </w:p>
    <w:p w:rsidR="00647381" w:rsidRPr="00647381" w:rsidRDefault="00647381" w:rsidP="00647381"/>
    <w:p w:rsidR="00382172" w:rsidRPr="006A0761" w:rsidRDefault="00382172" w:rsidP="00382172">
      <w:pPr>
        <w:pStyle w:val="BodyText"/>
      </w:pPr>
      <w:r w:rsidRPr="006A0761">
        <w:t xml:space="preserve">The </w:t>
      </w:r>
      <w:r w:rsidRPr="006A0761">
        <w:rPr>
          <w:b/>
        </w:rPr>
        <w:t>Vendor Commodity Codes</w:t>
      </w:r>
      <w:r w:rsidRPr="006A0761">
        <w:t xml:space="preserve"> tab is used to assign commodity codes to this vendor. </w:t>
      </w:r>
      <w:r>
        <w:t>A</w:t>
      </w:r>
      <w:r w:rsidRPr="006A0761">
        <w:t xml:space="preserve"> commodity code may be added only by a Purchasing Department staff member.</w:t>
      </w:r>
    </w:p>
    <w:p w:rsidR="00647381" w:rsidRDefault="00647381" w:rsidP="00382172">
      <w:pPr>
        <w:pStyle w:val="BodyText"/>
      </w:pPr>
    </w:p>
    <w:p w:rsidR="00382172" w:rsidRDefault="00382172" w:rsidP="00382172">
      <w:pPr>
        <w:pStyle w:val="BodyText"/>
      </w:pPr>
      <w:r w:rsidRPr="006A0761">
        <w:t xml:space="preserve">The </w:t>
      </w:r>
      <w:r>
        <w:t>Purchasing Department</w:t>
      </w:r>
      <w:r w:rsidRPr="006A0761">
        <w:t xml:space="preserve"> assigns commodity codes to vendors </w:t>
      </w:r>
      <w:r>
        <w:t>in order to</w:t>
      </w:r>
      <w:r w:rsidRPr="006A0761">
        <w:t xml:space="preserve"> track spending by category. A vendor may be assigned multiple commodity codes. For example, a local company that both prints and designs documents might have two different commodity codes, one for printing and one for design. </w:t>
      </w:r>
    </w:p>
    <w:p w:rsidR="00647381" w:rsidRDefault="00647381" w:rsidP="00382172">
      <w:pPr>
        <w:pStyle w:val="BodyText"/>
      </w:pPr>
    </w:p>
    <w:p w:rsidR="006E72E4" w:rsidRPr="006E1584" w:rsidRDefault="006E72E4" w:rsidP="006E72E4">
      <w:pPr>
        <w:pStyle w:val="Note"/>
      </w:pPr>
      <w:r>
        <w:rPr>
          <w:rFonts w:ascii="Arial Narrow" w:hAnsi="Arial Narrow"/>
          <w:noProof/>
        </w:rPr>
        <w:drawing>
          <wp:inline distT="0" distB="0" distL="0" distR="0">
            <wp:extent cx="143510" cy="143510"/>
            <wp:effectExtent l="19050" t="0" r="8890" b="0"/>
            <wp:docPr id="1386" name="Picture 25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pencil-small"/>
                    <pic:cNvPicPr>
                      <a:picLocks noChangeAspect="1" noChangeArrowheads="1"/>
                    </pic:cNvPicPr>
                  </pic:nvPicPr>
                  <pic:blipFill>
                    <a:blip r:embed="rId9"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Pr>
          <w:rFonts w:ascii="Arial Narrow" w:hAnsi="Arial Narrow"/>
        </w:rPr>
        <w:tab/>
      </w:r>
      <w:r w:rsidRPr="006E72E4">
        <w:t xml:space="preserve">Commodity Codes may be added to the vendor record automatically from Purchase Orders that contain commodity codes that do not yet exist on the vendor record. The first commodity code added, in this way, will be made the default for the vendor. This automatic addition can be disabled by setting the system parameter AUTO_ADD_COMMODITY_CODES_TO_VENDOR_IND </w:t>
      </w:r>
      <w:r>
        <w:t>= N.</w:t>
      </w:r>
    </w:p>
    <w:p w:rsidR="00382172" w:rsidRDefault="00382172" w:rsidP="00382172">
      <w:pPr>
        <w:pStyle w:val="Note"/>
      </w:pPr>
      <w:r>
        <w:rPr>
          <w:noProof/>
        </w:rPr>
        <w:drawing>
          <wp:inline distT="0" distB="0" distL="0" distR="0">
            <wp:extent cx="191135" cy="191135"/>
            <wp:effectExtent l="19050" t="0" r="0" b="0"/>
            <wp:docPr id="2172" name="Picture 86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adding commodity codes, see </w:t>
      </w:r>
      <w:r w:rsidRPr="007B675E">
        <w:rPr>
          <w:rStyle w:val="C1HJump"/>
        </w:rPr>
        <w:t>Commodity Code</w:t>
      </w:r>
      <w:r w:rsidR="007B675E" w:rsidRPr="007B675E">
        <w:rPr>
          <w:rStyle w:val="C1HJump"/>
          <w:vanish/>
        </w:rPr>
        <w:t>|document=WordDocuments\</w:t>
      </w:r>
      <w:r w:rsidR="0076034F">
        <w:rPr>
          <w:rStyle w:val="C1HJump"/>
          <w:vanish/>
        </w:rPr>
        <w:t>FIN VND</w:t>
      </w:r>
      <w:r w:rsidR="00B577FA">
        <w:rPr>
          <w:rStyle w:val="C1HJump"/>
          <w:vanish/>
        </w:rPr>
        <w:t xml:space="preserve"> Source.docx</w:t>
      </w:r>
      <w:r w:rsidR="007B675E" w:rsidRPr="007B675E">
        <w:rPr>
          <w:rStyle w:val="C1HJump"/>
          <w:vanish/>
        </w:rPr>
        <w:t>;topic=Commodity Code</w:t>
      </w:r>
      <w:r w:rsidR="007B675E" w:rsidRPr="007B675E">
        <w:t xml:space="preserve">. </w:t>
      </w:r>
      <w:r w:rsidR="00CC0986">
        <w:fldChar w:fldCharType="begin"/>
      </w:r>
      <w:r>
        <w:instrText xml:space="preserve"> \MinBodyLeft 115.2 </w:instrText>
      </w:r>
      <w:r w:rsidR="00CC0986">
        <w:fldChar w:fldCharType="end"/>
      </w:r>
    </w:p>
    <w:p w:rsidR="00647381" w:rsidRDefault="00647381" w:rsidP="00647381">
      <w:pPr>
        <w:pStyle w:val="BodyText"/>
      </w:pPr>
      <w:bookmarkStart w:id="103" w:name="_Toc232493954"/>
    </w:p>
    <w:p w:rsidR="00382172" w:rsidRPr="006A0761" w:rsidRDefault="00382172" w:rsidP="006E206D">
      <w:pPr>
        <w:pStyle w:val="TableHeading"/>
      </w:pPr>
      <w:r>
        <w:t>V</w:t>
      </w:r>
      <w:r w:rsidRPr="006A0761">
        <w:t xml:space="preserve">endor Commodity Codes </w:t>
      </w:r>
      <w:r>
        <w:t>tab</w:t>
      </w:r>
      <w:r w:rsidR="00D63945">
        <w:t xml:space="preserve"> field</w:t>
      </w:r>
      <w:r>
        <w:t xml:space="preserve"> definition</w:t>
      </w:r>
      <w:bookmarkEnd w:id="103"/>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382172" w:rsidRPr="00C40BA1" w:rsidTr="00625935">
        <w:trPr>
          <w:trHeight w:val="400"/>
        </w:trPr>
        <w:tc>
          <w:tcPr>
            <w:tcW w:w="2250" w:type="dxa"/>
            <w:tcBorders>
              <w:top w:val="single" w:sz="4" w:space="0" w:color="auto"/>
              <w:bottom w:val="thickThinSmallGap" w:sz="12" w:space="0" w:color="auto"/>
              <w:right w:val="double" w:sz="4" w:space="0" w:color="auto"/>
            </w:tcBorders>
          </w:tcPr>
          <w:p w:rsidR="00382172" w:rsidRPr="006A0761" w:rsidRDefault="00382172" w:rsidP="00E25AED">
            <w:pPr>
              <w:pStyle w:val="TableCells"/>
            </w:pPr>
            <w:r w:rsidRPr="006A0761">
              <w:t>Title</w:t>
            </w:r>
          </w:p>
        </w:tc>
        <w:tc>
          <w:tcPr>
            <w:tcW w:w="5281" w:type="dxa"/>
            <w:tcBorders>
              <w:top w:val="single" w:sz="4" w:space="0" w:color="auto"/>
              <w:bottom w:val="thickThinSmallGap" w:sz="12" w:space="0" w:color="auto"/>
            </w:tcBorders>
          </w:tcPr>
          <w:p w:rsidR="00382172" w:rsidRPr="006A0761" w:rsidRDefault="00382172" w:rsidP="00E25AED">
            <w:pPr>
              <w:pStyle w:val="TableCells"/>
            </w:pPr>
            <w:r w:rsidRPr="006A0761">
              <w:t>Description</w:t>
            </w:r>
          </w:p>
        </w:tc>
      </w:tr>
      <w:tr w:rsidR="0076034F" w:rsidRPr="00C40BA1" w:rsidTr="00625935">
        <w:trPr>
          <w:trHeight w:val="350"/>
        </w:trPr>
        <w:tc>
          <w:tcPr>
            <w:tcW w:w="2250" w:type="dxa"/>
            <w:tcBorders>
              <w:top w:val="single" w:sz="4" w:space="0" w:color="auto"/>
              <w:bottom w:val="nil"/>
              <w:right w:val="double" w:sz="4" w:space="0" w:color="auto"/>
            </w:tcBorders>
          </w:tcPr>
          <w:p w:rsidR="0076034F" w:rsidRPr="006A0761" w:rsidRDefault="0076034F" w:rsidP="0076034F">
            <w:pPr>
              <w:pStyle w:val="TableCells"/>
            </w:pPr>
            <w:r w:rsidRPr="006A0761">
              <w:t>Active Indicator</w:t>
            </w:r>
          </w:p>
        </w:tc>
        <w:tc>
          <w:tcPr>
            <w:tcW w:w="5281" w:type="dxa"/>
            <w:tcBorders>
              <w:top w:val="single" w:sz="4" w:space="0" w:color="auto"/>
              <w:bottom w:val="nil"/>
            </w:tcBorders>
          </w:tcPr>
          <w:p w:rsidR="0076034F" w:rsidRPr="006A0761" w:rsidRDefault="0076034F" w:rsidP="0076034F">
            <w:pPr>
              <w:pStyle w:val="TableCells"/>
            </w:pPr>
            <w:r w:rsidRPr="006A0761">
              <w:t>Optional. Select the check box if th</w:t>
            </w:r>
            <w:r>
              <w:t>is</w:t>
            </w:r>
            <w:r w:rsidRPr="006A0761">
              <w:t xml:space="preserve"> commodity code is active for this vendor. Clear the check box if it is inactive for this vendor.</w:t>
            </w:r>
          </w:p>
        </w:tc>
      </w:tr>
      <w:tr w:rsidR="00382172" w:rsidRPr="00C40BA1" w:rsidTr="00625935">
        <w:trPr>
          <w:trHeight w:val="350"/>
        </w:trPr>
        <w:tc>
          <w:tcPr>
            <w:tcW w:w="2250" w:type="dxa"/>
            <w:tcBorders>
              <w:bottom w:val="single" w:sz="4" w:space="0" w:color="auto"/>
              <w:right w:val="double" w:sz="4" w:space="0" w:color="auto"/>
            </w:tcBorders>
          </w:tcPr>
          <w:p w:rsidR="00382172" w:rsidRPr="006A0761" w:rsidRDefault="00382172" w:rsidP="00E25AED">
            <w:pPr>
              <w:pStyle w:val="TableCells"/>
            </w:pPr>
            <w:r w:rsidRPr="006A0761">
              <w:t>Commodity Code</w:t>
            </w:r>
          </w:p>
        </w:tc>
        <w:tc>
          <w:tcPr>
            <w:tcW w:w="5281" w:type="dxa"/>
            <w:tcBorders>
              <w:bottom w:val="single" w:sz="4" w:space="0" w:color="auto"/>
            </w:tcBorders>
          </w:tcPr>
          <w:p w:rsidR="00382172" w:rsidRPr="006A0761" w:rsidRDefault="00382172" w:rsidP="00E25AED">
            <w:pPr>
              <w:pStyle w:val="TableCells"/>
            </w:pPr>
            <w:r w:rsidRPr="006A0761">
              <w:t>Optional. Enter the commodity code.</w:t>
            </w:r>
          </w:p>
        </w:tc>
      </w:tr>
      <w:tr w:rsidR="00382172" w:rsidRPr="00C40BA1" w:rsidTr="00625935">
        <w:trPr>
          <w:trHeight w:val="350"/>
        </w:trPr>
        <w:tc>
          <w:tcPr>
            <w:tcW w:w="2250" w:type="dxa"/>
            <w:tcBorders>
              <w:top w:val="single" w:sz="4" w:space="0" w:color="auto"/>
              <w:bottom w:val="nil"/>
              <w:right w:val="double" w:sz="4" w:space="0" w:color="auto"/>
            </w:tcBorders>
          </w:tcPr>
          <w:p w:rsidR="00382172" w:rsidRPr="006A0761" w:rsidRDefault="00382172" w:rsidP="00E25AED">
            <w:pPr>
              <w:pStyle w:val="TableCells"/>
            </w:pPr>
            <w:r w:rsidRPr="006A0761">
              <w:lastRenderedPageBreak/>
              <w:t>Commodity Default Indicator</w:t>
            </w:r>
          </w:p>
        </w:tc>
        <w:tc>
          <w:tcPr>
            <w:tcW w:w="5281" w:type="dxa"/>
            <w:tcBorders>
              <w:top w:val="single" w:sz="4" w:space="0" w:color="auto"/>
              <w:bottom w:val="nil"/>
            </w:tcBorders>
          </w:tcPr>
          <w:p w:rsidR="00382172" w:rsidRPr="006A0761" w:rsidRDefault="00382172" w:rsidP="00E25AED">
            <w:pPr>
              <w:pStyle w:val="TableCells"/>
            </w:pPr>
            <w:r w:rsidRPr="006A0761">
              <w:t>Optional. Select the check box if th</w:t>
            </w:r>
            <w:r>
              <w:t>is</w:t>
            </w:r>
            <w:r w:rsidRPr="006A0761">
              <w:t xml:space="preserve"> commodity code is to be used as the default for this vendor</w:t>
            </w:r>
            <w:r>
              <w:t>. This commodity code is used on</w:t>
            </w:r>
            <w:r w:rsidRPr="006A0761">
              <w:t xml:space="preserve"> APOs where an institution has indicated that the commodity code is required on POs but not </w:t>
            </w:r>
            <w:r>
              <w:t>on r</w:t>
            </w:r>
            <w:r w:rsidRPr="006A0761">
              <w:t>equisitions. Clear the check box if th</w:t>
            </w:r>
            <w:r>
              <w:t>is</w:t>
            </w:r>
            <w:r w:rsidRPr="006A0761">
              <w:t xml:space="preserve"> commodity code is not to be used as the default.</w:t>
            </w:r>
          </w:p>
        </w:tc>
      </w:tr>
    </w:tbl>
    <w:p w:rsidR="000F0534" w:rsidRDefault="000F0534" w:rsidP="000F0534">
      <w:pPr>
        <w:pStyle w:val="BodyText"/>
      </w:pPr>
      <w:bookmarkStart w:id="104" w:name="_Toc233790675"/>
      <w:bookmarkStart w:id="105" w:name="_Toc233791601"/>
      <w:bookmarkStart w:id="106" w:name="_Toc242851036"/>
      <w:bookmarkStart w:id="107" w:name="_Toc242862123"/>
      <w:bookmarkStart w:id="108" w:name="_Toc244320304"/>
      <w:bookmarkStart w:id="109" w:name="_Toc274319866"/>
    </w:p>
    <w:p w:rsidR="00382172" w:rsidRDefault="00382172" w:rsidP="00382172">
      <w:pPr>
        <w:pStyle w:val="Note"/>
      </w:pPr>
      <w:r>
        <w:rPr>
          <w:noProof/>
        </w:rPr>
        <w:drawing>
          <wp:inline distT="0" distB="0" distL="0" distR="0">
            <wp:extent cx="191135" cy="191135"/>
            <wp:effectExtent l="19050" t="0" r="0" b="0"/>
            <wp:docPr id="2175" name="Picture 87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commodity codes,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Search Alias Tab</w:t>
      </w:r>
      <w:bookmarkEnd w:id="104"/>
      <w:bookmarkEnd w:id="105"/>
      <w:bookmarkEnd w:id="106"/>
      <w:bookmarkEnd w:id="107"/>
      <w:bookmarkEnd w:id="108"/>
      <w:bookmarkEnd w:id="109"/>
      <w:r w:rsidR="00CC0986">
        <w:fldChar w:fldCharType="begin"/>
      </w:r>
      <w:r>
        <w:instrText xml:space="preserve"> XE "Search Alias tab" </w:instrText>
      </w:r>
      <w:r w:rsidR="00CC0986">
        <w:fldChar w:fldCharType="end"/>
      </w:r>
      <w:r w:rsidR="00CC0986">
        <w:fldChar w:fldCharType="begin"/>
      </w:r>
      <w:r>
        <w:instrText xml:space="preserve"> XE "Vendor (PVEN):Search Alias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Search Alias</w:t>
      </w:r>
      <w:r>
        <w:t xml:space="preserve"> tab is used to define other names that may be used when searching for this vendor. </w:t>
      </w:r>
    </w:p>
    <w:p w:rsidR="000F0534" w:rsidRDefault="000F0534" w:rsidP="00382172">
      <w:pPr>
        <w:pStyle w:val="BodyText"/>
      </w:pPr>
    </w:p>
    <w:p w:rsidR="00382172" w:rsidRDefault="00382172" w:rsidP="006E206D">
      <w:pPr>
        <w:pStyle w:val="TableHeading"/>
      </w:pPr>
      <w:bookmarkStart w:id="110" w:name="_Toc232493955"/>
      <w:r>
        <w:t>Search Alias tab</w:t>
      </w:r>
      <w:r w:rsidR="00D63945">
        <w:t xml:space="preserve"> field</w:t>
      </w:r>
      <w:r>
        <w:t xml:space="preserve"> definition</w:t>
      </w:r>
      <w:bookmarkEnd w:id="110"/>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2160" w:type="dxa"/>
            <w:tcBorders>
              <w:top w:val="single" w:sz="4" w:space="0" w:color="auto"/>
              <w:bottom w:val="single" w:sz="4" w:space="0" w:color="auto"/>
              <w:right w:val="double" w:sz="4" w:space="0" w:color="auto"/>
            </w:tcBorders>
          </w:tcPr>
          <w:p w:rsidR="0076034F" w:rsidRDefault="0076034F" w:rsidP="0076034F">
            <w:pPr>
              <w:pStyle w:val="TableCells"/>
            </w:pPr>
            <w:r>
              <w:t>Active Indicator</w:t>
            </w:r>
          </w:p>
        </w:tc>
        <w:tc>
          <w:tcPr>
            <w:tcW w:w="5371" w:type="dxa"/>
            <w:tcBorders>
              <w:top w:val="single" w:sz="4" w:space="0" w:color="auto"/>
              <w:bottom w:val="single" w:sz="4" w:space="0" w:color="auto"/>
            </w:tcBorders>
          </w:tcPr>
          <w:p w:rsidR="0076034F" w:rsidRDefault="0076034F" w:rsidP="0076034F">
            <w:pPr>
              <w:pStyle w:val="TableCells"/>
            </w:pPr>
            <w:r>
              <w:t>Required. Select the check box if the search alias name is active. Clear the check box if it is inactive.</w:t>
            </w:r>
          </w:p>
        </w:tc>
      </w:tr>
      <w:tr w:rsidR="00382172" w:rsidRPr="00C40BA1" w:rsidTr="00625935">
        <w:trPr>
          <w:trHeight w:val="350"/>
        </w:trPr>
        <w:tc>
          <w:tcPr>
            <w:tcW w:w="2160" w:type="dxa"/>
            <w:tcBorders>
              <w:top w:val="single" w:sz="4" w:space="0" w:color="auto"/>
              <w:bottom w:val="nil"/>
              <w:right w:val="double" w:sz="4" w:space="0" w:color="auto"/>
            </w:tcBorders>
          </w:tcPr>
          <w:p w:rsidR="00382172" w:rsidRDefault="00382172" w:rsidP="00E25AED">
            <w:pPr>
              <w:pStyle w:val="TableCells"/>
            </w:pPr>
            <w:r>
              <w:t>Search Alias Name</w:t>
            </w:r>
          </w:p>
        </w:tc>
        <w:tc>
          <w:tcPr>
            <w:tcW w:w="5371" w:type="dxa"/>
            <w:tcBorders>
              <w:top w:val="single" w:sz="4" w:space="0" w:color="auto"/>
              <w:bottom w:val="nil"/>
            </w:tcBorders>
          </w:tcPr>
          <w:p w:rsidR="00382172" w:rsidRDefault="00382172" w:rsidP="00E25AED">
            <w:pPr>
              <w:pStyle w:val="TableCells"/>
            </w:pPr>
            <w:r>
              <w:t>Required. Enter the alternate name that may be use to search for this vendor.</w:t>
            </w:r>
          </w:p>
        </w:tc>
      </w:tr>
    </w:tbl>
    <w:p w:rsidR="000F0534" w:rsidRDefault="000F0534" w:rsidP="000F0534">
      <w:pPr>
        <w:pStyle w:val="BodyText"/>
      </w:pPr>
      <w:bookmarkStart w:id="111" w:name="_Toc233790676"/>
      <w:bookmarkStart w:id="112" w:name="_Toc233791602"/>
      <w:bookmarkStart w:id="113" w:name="_Toc242851037"/>
      <w:bookmarkStart w:id="114" w:name="_Toc242862124"/>
      <w:bookmarkStart w:id="115" w:name="_Toc244320305"/>
      <w:bookmarkStart w:id="116" w:name="_Toc274319867"/>
    </w:p>
    <w:p w:rsidR="00382172" w:rsidRPr="00FC3469" w:rsidRDefault="00382172" w:rsidP="00382172">
      <w:pPr>
        <w:pStyle w:val="Note"/>
      </w:pPr>
      <w:r>
        <w:rPr>
          <w:noProof/>
        </w:rPr>
        <w:drawing>
          <wp:inline distT="0" distB="0" distL="0" distR="0">
            <wp:extent cx="191135" cy="191135"/>
            <wp:effectExtent l="19050" t="0" r="0" b="0"/>
            <wp:docPr id="2178" name="Picture 86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aliases,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Vendor Phone Number Tab</w:t>
      </w:r>
      <w:bookmarkEnd w:id="111"/>
      <w:bookmarkEnd w:id="112"/>
      <w:bookmarkEnd w:id="113"/>
      <w:bookmarkEnd w:id="114"/>
      <w:bookmarkEnd w:id="115"/>
      <w:bookmarkEnd w:id="116"/>
      <w:r w:rsidR="00CC0986">
        <w:fldChar w:fldCharType="begin"/>
      </w:r>
      <w:r>
        <w:instrText xml:space="preserve"> XE "Vendor Phone Number tab" </w:instrText>
      </w:r>
      <w:r w:rsidR="00CC0986">
        <w:fldChar w:fldCharType="end"/>
      </w:r>
      <w:r w:rsidR="00CC0986">
        <w:fldChar w:fldCharType="begin"/>
      </w:r>
      <w:r>
        <w:instrText xml:space="preserve"> XE "Vendor (PVEN):Vendor Phone Number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Vendor Phone Number</w:t>
      </w:r>
      <w:r>
        <w:t xml:space="preserve"> tab collects phone numbers for this vendor. It may be used to define various types of phone numbers. Examples of different phone number types include </w:t>
      </w:r>
      <w:r w:rsidR="00037982">
        <w:t>'</w:t>
      </w:r>
      <w:r>
        <w:t>Toll Free,</w:t>
      </w:r>
      <w:r w:rsidR="00037982">
        <w:t>''</w:t>
      </w:r>
      <w:r>
        <w:t>Mobile,</w:t>
      </w:r>
      <w:r w:rsidR="00037982">
        <w:t>'</w:t>
      </w:r>
      <w:r>
        <w:t xml:space="preserve"> and </w:t>
      </w:r>
      <w:r w:rsidR="00037982">
        <w:t>'</w:t>
      </w:r>
      <w:r>
        <w:t>Purchase Order.</w:t>
      </w:r>
      <w:r w:rsidR="00037982">
        <w:t>'</w:t>
      </w:r>
    </w:p>
    <w:p w:rsidR="000F0534" w:rsidRDefault="000F0534" w:rsidP="00382172">
      <w:pPr>
        <w:pStyle w:val="BodyText"/>
      </w:pPr>
    </w:p>
    <w:p w:rsidR="00382172" w:rsidRDefault="00382172" w:rsidP="006E206D">
      <w:pPr>
        <w:pStyle w:val="TableHeading"/>
      </w:pPr>
      <w:bookmarkStart w:id="117" w:name="_Toc232493956"/>
      <w:r>
        <w:t xml:space="preserve">Vendor Phone Number tab </w:t>
      </w:r>
      <w:r w:rsidR="00D63945">
        <w:t xml:space="preserve">field </w:t>
      </w:r>
      <w:r>
        <w:t>definition</w:t>
      </w:r>
      <w:bookmarkEnd w:id="117"/>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2160" w:type="dxa"/>
            <w:tcBorders>
              <w:top w:val="single" w:sz="4" w:space="0" w:color="auto"/>
              <w:bottom w:val="nil"/>
              <w:right w:val="double" w:sz="4" w:space="0" w:color="auto"/>
            </w:tcBorders>
          </w:tcPr>
          <w:p w:rsidR="0076034F" w:rsidRDefault="0076034F" w:rsidP="0076034F">
            <w:pPr>
              <w:pStyle w:val="TableCells"/>
            </w:pPr>
            <w:r>
              <w:t>Active Indicator</w:t>
            </w:r>
          </w:p>
        </w:tc>
        <w:tc>
          <w:tcPr>
            <w:tcW w:w="5371" w:type="dxa"/>
            <w:tcBorders>
              <w:top w:val="single" w:sz="4" w:space="0" w:color="auto"/>
              <w:bottom w:val="nil"/>
            </w:tcBorders>
          </w:tcPr>
          <w:p w:rsidR="0076034F" w:rsidRDefault="0076034F" w:rsidP="0076034F">
            <w:pPr>
              <w:pStyle w:val="TableCells"/>
            </w:pPr>
            <w:r>
              <w:t>Required. Select the check box if the vendor phone number is active. Clear the check box if it is inactive.</w:t>
            </w:r>
          </w:p>
        </w:tc>
      </w:tr>
      <w:tr w:rsidR="0076034F" w:rsidRPr="00C40BA1" w:rsidTr="00625935">
        <w:trPr>
          <w:trHeight w:val="350"/>
        </w:trPr>
        <w:tc>
          <w:tcPr>
            <w:tcW w:w="2160" w:type="dxa"/>
            <w:tcBorders>
              <w:bottom w:val="single" w:sz="4" w:space="0" w:color="auto"/>
              <w:right w:val="double" w:sz="4" w:space="0" w:color="auto"/>
            </w:tcBorders>
          </w:tcPr>
          <w:p w:rsidR="0076034F" w:rsidRDefault="0076034F" w:rsidP="0076034F">
            <w:pPr>
              <w:pStyle w:val="TableCells"/>
            </w:pPr>
            <w:r>
              <w:t>Extension</w:t>
            </w:r>
          </w:p>
        </w:tc>
        <w:tc>
          <w:tcPr>
            <w:tcW w:w="5371" w:type="dxa"/>
            <w:tcBorders>
              <w:bottom w:val="single" w:sz="4" w:space="0" w:color="auto"/>
            </w:tcBorders>
          </w:tcPr>
          <w:p w:rsidR="0076034F" w:rsidRDefault="0076034F" w:rsidP="0076034F">
            <w:pPr>
              <w:pStyle w:val="TableCells"/>
            </w:pPr>
            <w:r>
              <w:t>Optional. Enter the extension for the phone number.</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Phone Type</w:t>
            </w:r>
          </w:p>
        </w:tc>
        <w:tc>
          <w:tcPr>
            <w:tcW w:w="5371" w:type="dxa"/>
          </w:tcPr>
          <w:p w:rsidR="00382172" w:rsidRDefault="00382172" w:rsidP="00D63945">
            <w:pPr>
              <w:pStyle w:val="TableCells"/>
            </w:pPr>
            <w:r>
              <w:t xml:space="preserve">Required. Select the phone type from the </w:t>
            </w:r>
            <w:r>
              <w:rPr>
                <w:b/>
                <w:bCs/>
              </w:rPr>
              <w:t>Phone Type</w:t>
            </w:r>
            <w:r>
              <w:t xml:space="preserve"> list or select it from the</w:t>
            </w:r>
            <w:r>
              <w:rPr>
                <w:b/>
              </w:rPr>
              <w:t xml:space="preserve"> Phone Type</w:t>
            </w:r>
            <w:r>
              <w:t xml:space="preserve"> lookup</w:t>
            </w:r>
            <w:r w:rsidR="00D63945">
              <w:rPr>
                <w:noProof/>
              </w:rPr>
              <w:t xml:space="preserve"> icon</w:t>
            </w:r>
            <w:r>
              <w: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Phone Number</w:t>
            </w:r>
          </w:p>
        </w:tc>
        <w:tc>
          <w:tcPr>
            <w:tcW w:w="5371" w:type="dxa"/>
          </w:tcPr>
          <w:p w:rsidR="00382172" w:rsidRDefault="00382172" w:rsidP="00E25AED">
            <w:pPr>
              <w:pStyle w:val="TableCells"/>
            </w:pPr>
            <w:r>
              <w:t>Required. Enter the phone number.</w:t>
            </w:r>
          </w:p>
        </w:tc>
      </w:tr>
    </w:tbl>
    <w:p w:rsidR="000F0534" w:rsidRDefault="000F0534" w:rsidP="000F0534">
      <w:pPr>
        <w:pStyle w:val="BodyText"/>
      </w:pPr>
      <w:bookmarkStart w:id="118" w:name="_Toc233790677"/>
      <w:bookmarkStart w:id="119" w:name="_Toc233791603"/>
      <w:bookmarkStart w:id="120" w:name="_Toc242851038"/>
      <w:bookmarkStart w:id="121" w:name="_Toc242862125"/>
      <w:bookmarkStart w:id="122" w:name="_Toc244320306"/>
      <w:bookmarkStart w:id="123" w:name="_Toc274319868"/>
    </w:p>
    <w:p w:rsidR="00382172" w:rsidRDefault="00382172" w:rsidP="00382172">
      <w:pPr>
        <w:pStyle w:val="Note"/>
      </w:pPr>
      <w:r>
        <w:rPr>
          <w:noProof/>
        </w:rPr>
        <w:drawing>
          <wp:inline distT="0" distB="0" distL="0" distR="0">
            <wp:extent cx="191135" cy="191135"/>
            <wp:effectExtent l="19050" t="0" r="0" b="0"/>
            <wp:docPr id="2182" name="Picture 87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phone numbers,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Customer Number Tab</w:t>
      </w:r>
      <w:bookmarkEnd w:id="118"/>
      <w:bookmarkEnd w:id="119"/>
      <w:bookmarkEnd w:id="120"/>
      <w:bookmarkEnd w:id="121"/>
      <w:bookmarkEnd w:id="122"/>
      <w:bookmarkEnd w:id="123"/>
      <w:r w:rsidR="00CC0986">
        <w:fldChar w:fldCharType="begin"/>
      </w:r>
      <w:r>
        <w:instrText xml:space="preserve"> XE "Customer Number tab" </w:instrText>
      </w:r>
      <w:r w:rsidR="00CC0986">
        <w:fldChar w:fldCharType="end"/>
      </w:r>
      <w:r w:rsidR="00CC0986">
        <w:fldChar w:fldCharType="begin"/>
      </w:r>
      <w:r>
        <w:instrText xml:space="preserve"> XE "Vendor (PVEN):Customer Number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Customer Number</w:t>
      </w:r>
      <w:r>
        <w:t xml:space="preserve"> tab collects information about numbers the vendor uses to identify your institution. Multiple customer numbers may exist for the same vendor and they are specific to a chart and organization. </w:t>
      </w:r>
    </w:p>
    <w:p w:rsidR="000F0534" w:rsidRDefault="000F0534" w:rsidP="00382172">
      <w:pPr>
        <w:pStyle w:val="BodyText"/>
      </w:pPr>
    </w:p>
    <w:p w:rsidR="00382172" w:rsidRDefault="00382172" w:rsidP="006E206D">
      <w:pPr>
        <w:pStyle w:val="TableHeading"/>
      </w:pPr>
      <w:bookmarkStart w:id="124" w:name="_Toc232493957"/>
      <w:r>
        <w:t xml:space="preserve">Customer Number tab </w:t>
      </w:r>
      <w:r w:rsidR="00D63945">
        <w:t xml:space="preserve">field </w:t>
      </w:r>
      <w:r>
        <w:t>definition</w:t>
      </w:r>
      <w:bookmarkEnd w:id="124"/>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425"/>
        <w:gridCol w:w="6935"/>
      </w:tblGrid>
      <w:tr w:rsidR="00382172" w:rsidRPr="00C40BA1" w:rsidTr="00625935">
        <w:trPr>
          <w:trHeight w:val="400"/>
        </w:trPr>
        <w:tc>
          <w:tcPr>
            <w:tcW w:w="1951"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580"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1951" w:type="dxa"/>
            <w:tcBorders>
              <w:top w:val="single" w:sz="4" w:space="0" w:color="auto"/>
              <w:bottom w:val="nil"/>
              <w:right w:val="double" w:sz="4" w:space="0" w:color="auto"/>
            </w:tcBorders>
          </w:tcPr>
          <w:p w:rsidR="0076034F" w:rsidRDefault="0076034F" w:rsidP="0076034F">
            <w:pPr>
              <w:pStyle w:val="TableCells"/>
            </w:pPr>
            <w:r>
              <w:t>Active Indicator</w:t>
            </w:r>
          </w:p>
        </w:tc>
        <w:tc>
          <w:tcPr>
            <w:tcW w:w="5580" w:type="dxa"/>
            <w:tcBorders>
              <w:top w:val="single" w:sz="4" w:space="0" w:color="auto"/>
              <w:bottom w:val="nil"/>
            </w:tcBorders>
          </w:tcPr>
          <w:p w:rsidR="0076034F" w:rsidRDefault="0076034F" w:rsidP="0076034F">
            <w:pPr>
              <w:pStyle w:val="TableCells"/>
            </w:pPr>
            <w:r>
              <w:t>Required. Select the check box if the customer number is active. Clear the check box if it is inactive.</w:t>
            </w:r>
          </w:p>
        </w:tc>
      </w:tr>
      <w:tr w:rsidR="0076034F" w:rsidRPr="00C40BA1" w:rsidTr="00625935">
        <w:trPr>
          <w:trHeight w:val="350"/>
        </w:trPr>
        <w:tc>
          <w:tcPr>
            <w:tcW w:w="1951" w:type="dxa"/>
            <w:tcBorders>
              <w:right w:val="double" w:sz="4" w:space="0" w:color="auto"/>
            </w:tcBorders>
          </w:tcPr>
          <w:p w:rsidR="0076034F" w:rsidRDefault="0076034F" w:rsidP="0076034F">
            <w:pPr>
              <w:pStyle w:val="TableCells"/>
            </w:pPr>
            <w:r>
              <w:t>Chart Code</w:t>
            </w:r>
          </w:p>
        </w:tc>
        <w:tc>
          <w:tcPr>
            <w:tcW w:w="5580" w:type="dxa"/>
          </w:tcPr>
          <w:p w:rsidR="0076034F" w:rsidRDefault="0076034F" w:rsidP="0076034F">
            <w:pPr>
              <w:pStyle w:val="TableCells"/>
            </w:pPr>
            <w:r>
              <w:t xml:space="preserve">Required. Select the chart this customer number should be associated with from the </w:t>
            </w:r>
            <w:r>
              <w:rPr>
                <w:b/>
              </w:rPr>
              <w:t>Chart Code</w:t>
            </w:r>
            <w:r>
              <w:t xml:space="preserve"> list or select it from the </w:t>
            </w:r>
            <w:r>
              <w:rPr>
                <w:b/>
              </w:rPr>
              <w:t xml:space="preserve">Chart </w:t>
            </w:r>
            <w:r>
              <w:t>lookup</w:t>
            </w:r>
            <w:r>
              <w:rPr>
                <w:noProof/>
              </w:rPr>
              <w:t xml:space="preserve"> icon</w:t>
            </w:r>
            <w:r>
              <w:t>.</w:t>
            </w:r>
          </w:p>
        </w:tc>
      </w:tr>
      <w:tr w:rsidR="00382172" w:rsidRPr="00C40BA1" w:rsidTr="00625935">
        <w:trPr>
          <w:trHeight w:val="350"/>
        </w:trPr>
        <w:tc>
          <w:tcPr>
            <w:tcW w:w="1951" w:type="dxa"/>
            <w:tcBorders>
              <w:bottom w:val="single" w:sz="4" w:space="0" w:color="auto"/>
              <w:right w:val="double" w:sz="4" w:space="0" w:color="auto"/>
            </w:tcBorders>
          </w:tcPr>
          <w:p w:rsidR="00382172" w:rsidRDefault="00382172" w:rsidP="00E25AED">
            <w:pPr>
              <w:pStyle w:val="TableCells"/>
            </w:pPr>
            <w:r>
              <w:t>Customer Number</w:t>
            </w:r>
          </w:p>
        </w:tc>
        <w:tc>
          <w:tcPr>
            <w:tcW w:w="5580" w:type="dxa"/>
            <w:tcBorders>
              <w:bottom w:val="single" w:sz="4" w:space="0" w:color="auto"/>
            </w:tcBorders>
          </w:tcPr>
          <w:p w:rsidR="00382172" w:rsidRDefault="00382172" w:rsidP="00E25AED">
            <w:pPr>
              <w:pStyle w:val="TableCells"/>
            </w:pPr>
            <w:r>
              <w:t>Required. Enter the number this vendor uses to identify your institution or organization as a customer.</w:t>
            </w:r>
          </w:p>
        </w:tc>
      </w:tr>
      <w:tr w:rsidR="00382172" w:rsidRPr="00C40BA1" w:rsidTr="00625935">
        <w:trPr>
          <w:trHeight w:val="350"/>
        </w:trPr>
        <w:tc>
          <w:tcPr>
            <w:tcW w:w="1951" w:type="dxa"/>
            <w:tcBorders>
              <w:top w:val="single" w:sz="4" w:space="0" w:color="auto"/>
              <w:bottom w:val="nil"/>
              <w:right w:val="double" w:sz="4" w:space="0" w:color="auto"/>
            </w:tcBorders>
          </w:tcPr>
          <w:p w:rsidR="00382172" w:rsidRDefault="00382172" w:rsidP="00E25AED">
            <w:pPr>
              <w:pStyle w:val="TableCells"/>
            </w:pPr>
            <w:r>
              <w:t>Organization Code</w:t>
            </w:r>
          </w:p>
        </w:tc>
        <w:tc>
          <w:tcPr>
            <w:tcW w:w="5580" w:type="dxa"/>
            <w:tcBorders>
              <w:top w:val="single" w:sz="4" w:space="0" w:color="auto"/>
              <w:bottom w:val="nil"/>
            </w:tcBorders>
          </w:tcPr>
          <w:p w:rsidR="00382172" w:rsidRDefault="00382172" w:rsidP="00D63945">
            <w:pPr>
              <w:pStyle w:val="TableCells"/>
            </w:pPr>
            <w:r>
              <w:t xml:space="preserve">Optional. Enter an organization code to associate with this customer number or select it from the </w:t>
            </w:r>
            <w:r>
              <w:rPr>
                <w:b/>
              </w:rPr>
              <w:t xml:space="preserve">Organization Code </w:t>
            </w:r>
            <w:r>
              <w:t>lookup</w:t>
            </w:r>
            <w:r w:rsidR="00D63945">
              <w:rPr>
                <w:noProof/>
              </w:rPr>
              <w:t xml:space="preserve"> icon</w:t>
            </w:r>
            <w:r>
              <w:t>.</w:t>
            </w:r>
          </w:p>
        </w:tc>
      </w:tr>
    </w:tbl>
    <w:p w:rsidR="000F0534" w:rsidRDefault="000F0534" w:rsidP="000F0534">
      <w:pPr>
        <w:pStyle w:val="BodyText"/>
      </w:pPr>
      <w:bookmarkStart w:id="125" w:name="_Toc233790678"/>
      <w:bookmarkStart w:id="126" w:name="_Toc233791604"/>
      <w:bookmarkStart w:id="127" w:name="_Toc242851039"/>
      <w:bookmarkStart w:id="128" w:name="_Toc242862126"/>
      <w:bookmarkStart w:id="129" w:name="_Toc244320307"/>
      <w:bookmarkStart w:id="130" w:name="_Toc274319869"/>
    </w:p>
    <w:p w:rsidR="00382172" w:rsidRDefault="00382172" w:rsidP="00382172">
      <w:pPr>
        <w:pStyle w:val="Note"/>
      </w:pPr>
      <w:r>
        <w:rPr>
          <w:noProof/>
        </w:rPr>
        <w:drawing>
          <wp:inline distT="0" distB="0" distL="0" distR="0">
            <wp:extent cx="191135" cy="191135"/>
            <wp:effectExtent l="19050" t="0" r="0" b="0"/>
            <wp:docPr id="2187" name="Picture 87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contracts,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5"/>
      </w:pPr>
      <w:r>
        <w:t>Contracts Tab</w:t>
      </w:r>
      <w:bookmarkEnd w:id="125"/>
      <w:bookmarkEnd w:id="126"/>
      <w:bookmarkEnd w:id="127"/>
      <w:bookmarkEnd w:id="128"/>
      <w:bookmarkEnd w:id="129"/>
      <w:bookmarkEnd w:id="130"/>
      <w:r w:rsidR="00CC0986">
        <w:fldChar w:fldCharType="begin"/>
      </w:r>
      <w:r>
        <w:instrText xml:space="preserve"> XE "Contracts tab" </w:instrText>
      </w:r>
      <w:r w:rsidR="00CC0986">
        <w:fldChar w:fldCharType="end"/>
      </w:r>
      <w:r w:rsidR="00CC0986">
        <w:fldChar w:fldCharType="begin"/>
      </w:r>
      <w:r>
        <w:instrText xml:space="preserve"> XE "Vendor (PVEN):Contracts tab" </w:instrText>
      </w:r>
      <w:r w:rsidR="00CC0986">
        <w:fldChar w:fldCharType="end"/>
      </w:r>
    </w:p>
    <w:p w:rsidR="000F0534" w:rsidRPr="000F0534" w:rsidRDefault="000F0534" w:rsidP="000F0534"/>
    <w:p w:rsidR="00382172" w:rsidRDefault="00382172" w:rsidP="00382172">
      <w:pPr>
        <w:pStyle w:val="BodyText"/>
      </w:pPr>
      <w:r>
        <w:t xml:space="preserve">The </w:t>
      </w:r>
      <w:r w:rsidRPr="0081732D">
        <w:rPr>
          <w:rStyle w:val="Strong"/>
        </w:rPr>
        <w:t xml:space="preserve">Contracts </w:t>
      </w:r>
      <w:r>
        <w:t xml:space="preserve">tab collects information about contracts your institution has with this vendor. It includes information such as who manages the contract for your institution, when it begins and ends, any special payment or shipping terms that may specifically apply to the vendor. The </w:t>
      </w:r>
      <w:r w:rsidRPr="0081732D">
        <w:rPr>
          <w:rStyle w:val="Strong"/>
        </w:rPr>
        <w:t>Contracts</w:t>
      </w:r>
      <w:r>
        <w:t xml:space="preserve"> tab is </w:t>
      </w:r>
      <w:r w:rsidR="002D509E">
        <w:t>editable</w:t>
      </w:r>
      <w:r>
        <w:t xml:space="preserve"> only by the </w:t>
      </w:r>
      <w:r w:rsidR="003B6264">
        <w:t>authorized users</w:t>
      </w:r>
      <w:r>
        <w:t xml:space="preserve">. </w:t>
      </w:r>
    </w:p>
    <w:p w:rsidR="000F0534" w:rsidRDefault="000F0534" w:rsidP="00382172">
      <w:pPr>
        <w:pStyle w:val="BodyText"/>
      </w:pPr>
    </w:p>
    <w:p w:rsidR="00382172" w:rsidRDefault="00382172" w:rsidP="006E206D">
      <w:pPr>
        <w:pStyle w:val="TableHeading"/>
      </w:pPr>
      <w:bookmarkStart w:id="131" w:name="_Toc232493958"/>
      <w:r>
        <w:t xml:space="preserve">Contracts tab </w:t>
      </w:r>
      <w:r w:rsidR="00D63945">
        <w:t xml:space="preserve">field </w:t>
      </w:r>
      <w:r>
        <w:t>definition</w:t>
      </w:r>
      <w:bookmarkEnd w:id="131"/>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85"/>
        <w:gridCol w:w="6675"/>
      </w:tblGrid>
      <w:tr w:rsidR="00382172" w:rsidRPr="00C40BA1" w:rsidTr="00625935">
        <w:trPr>
          <w:trHeight w:val="400"/>
        </w:trPr>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Title</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76034F" w:rsidRPr="00C40BA1" w:rsidTr="00625935">
        <w:trPr>
          <w:trHeight w:val="350"/>
        </w:trPr>
        <w:tc>
          <w:tcPr>
            <w:tcW w:w="2160" w:type="dxa"/>
            <w:tcBorders>
              <w:top w:val="single" w:sz="4" w:space="0" w:color="auto"/>
              <w:bottom w:val="nil"/>
              <w:right w:val="double" w:sz="4" w:space="0" w:color="auto"/>
            </w:tcBorders>
          </w:tcPr>
          <w:p w:rsidR="0076034F" w:rsidRDefault="0076034F" w:rsidP="0076034F">
            <w:pPr>
              <w:pStyle w:val="TableCells"/>
            </w:pPr>
            <w:r>
              <w:t>Active Indicator</w:t>
            </w:r>
          </w:p>
        </w:tc>
        <w:tc>
          <w:tcPr>
            <w:tcW w:w="5371" w:type="dxa"/>
            <w:tcBorders>
              <w:top w:val="single" w:sz="4" w:space="0" w:color="auto"/>
              <w:bottom w:val="nil"/>
            </w:tcBorders>
          </w:tcPr>
          <w:p w:rsidR="0076034F" w:rsidRDefault="0076034F" w:rsidP="0076034F">
            <w:pPr>
              <w:pStyle w:val="TableCells"/>
            </w:pPr>
            <w:r>
              <w:t>Required. Select the check box if the contract is active. Clear the check box if it is inactive.</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t>Begin Date</w:t>
            </w:r>
          </w:p>
        </w:tc>
        <w:tc>
          <w:tcPr>
            <w:tcW w:w="5371" w:type="dxa"/>
          </w:tcPr>
          <w:p w:rsidR="0076034F" w:rsidRDefault="0076034F" w:rsidP="003B6264">
            <w:pPr>
              <w:pStyle w:val="TableCells"/>
            </w:pPr>
            <w:r>
              <w:t>Required. Enter the effective date of the contract or select it from the calendar</w:t>
            </w:r>
            <w:r>
              <w:rPr>
                <w:noProof/>
              </w:rPr>
              <w:t xml:space="preserve"> </w:t>
            </w:r>
            <w:r w:rsidR="003B6264">
              <w:rPr>
                <w:noProof/>
              </w:rPr>
              <w:t>tool</w:t>
            </w:r>
            <w:r>
              <w:t>.</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t>Campus</w:t>
            </w:r>
          </w:p>
        </w:tc>
        <w:tc>
          <w:tcPr>
            <w:tcW w:w="5371" w:type="dxa"/>
          </w:tcPr>
          <w:p w:rsidR="0076034F" w:rsidRDefault="0076034F" w:rsidP="0076034F">
            <w:pPr>
              <w:pStyle w:val="TableCells"/>
            </w:pPr>
            <w:r>
              <w:t xml:space="preserve">Required. Select what institution campus this contract is associated with from the </w:t>
            </w:r>
            <w:r w:rsidRPr="008C4273">
              <w:rPr>
                <w:rStyle w:val="Strong"/>
              </w:rPr>
              <w:t xml:space="preserve">Campus </w:t>
            </w:r>
            <w:r>
              <w:t>list or select it from the</w:t>
            </w:r>
            <w:r>
              <w:rPr>
                <w:b/>
              </w:rPr>
              <w:t xml:space="preserve"> Campus</w:t>
            </w:r>
            <w:r>
              <w:t xml:space="preserve"> lookup</w:t>
            </w:r>
            <w:r>
              <w:rPr>
                <w:noProof/>
              </w:rPr>
              <w:t xml:space="preserve"> icon</w:t>
            </w:r>
            <w:r>
              <w:t>.</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lastRenderedPageBreak/>
              <w:t>Contract Manager</w:t>
            </w:r>
          </w:p>
        </w:tc>
        <w:tc>
          <w:tcPr>
            <w:tcW w:w="5371" w:type="dxa"/>
          </w:tcPr>
          <w:p w:rsidR="0076034F" w:rsidRDefault="0076034F" w:rsidP="0076034F">
            <w:pPr>
              <w:pStyle w:val="TableCells"/>
            </w:pPr>
            <w:r>
              <w:t xml:space="preserve">Required. Select the name of the person at your institution who manages this contract from the </w:t>
            </w:r>
            <w:r w:rsidRPr="008C4273">
              <w:rPr>
                <w:rStyle w:val="Strong"/>
              </w:rPr>
              <w:t>Contract Manager</w:t>
            </w:r>
            <w:r>
              <w:t xml:space="preserve"> list or search for it from the </w:t>
            </w:r>
            <w:r>
              <w:rPr>
                <w:b/>
              </w:rPr>
              <w:t xml:space="preserve">Contract Manager </w:t>
            </w:r>
            <w:r>
              <w:t>lookup</w:t>
            </w:r>
            <w:r>
              <w:rPr>
                <w:noProof/>
              </w:rPr>
              <w:t xml:space="preserve"> icon</w:t>
            </w:r>
            <w:r>
              <w: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Contract Name</w:t>
            </w:r>
          </w:p>
        </w:tc>
        <w:tc>
          <w:tcPr>
            <w:tcW w:w="5371" w:type="dxa"/>
          </w:tcPr>
          <w:p w:rsidR="00382172" w:rsidRDefault="00382172" w:rsidP="00E25AED">
            <w:pPr>
              <w:pStyle w:val="TableCells"/>
            </w:pPr>
            <w:r>
              <w:t>Required. Enter the name used to identify this vendor contract.</w:t>
            </w:r>
          </w:p>
        </w:tc>
      </w:tr>
      <w:tr w:rsidR="0076034F" w:rsidRPr="00C40BA1" w:rsidTr="00625935">
        <w:trPr>
          <w:trHeight w:val="350"/>
        </w:trPr>
        <w:tc>
          <w:tcPr>
            <w:tcW w:w="2160" w:type="dxa"/>
            <w:tcBorders>
              <w:bottom w:val="single" w:sz="4" w:space="0" w:color="auto"/>
              <w:right w:val="double" w:sz="4" w:space="0" w:color="auto"/>
            </w:tcBorders>
          </w:tcPr>
          <w:p w:rsidR="0076034F" w:rsidRDefault="0076034F" w:rsidP="0076034F">
            <w:pPr>
              <w:pStyle w:val="TableCells"/>
            </w:pPr>
            <w:r>
              <w:t>Default APO Limit</w:t>
            </w:r>
          </w:p>
        </w:tc>
        <w:tc>
          <w:tcPr>
            <w:tcW w:w="5371" w:type="dxa"/>
            <w:tcBorders>
              <w:bottom w:val="single" w:sz="4" w:space="0" w:color="auto"/>
            </w:tcBorders>
          </w:tcPr>
          <w:p w:rsidR="0076034F" w:rsidRDefault="0076034F" w:rsidP="0076034F">
            <w:pPr>
              <w:pStyle w:val="TableCells"/>
            </w:pPr>
            <w:r>
              <w:t>Optional. Enter the upper dollar amount for which automatic purchase orders (APOs) under this contract may be created.</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Description</w:t>
            </w:r>
          </w:p>
        </w:tc>
        <w:tc>
          <w:tcPr>
            <w:tcW w:w="5371" w:type="dxa"/>
          </w:tcPr>
          <w:p w:rsidR="00382172" w:rsidRDefault="00382172" w:rsidP="00E25AED">
            <w:pPr>
              <w:pStyle w:val="TableCells"/>
            </w:pPr>
            <w:r>
              <w:t>Required. Enter a text description that describes the contract.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End Date</w:t>
            </w:r>
          </w:p>
        </w:tc>
        <w:tc>
          <w:tcPr>
            <w:tcW w:w="5371" w:type="dxa"/>
          </w:tcPr>
          <w:p w:rsidR="00382172" w:rsidRDefault="00382172" w:rsidP="003B6264">
            <w:pPr>
              <w:pStyle w:val="TableCells"/>
            </w:pPr>
            <w:r>
              <w:t>Required. Enter the expiration date of the contract or select it from the calendar</w:t>
            </w:r>
            <w:r w:rsidR="00D63945">
              <w:rPr>
                <w:noProof/>
              </w:rPr>
              <w:t xml:space="preserve"> </w:t>
            </w:r>
            <w:r w:rsidR="003B6264">
              <w:rPr>
                <w:noProof/>
              </w:rPr>
              <w:t>tool</w:t>
            </w:r>
            <w:r>
              <w:t>.</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t>Extension Option Date</w:t>
            </w:r>
          </w:p>
        </w:tc>
        <w:tc>
          <w:tcPr>
            <w:tcW w:w="5371" w:type="dxa"/>
          </w:tcPr>
          <w:p w:rsidR="0076034F" w:rsidRDefault="0076034F" w:rsidP="0076034F">
            <w:pPr>
              <w:pStyle w:val="TableCells"/>
            </w:pPr>
            <w:r>
              <w:t>Optional. Enter the date up until the contract may be extended or select it from the calendar</w:t>
            </w:r>
            <w:r>
              <w:rPr>
                <w:noProof/>
              </w:rPr>
              <w:t xml:space="preserve"> tool</w:t>
            </w:r>
            <w:r>
              <w: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Payment Terms</w:t>
            </w:r>
          </w:p>
        </w:tc>
        <w:tc>
          <w:tcPr>
            <w:tcW w:w="5371" w:type="dxa"/>
          </w:tcPr>
          <w:p w:rsidR="00382172" w:rsidRDefault="00382172" w:rsidP="00D63945">
            <w:pPr>
              <w:pStyle w:val="TableCells"/>
            </w:pPr>
            <w:r>
              <w:t>Required. Select the payment terms for this contract from the</w:t>
            </w:r>
            <w:r w:rsidRPr="008C4273">
              <w:rPr>
                <w:rStyle w:val="Strong"/>
              </w:rPr>
              <w:t xml:space="preserve"> Payment Terms</w:t>
            </w:r>
            <w:r>
              <w:t xml:space="preserve"> list or search for it from the </w:t>
            </w:r>
            <w:r>
              <w:rPr>
                <w:b/>
              </w:rPr>
              <w:t xml:space="preserve">Payment Term Type </w:t>
            </w:r>
            <w:r>
              <w:t>lookup</w:t>
            </w:r>
            <w:r w:rsidR="00D63945">
              <w:rPr>
                <w:noProof/>
              </w:rPr>
              <w:t xml:space="preserve"> icon</w:t>
            </w:r>
            <w:r>
              <w:t>.</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t>PO Cost Source</w:t>
            </w:r>
          </w:p>
        </w:tc>
        <w:tc>
          <w:tcPr>
            <w:tcW w:w="5371" w:type="dxa"/>
          </w:tcPr>
          <w:p w:rsidR="0076034F" w:rsidRDefault="0076034F" w:rsidP="0076034F">
            <w:pPr>
              <w:pStyle w:val="TableCells"/>
            </w:pPr>
            <w:r>
              <w:t xml:space="preserve">Required. Select a cost source for this contract from the </w:t>
            </w:r>
            <w:r>
              <w:rPr>
                <w:b/>
                <w:bCs/>
              </w:rPr>
              <w:t>PO</w:t>
            </w:r>
            <w:r w:rsidRPr="008C4273">
              <w:rPr>
                <w:rStyle w:val="Strong"/>
              </w:rPr>
              <w:t>Cost Source</w:t>
            </w:r>
            <w:r>
              <w:t xml:space="preserve"> list or search for it from the </w:t>
            </w:r>
            <w:r>
              <w:rPr>
                <w:b/>
              </w:rPr>
              <w:t xml:space="preserve">Purchase Order Cost Source </w:t>
            </w:r>
            <w:r w:rsidR="003B6264">
              <w:t>lookup icon</w:t>
            </w:r>
            <w:r>
              <w: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Shipping Terms</w:t>
            </w:r>
          </w:p>
        </w:tc>
        <w:tc>
          <w:tcPr>
            <w:tcW w:w="5371" w:type="dxa"/>
          </w:tcPr>
          <w:p w:rsidR="00382172" w:rsidRDefault="00382172" w:rsidP="00D63945">
            <w:pPr>
              <w:pStyle w:val="TableCells"/>
            </w:pPr>
            <w:r>
              <w:t xml:space="preserve">Optional. Select the shipping terms for this contract from the </w:t>
            </w:r>
            <w:r w:rsidRPr="008C4273">
              <w:rPr>
                <w:rStyle w:val="Strong"/>
              </w:rPr>
              <w:t>Shipping Terms</w:t>
            </w:r>
            <w:r>
              <w:t xml:space="preserve"> list or search for it from the </w:t>
            </w:r>
            <w:r>
              <w:rPr>
                <w:b/>
              </w:rPr>
              <w:t xml:space="preserve">Shipping Payment Terms </w:t>
            </w:r>
            <w:r>
              <w:t>lookup</w:t>
            </w:r>
            <w:r w:rsidR="00D63945">
              <w:rPr>
                <w:noProof/>
              </w:rPr>
              <w:t xml:space="preserve"> icon</w:t>
            </w:r>
            <w:r>
              <w:t>.</w:t>
            </w:r>
          </w:p>
        </w:tc>
      </w:tr>
      <w:tr w:rsidR="00382172" w:rsidRPr="00C40BA1" w:rsidTr="00625935">
        <w:trPr>
          <w:trHeight w:val="350"/>
        </w:trPr>
        <w:tc>
          <w:tcPr>
            <w:tcW w:w="2160" w:type="dxa"/>
            <w:tcBorders>
              <w:right w:val="double" w:sz="4" w:space="0" w:color="auto"/>
            </w:tcBorders>
          </w:tcPr>
          <w:p w:rsidR="00382172" w:rsidRDefault="00382172" w:rsidP="00E25AED">
            <w:pPr>
              <w:pStyle w:val="TableCells"/>
            </w:pPr>
            <w:r>
              <w:t>Shipping Title</w:t>
            </w:r>
          </w:p>
        </w:tc>
        <w:tc>
          <w:tcPr>
            <w:tcW w:w="5371" w:type="dxa"/>
          </w:tcPr>
          <w:p w:rsidR="00382172" w:rsidRDefault="00382172" w:rsidP="00D63945">
            <w:pPr>
              <w:pStyle w:val="TableCells"/>
            </w:pPr>
            <w:r>
              <w:t xml:space="preserve">Optional. Select a shipping title for this contract from the </w:t>
            </w:r>
            <w:r w:rsidRPr="008C4273">
              <w:rPr>
                <w:rStyle w:val="Strong"/>
              </w:rPr>
              <w:t xml:space="preserve">Shipping Title </w:t>
            </w:r>
            <w:r>
              <w:t xml:space="preserve">list or search for it from the </w:t>
            </w:r>
            <w:r>
              <w:rPr>
                <w:b/>
              </w:rPr>
              <w:t xml:space="preserve">Shipping Title </w:t>
            </w:r>
            <w:r>
              <w:t>lookup</w:t>
            </w:r>
            <w:r w:rsidR="00D63945">
              <w:rPr>
                <w:noProof/>
              </w:rPr>
              <w:t xml:space="preserve"> icon</w:t>
            </w:r>
            <w:r>
              <w:t>.</w:t>
            </w:r>
          </w:p>
        </w:tc>
      </w:tr>
      <w:tr w:rsidR="0076034F" w:rsidRPr="00C40BA1" w:rsidTr="00625935">
        <w:trPr>
          <w:trHeight w:val="350"/>
        </w:trPr>
        <w:tc>
          <w:tcPr>
            <w:tcW w:w="2160" w:type="dxa"/>
            <w:tcBorders>
              <w:right w:val="double" w:sz="4" w:space="0" w:color="auto"/>
            </w:tcBorders>
          </w:tcPr>
          <w:p w:rsidR="0076034F" w:rsidRDefault="0076034F" w:rsidP="0076034F">
            <w:pPr>
              <w:pStyle w:val="TableCells"/>
            </w:pPr>
            <w:r>
              <w:t>Vendor Contract Number</w:t>
            </w:r>
          </w:p>
        </w:tc>
        <w:tc>
          <w:tcPr>
            <w:tcW w:w="5371" w:type="dxa"/>
          </w:tcPr>
          <w:p w:rsidR="0076034F" w:rsidRDefault="0076034F" w:rsidP="0076034F">
            <w:pPr>
              <w:pStyle w:val="TableCells"/>
            </w:pPr>
            <w:r>
              <w:t xml:space="preserve">Display only. Displays the Vendor Contract Number associated with the Contract. </w:t>
            </w:r>
          </w:p>
        </w:tc>
      </w:tr>
    </w:tbl>
    <w:p w:rsidR="000F0534" w:rsidRDefault="000F0534" w:rsidP="000F0534">
      <w:pPr>
        <w:pStyle w:val="BodyText"/>
      </w:pPr>
      <w:bookmarkStart w:id="132" w:name="_Toc232493811"/>
      <w:bookmarkStart w:id="133" w:name="_Toc233790679"/>
      <w:bookmarkStart w:id="134" w:name="_Toc233791605"/>
      <w:bookmarkStart w:id="135" w:name="_Toc242519250"/>
      <w:bookmarkStart w:id="136" w:name="_Toc242851040"/>
      <w:bookmarkStart w:id="137" w:name="_Toc242862127"/>
      <w:bookmarkStart w:id="138" w:name="_Toc244320308"/>
      <w:bookmarkStart w:id="139" w:name="_Toc274319870"/>
    </w:p>
    <w:p w:rsidR="00382172" w:rsidRDefault="00382172" w:rsidP="00382172">
      <w:pPr>
        <w:pStyle w:val="Note"/>
      </w:pPr>
      <w:r>
        <w:rPr>
          <w:noProof/>
        </w:rPr>
        <w:drawing>
          <wp:inline distT="0" distB="0" distL="0" distR="0">
            <wp:extent cx="191135" cy="191135"/>
            <wp:effectExtent l="19050" t="0" r="0" b="0"/>
            <wp:docPr id="2199" name="Picture 87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adding multiple contracts, see </w:t>
      </w:r>
      <w:r w:rsidR="00037982">
        <w:rPr>
          <w:rStyle w:val="C1HJump"/>
        </w:rPr>
        <w:t>'</w:t>
      </w:r>
      <w:r w:rsidRPr="00511D94">
        <w:rPr>
          <w:rStyle w:val="C1HJump"/>
        </w:rPr>
        <w:t>Collections</w:t>
      </w:r>
      <w:r w:rsidR="00037982">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sidR="00037982">
        <w:rPr>
          <w:rStyle w:val="C1HJump"/>
          <w:vanish/>
        </w:rPr>
        <w:t>'</w:t>
      </w:r>
      <w:r w:rsidRPr="00511D94">
        <w:rPr>
          <w:rStyle w:val="C1HJump"/>
          <w:vanish/>
        </w:rPr>
        <w:t>Collections</w:t>
      </w:r>
      <w:r w:rsidR="00037982">
        <w:rPr>
          <w:rStyle w:val="C1HJump"/>
          <w:vanish/>
        </w:rPr>
        <w:t>'</w:t>
      </w:r>
      <w:r w:rsidRPr="00F000CC">
        <w:t>.</w:t>
      </w:r>
      <w:r w:rsidR="00CC0986">
        <w:fldChar w:fldCharType="begin"/>
      </w:r>
      <w:r>
        <w:instrText xml:space="preserve"> \MinBodyLeft 0 </w:instrText>
      </w:r>
      <w:r w:rsidR="00CC0986">
        <w:fldChar w:fldCharType="end"/>
      </w:r>
      <w:r w:rsidR="00CC0986">
        <w:fldChar w:fldCharType="begin"/>
      </w:r>
      <w:r>
        <w:instrText xml:space="preserve"> \MinBodyLeft 115.2 </w:instrText>
      </w:r>
      <w:r w:rsidR="00CC0986">
        <w:fldChar w:fldCharType="end"/>
      </w:r>
    </w:p>
    <w:p w:rsidR="00382172" w:rsidRDefault="00382172" w:rsidP="000010BB">
      <w:pPr>
        <w:pStyle w:val="Heading4"/>
      </w:pPr>
      <w:r>
        <w:t>Process Overview</w:t>
      </w:r>
      <w:bookmarkEnd w:id="132"/>
      <w:bookmarkEnd w:id="133"/>
      <w:bookmarkEnd w:id="134"/>
      <w:bookmarkEnd w:id="135"/>
      <w:bookmarkEnd w:id="136"/>
      <w:bookmarkEnd w:id="137"/>
      <w:bookmarkEnd w:id="138"/>
      <w:bookmarkEnd w:id="139"/>
    </w:p>
    <w:p w:rsidR="00382172" w:rsidRDefault="00382172" w:rsidP="000010BB">
      <w:pPr>
        <w:pStyle w:val="Heading5"/>
      </w:pPr>
      <w:bookmarkStart w:id="140" w:name="_Toc233790680"/>
      <w:bookmarkStart w:id="141" w:name="_Toc233791606"/>
      <w:bookmarkStart w:id="142" w:name="_Toc242851041"/>
      <w:bookmarkStart w:id="143" w:name="_Toc242862128"/>
      <w:bookmarkStart w:id="144" w:name="_Toc244320309"/>
      <w:bookmarkStart w:id="145" w:name="_Toc274319871"/>
      <w:r>
        <w:t>Business Rules</w:t>
      </w:r>
      <w:bookmarkEnd w:id="140"/>
      <w:bookmarkEnd w:id="141"/>
      <w:bookmarkEnd w:id="142"/>
      <w:bookmarkEnd w:id="143"/>
      <w:bookmarkEnd w:id="144"/>
      <w:bookmarkEnd w:id="145"/>
      <w:r w:rsidR="00CC0986">
        <w:fldChar w:fldCharType="begin"/>
      </w:r>
      <w:r>
        <w:instrText xml:space="preserve"> XE "business rules:Vendor (PVEN)" </w:instrText>
      </w:r>
      <w:r w:rsidR="00CC0986">
        <w:fldChar w:fldCharType="end"/>
      </w:r>
      <w:r w:rsidR="00CC0986">
        <w:fldChar w:fldCharType="begin"/>
      </w:r>
      <w:r>
        <w:instrText xml:space="preserve"> XE "Vendor (PVEN):business rules" </w:instrText>
      </w:r>
      <w:r w:rsidR="00CC0986">
        <w:fldChar w:fldCharType="end"/>
      </w:r>
    </w:p>
    <w:p w:rsidR="000F0534" w:rsidRPr="000F0534" w:rsidRDefault="000F0534" w:rsidP="000F0534"/>
    <w:p w:rsidR="00382172" w:rsidRDefault="00382172" w:rsidP="00382172">
      <w:pPr>
        <w:pStyle w:val="C1HBullet"/>
      </w:pPr>
      <w:r>
        <w:t xml:space="preserve">Either </w:t>
      </w:r>
      <w:r w:rsidRPr="0081732D">
        <w:rPr>
          <w:rStyle w:val="Strong"/>
        </w:rPr>
        <w:t>Vendor Name</w:t>
      </w:r>
      <w:r>
        <w:t xml:space="preserve"> or </w:t>
      </w:r>
      <w:r w:rsidRPr="0081732D">
        <w:rPr>
          <w:rStyle w:val="Strong"/>
        </w:rPr>
        <w:t>Vendor Last Name</w:t>
      </w:r>
      <w:r>
        <w:t xml:space="preserve"> and </w:t>
      </w:r>
      <w:r w:rsidRPr="0081732D">
        <w:rPr>
          <w:rStyle w:val="Strong"/>
        </w:rPr>
        <w:t>Vendor First Name</w:t>
      </w:r>
      <w:r>
        <w:t xml:space="preserve"> fields must be filled.</w:t>
      </w:r>
    </w:p>
    <w:p w:rsidR="00382172" w:rsidRDefault="00382172" w:rsidP="00382172">
      <w:pPr>
        <w:pStyle w:val="C1HBullet"/>
      </w:pPr>
      <w:r>
        <w:t xml:space="preserve">If </w:t>
      </w:r>
      <w:r w:rsidRPr="0081732D">
        <w:rPr>
          <w:rStyle w:val="Strong"/>
        </w:rPr>
        <w:t>Vendor Name</w:t>
      </w:r>
      <w:r>
        <w:t xml:space="preserve"> field is entered, </w:t>
      </w:r>
      <w:r w:rsidRPr="0081732D">
        <w:rPr>
          <w:rStyle w:val="Strong"/>
        </w:rPr>
        <w:t>Vendor First Name</w:t>
      </w:r>
      <w:r>
        <w:t xml:space="preserve"> and Vendor </w:t>
      </w:r>
      <w:r w:rsidRPr="0081732D">
        <w:rPr>
          <w:rStyle w:val="Strong"/>
        </w:rPr>
        <w:t>Last Name</w:t>
      </w:r>
      <w:r>
        <w:t xml:space="preserve"> fields must be blank.</w:t>
      </w:r>
    </w:p>
    <w:p w:rsidR="00382172" w:rsidRDefault="00382172" w:rsidP="00382172">
      <w:pPr>
        <w:pStyle w:val="C1HBullet"/>
      </w:pPr>
      <w:r>
        <w:t xml:space="preserve">If </w:t>
      </w:r>
      <w:r w:rsidRPr="0081732D">
        <w:rPr>
          <w:rStyle w:val="Strong"/>
        </w:rPr>
        <w:t>Vendor First Name</w:t>
      </w:r>
      <w:r>
        <w:t xml:space="preserve"> and </w:t>
      </w:r>
      <w:r w:rsidRPr="0081732D">
        <w:rPr>
          <w:rStyle w:val="Strong"/>
        </w:rPr>
        <w:t>Vendor Last Name</w:t>
      </w:r>
      <w:r>
        <w:t xml:space="preserve"> fields have been entered, the </w:t>
      </w:r>
      <w:r w:rsidRPr="0081732D">
        <w:rPr>
          <w:rStyle w:val="Strong"/>
        </w:rPr>
        <w:t>Vendor Name</w:t>
      </w:r>
      <w:r>
        <w:t xml:space="preserve"> field must be blank.</w:t>
      </w:r>
    </w:p>
    <w:p w:rsidR="00382172" w:rsidRDefault="00382172" w:rsidP="00382172">
      <w:pPr>
        <w:pStyle w:val="C1HBullet"/>
      </w:pPr>
      <w:r>
        <w:t>Tax number must be 9-digits and cannot be all zeros.</w:t>
      </w:r>
    </w:p>
    <w:p w:rsidR="00382172" w:rsidRDefault="00382172" w:rsidP="00382172">
      <w:pPr>
        <w:pStyle w:val="C1HBullet"/>
      </w:pPr>
      <w:r>
        <w:t xml:space="preserve">The first three digits of an SSN cannot be </w:t>
      </w:r>
      <w:r w:rsidR="00037982">
        <w:t>'</w:t>
      </w:r>
      <w:r>
        <w:t>000</w:t>
      </w:r>
      <w:r w:rsidR="00037982">
        <w:t>'</w:t>
      </w:r>
      <w:r>
        <w:t xml:space="preserve"> or </w:t>
      </w:r>
      <w:r w:rsidR="00037982">
        <w:t>'</w:t>
      </w:r>
      <w:r>
        <w:t>666.</w:t>
      </w:r>
    </w:p>
    <w:p w:rsidR="00382172" w:rsidRDefault="00382172" w:rsidP="00382172">
      <w:pPr>
        <w:pStyle w:val="C1HBullet"/>
      </w:pPr>
      <w:r>
        <w:t xml:space="preserve">The middle two digits of an SSN cannot be </w:t>
      </w:r>
      <w:r w:rsidR="00037982">
        <w:t>'</w:t>
      </w:r>
      <w:r>
        <w:t>00.</w:t>
      </w:r>
    </w:p>
    <w:p w:rsidR="00382172" w:rsidRDefault="00382172" w:rsidP="00382172">
      <w:pPr>
        <w:pStyle w:val="C1HBullet"/>
      </w:pPr>
      <w:r>
        <w:t xml:space="preserve">The last four digits of an SSN cannot be </w:t>
      </w:r>
      <w:r w:rsidR="00037982">
        <w:t>'</w:t>
      </w:r>
      <w:r>
        <w:t>0000.</w:t>
      </w:r>
    </w:p>
    <w:p w:rsidR="00382172" w:rsidRDefault="00382172" w:rsidP="00382172">
      <w:pPr>
        <w:pStyle w:val="C1HBullet"/>
      </w:pPr>
      <w:r>
        <w:lastRenderedPageBreak/>
        <w:t xml:space="preserve">The first two digits of a FEIN cannot be </w:t>
      </w:r>
      <w:r w:rsidR="00037982">
        <w:t>'</w:t>
      </w:r>
      <w:r>
        <w:t>00.</w:t>
      </w:r>
    </w:p>
    <w:p w:rsidR="00382172" w:rsidRDefault="00382172" w:rsidP="00382172">
      <w:pPr>
        <w:pStyle w:val="C1HBullet"/>
      </w:pPr>
      <w:r>
        <w:t>The vendor</w:t>
      </w:r>
      <w:r w:rsidR="00037982">
        <w:t>'</w:t>
      </w:r>
      <w:r>
        <w:t xml:space="preserve">s Tax Number must be unique </w:t>
      </w:r>
      <w:r w:rsidR="00B461C9">
        <w:t>by Tax Number Type (no two SSNs may be the same, but one vendor’s SSN may be the same as another’s FEIN)</w:t>
      </w:r>
      <w:r>
        <w:t>.</w:t>
      </w:r>
    </w:p>
    <w:p w:rsidR="00382172" w:rsidRDefault="00382172" w:rsidP="00382172">
      <w:pPr>
        <w:pStyle w:val="C1HBullet"/>
      </w:pPr>
      <w:r>
        <w:t xml:space="preserve">Vendors of type </w:t>
      </w:r>
      <w:r w:rsidR="00037982">
        <w:t>'</w:t>
      </w:r>
      <w:r>
        <w:t>Purchase Order</w:t>
      </w:r>
      <w:r w:rsidR="00037982">
        <w:t>'</w:t>
      </w:r>
      <w:r>
        <w:t xml:space="preserve"> must have an address of the type </w:t>
      </w:r>
      <w:r w:rsidR="00037982">
        <w:t>'</w:t>
      </w:r>
      <w:r>
        <w:t>Purchase Order.</w:t>
      </w:r>
    </w:p>
    <w:p w:rsidR="00382172" w:rsidRDefault="00382172" w:rsidP="00382172">
      <w:pPr>
        <w:pStyle w:val="C1HBullet"/>
      </w:pPr>
      <w:r>
        <w:t xml:space="preserve">Vendors of type </w:t>
      </w:r>
      <w:r w:rsidR="00037982">
        <w:t>'</w:t>
      </w:r>
      <w:r>
        <w:t>Disbursement Voucher</w:t>
      </w:r>
      <w:r w:rsidR="00037982">
        <w:t>'</w:t>
      </w:r>
      <w:r>
        <w:t xml:space="preserve"> must have an address of the type </w:t>
      </w:r>
      <w:r w:rsidR="00037982">
        <w:t>'</w:t>
      </w:r>
      <w:r>
        <w:t>Remit.</w:t>
      </w:r>
    </w:p>
    <w:p w:rsidR="00382172" w:rsidRDefault="00382172" w:rsidP="00382172">
      <w:pPr>
        <w:pStyle w:val="C1HBullet"/>
      </w:pPr>
      <w:r>
        <w:t>A vendor must have one and only one address marked as a default address.</w:t>
      </w:r>
    </w:p>
    <w:p w:rsidR="00382172" w:rsidRDefault="00382172" w:rsidP="00382172">
      <w:pPr>
        <w:pStyle w:val="C1HBullet"/>
      </w:pPr>
      <w:r>
        <w:t xml:space="preserve">If a country for an address is </w:t>
      </w:r>
      <w:r w:rsidR="00037982">
        <w:t>'</w:t>
      </w:r>
      <w:r>
        <w:t>United States</w:t>
      </w:r>
      <w:r w:rsidR="00037982">
        <w:t>'</w:t>
      </w:r>
      <w:r>
        <w:t xml:space="preserve"> then state and zip code are required.</w:t>
      </w:r>
    </w:p>
    <w:p w:rsidR="00382172" w:rsidRDefault="00382172" w:rsidP="00382172">
      <w:pPr>
        <w:pStyle w:val="C1HBullet"/>
      </w:pPr>
      <w:r>
        <w:t>Phone and fax numbers must be formatted as ###-###-####.</w:t>
      </w:r>
    </w:p>
    <w:p w:rsidR="00382172" w:rsidRDefault="00382172" w:rsidP="00382172">
      <w:pPr>
        <w:pStyle w:val="C1HBullet"/>
      </w:pPr>
      <w:r>
        <w:t xml:space="preserve">If the </w:t>
      </w:r>
      <w:r w:rsidRPr="0081732D">
        <w:rPr>
          <w:rStyle w:val="Strong"/>
        </w:rPr>
        <w:t>Category Allowed Indicator</w:t>
      </w:r>
      <w:r>
        <w:t xml:space="preserve"> for a specific ownership type is </w:t>
      </w:r>
      <w:r w:rsidR="00037982">
        <w:t>'</w:t>
      </w:r>
      <w:r>
        <w:t>N</w:t>
      </w:r>
      <w:r w:rsidR="00037982">
        <w:t>'</w:t>
      </w:r>
      <w:r>
        <w:t xml:space="preserve"> (No) then vendor category must be left blank.</w:t>
      </w:r>
    </w:p>
    <w:p w:rsidR="00382172" w:rsidRDefault="00382172" w:rsidP="00382172">
      <w:pPr>
        <w:pStyle w:val="C1HBullet"/>
      </w:pPr>
      <w:r>
        <w:t xml:space="preserve">If the </w:t>
      </w:r>
      <w:r w:rsidR="00B461C9">
        <w:rPr>
          <w:rStyle w:val="Strong"/>
        </w:rPr>
        <w:t xml:space="preserve">Ownership Type </w:t>
      </w:r>
      <w:r w:rsidR="00B461C9">
        <w:t xml:space="preserve">is listed in parameter SSN_OWNERSHIP_TYPES </w:t>
      </w:r>
      <w:r>
        <w:t>then the tax number type must be SSN.</w:t>
      </w:r>
    </w:p>
    <w:p w:rsidR="00382172" w:rsidRDefault="00B461C9" w:rsidP="00382172">
      <w:pPr>
        <w:pStyle w:val="C1HBullet"/>
      </w:pPr>
      <w:r>
        <w:t xml:space="preserve">If the </w:t>
      </w:r>
      <w:r w:rsidR="008E472A">
        <w:rPr>
          <w:rStyle w:val="Strong"/>
        </w:rPr>
        <w:t>Ownership Type</w:t>
      </w:r>
      <w:r>
        <w:t xml:space="preserve"> is listed in parameter FEIN_OWNERSHIP_TYPES </w:t>
      </w:r>
      <w:r w:rsidR="00382172">
        <w:t>t</w:t>
      </w:r>
      <w:r>
        <w:t>hen the tax number type must</w:t>
      </w:r>
      <w:r w:rsidR="00382172">
        <w:t xml:space="preserve"> be FEIN.</w:t>
      </w:r>
    </w:p>
    <w:p w:rsidR="00B461C9" w:rsidRDefault="00B461C9" w:rsidP="00382172">
      <w:pPr>
        <w:pStyle w:val="C1HBullet"/>
      </w:pPr>
      <w:r>
        <w:t xml:space="preserve">If the </w:t>
      </w:r>
      <w:r w:rsidRPr="00B461C9">
        <w:rPr>
          <w:rStyle w:val="Strong"/>
        </w:rPr>
        <w:t>Vendor Type</w:t>
      </w:r>
      <w:r>
        <w:t xml:space="preserve"> Tax Number Required = Yes and the vendor is not flagged as foreign, the Tax Number is required. </w:t>
      </w:r>
    </w:p>
    <w:p w:rsidR="00382172" w:rsidRDefault="00382172" w:rsidP="00382172">
      <w:pPr>
        <w:pStyle w:val="C1HBullet"/>
      </w:pPr>
      <w:r>
        <w:t>Contract begin date must be earlier than contract end date.</w:t>
      </w:r>
    </w:p>
    <w:p w:rsidR="00382172" w:rsidRDefault="00382172" w:rsidP="000010BB">
      <w:pPr>
        <w:pStyle w:val="Heading5"/>
      </w:pPr>
      <w:bookmarkStart w:id="146" w:name="_Toc233790681"/>
      <w:bookmarkStart w:id="147" w:name="_Toc233791607"/>
      <w:bookmarkStart w:id="148" w:name="_Toc242851042"/>
      <w:bookmarkStart w:id="149" w:name="_Toc242862129"/>
      <w:bookmarkStart w:id="150" w:name="_Toc244320310"/>
      <w:bookmarkStart w:id="151" w:name="_Toc274319872"/>
      <w:r>
        <w:t>Routing</w:t>
      </w:r>
      <w:bookmarkEnd w:id="146"/>
      <w:bookmarkEnd w:id="147"/>
      <w:bookmarkEnd w:id="148"/>
      <w:bookmarkEnd w:id="149"/>
      <w:bookmarkEnd w:id="150"/>
      <w:bookmarkEnd w:id="151"/>
      <w:r w:rsidR="00CC0986">
        <w:fldChar w:fldCharType="begin"/>
      </w:r>
      <w:r>
        <w:instrText xml:space="preserve"> XE "Vendor (PVEN)</w:instrText>
      </w:r>
      <w:r w:rsidRPr="00CF11F7">
        <w:instrText>outing</w:instrText>
      </w:r>
      <w:r>
        <w:instrText xml:space="preserve">" </w:instrText>
      </w:r>
      <w:r w:rsidR="00CC0986">
        <w:fldChar w:fldCharType="end"/>
      </w:r>
    </w:p>
    <w:p w:rsidR="000F0534" w:rsidRPr="000F0534" w:rsidRDefault="000F0534" w:rsidP="000F0534"/>
    <w:p w:rsidR="00382172" w:rsidRDefault="005D56D1" w:rsidP="00382172">
      <w:pPr>
        <w:pStyle w:val="C1HBullet"/>
      </w:pPr>
      <w:r>
        <w:t>The document routes</w:t>
      </w:r>
      <w:r w:rsidR="00382172">
        <w:t xml:space="preserve"> to the Vendor Type route level based on </w:t>
      </w:r>
      <w:r>
        <w:t>the vendor type on the document when the following changes are made:</w:t>
      </w:r>
    </w:p>
    <w:p w:rsidR="006D66A6" w:rsidRDefault="006D66A6" w:rsidP="006D66A6">
      <w:pPr>
        <w:pStyle w:val="C1HBullet"/>
        <w:tabs>
          <w:tab w:val="num" w:pos="1080"/>
        </w:tabs>
        <w:ind w:left="1080"/>
      </w:pPr>
      <w:r>
        <w:t>New Vendors</w:t>
      </w:r>
    </w:p>
    <w:p w:rsidR="006D66A6" w:rsidRDefault="006D66A6" w:rsidP="006D66A6">
      <w:pPr>
        <w:pStyle w:val="C1HBullet"/>
        <w:tabs>
          <w:tab w:val="num" w:pos="1080"/>
        </w:tabs>
        <w:ind w:left="1080"/>
      </w:pPr>
      <w:r>
        <w:t>Changes to General Information, Corporate Information, Detail Information</w:t>
      </w:r>
    </w:p>
    <w:p w:rsidR="006D66A6" w:rsidRDefault="006D66A6" w:rsidP="006D66A6">
      <w:pPr>
        <w:pStyle w:val="C1HBullet"/>
        <w:tabs>
          <w:tab w:val="num" w:pos="1080"/>
        </w:tabs>
        <w:ind w:left="1080"/>
      </w:pPr>
      <w:r>
        <w:t>Address adds and changes.</w:t>
      </w:r>
    </w:p>
    <w:p w:rsidR="006D66A6" w:rsidRDefault="006D66A6" w:rsidP="006D66A6">
      <w:pPr>
        <w:pStyle w:val="C1HBullet"/>
        <w:tabs>
          <w:tab w:val="num" w:pos="1080"/>
        </w:tabs>
        <w:ind w:left="1080"/>
      </w:pPr>
      <w:r>
        <w:t>Supplier Diversity adds and changes.</w:t>
      </w:r>
    </w:p>
    <w:p w:rsidR="006D66A6" w:rsidRDefault="006D66A6" w:rsidP="006D66A6">
      <w:pPr>
        <w:pStyle w:val="C1HBullet"/>
        <w:tabs>
          <w:tab w:val="num" w:pos="1080"/>
        </w:tabs>
        <w:ind w:left="1080"/>
      </w:pPr>
      <w:r>
        <w:t>Shipping Special Conditions adds and changes.</w:t>
      </w:r>
    </w:p>
    <w:p w:rsidR="006D66A6" w:rsidRDefault="006D66A6" w:rsidP="006D66A6">
      <w:pPr>
        <w:pStyle w:val="C1HBullet"/>
        <w:tabs>
          <w:tab w:val="num" w:pos="1080"/>
        </w:tabs>
        <w:ind w:left="1080"/>
      </w:pPr>
      <w:r>
        <w:t>Contract adds and changes.</w:t>
      </w:r>
    </w:p>
    <w:p w:rsidR="00382172" w:rsidRDefault="00382172" w:rsidP="00382172">
      <w:pPr>
        <w:pStyle w:val="C1HBullet"/>
      </w:pPr>
      <w:r>
        <w:t xml:space="preserve">The initiator receives an </w:t>
      </w:r>
      <w:r w:rsidR="00037982">
        <w:t>'</w:t>
      </w:r>
      <w:r>
        <w:t>FYI</w:t>
      </w:r>
      <w:r w:rsidR="00037982">
        <w:t>'</w:t>
      </w:r>
      <w:r>
        <w:t xml:space="preserve"> notification</w:t>
      </w:r>
      <w:r w:rsidR="006D66A6">
        <w:t xml:space="preserve"> when the Vendor is fully approved</w:t>
      </w:r>
      <w:r>
        <w:t>.</w:t>
      </w:r>
      <w:r w:rsidR="005D56D1">
        <w:t xml:space="preserve"> The FYI includes the new vendor number.</w:t>
      </w:r>
    </w:p>
    <w:p w:rsidR="00C253E7" w:rsidRDefault="00C253E7" w:rsidP="00382172">
      <w:pPr>
        <w:pStyle w:val="C1HBullet"/>
      </w:pPr>
      <w:r>
        <w:t>The Vendor document includes a separation of duties route node. If the initiator is also an approver, it will route to the other approvers for approval.</w:t>
      </w:r>
    </w:p>
    <w:p w:rsidR="00382172" w:rsidRDefault="00382172" w:rsidP="000010BB">
      <w:pPr>
        <w:pStyle w:val="Heading3"/>
      </w:pPr>
      <w:bookmarkStart w:id="152" w:name="_Toc242519251"/>
      <w:bookmarkStart w:id="153" w:name="_Toc242851043"/>
      <w:bookmarkStart w:id="154" w:name="_Toc242862130"/>
      <w:bookmarkStart w:id="155" w:name="_Toc244320311"/>
      <w:bookmarkStart w:id="156" w:name="_Toc274319873"/>
      <w:bookmarkStart w:id="157" w:name="_Toc276323828"/>
      <w:bookmarkStart w:id="158" w:name="_Toc277322998"/>
      <w:bookmarkStart w:id="159" w:name="_Toc277405772"/>
      <w:bookmarkStart w:id="160" w:name="_Toc277648958"/>
      <w:r w:rsidRPr="00BC38F1">
        <w:t>Vendor Contracts</w:t>
      </w:r>
      <w:bookmarkEnd w:id="19"/>
      <w:bookmarkEnd w:id="152"/>
      <w:bookmarkEnd w:id="153"/>
      <w:bookmarkEnd w:id="154"/>
      <w:bookmarkEnd w:id="155"/>
      <w:bookmarkEnd w:id="156"/>
      <w:bookmarkEnd w:id="157"/>
      <w:bookmarkEnd w:id="158"/>
      <w:bookmarkEnd w:id="159"/>
      <w:bookmarkEnd w:id="160"/>
      <w:r w:rsidR="00CC0986">
        <w:fldChar w:fldCharType="begin"/>
      </w:r>
      <w:r>
        <w:instrText xml:space="preserve"> XE "</w:instrText>
      </w:r>
      <w:r w:rsidRPr="00CF11F7">
        <w:instrText>Vendor Contracts</w:instrText>
      </w:r>
      <w:r>
        <w:instrText xml:space="preserve">" </w:instrText>
      </w:r>
      <w:r w:rsidR="00CC0986">
        <w:fldChar w:fldCharType="end"/>
      </w:r>
      <w:r w:rsidR="00CC0986" w:rsidRPr="00000100">
        <w:fldChar w:fldCharType="begin"/>
      </w:r>
      <w:r w:rsidRPr="0025463E">
        <w:instrText xml:space="preserve"> TC "</w:instrText>
      </w:r>
      <w:bookmarkStart w:id="161" w:name="_Toc249863235"/>
      <w:bookmarkStart w:id="162" w:name="_Toc274111880"/>
      <w:bookmarkStart w:id="163" w:name="_Toc277649997"/>
      <w:bookmarkStart w:id="164" w:name="_Toc403661346"/>
      <w:r w:rsidRPr="00BC38F1">
        <w:instrText>Vendor Contracts</w:instrText>
      </w:r>
      <w:bookmarkEnd w:id="161"/>
      <w:bookmarkEnd w:id="162"/>
      <w:bookmarkEnd w:id="163"/>
      <w:bookmarkEnd w:id="164"/>
      <w:r w:rsidRPr="0025463E">
        <w:instrText xml:space="preserve">" \f N \l "2" </w:instrText>
      </w:r>
      <w:r w:rsidR="00CC0986" w:rsidRPr="00000100">
        <w:fldChar w:fldCharType="end"/>
      </w:r>
    </w:p>
    <w:p w:rsidR="000F0534" w:rsidRPr="000F0534" w:rsidRDefault="000F0534" w:rsidP="000F0534">
      <w:pPr>
        <w:pStyle w:val="BodyText"/>
      </w:pPr>
    </w:p>
    <w:p w:rsidR="00382172" w:rsidRDefault="00382172" w:rsidP="00382172">
      <w:pPr>
        <w:pStyle w:val="BodyText"/>
      </w:pPr>
      <w:r w:rsidRPr="006A0761">
        <w:t xml:space="preserve">The </w:t>
      </w:r>
      <w:r w:rsidRPr="0081732D">
        <w:rPr>
          <w:rStyle w:val="Strong"/>
        </w:rPr>
        <w:t>Vendor Contracts</w:t>
      </w:r>
      <w:r w:rsidR="00D63945">
        <w:rPr>
          <w:rStyle w:val="Strong"/>
        </w:rPr>
        <w:t xml:space="preserve"> </w:t>
      </w:r>
      <w:r>
        <w:t>option</w:t>
      </w:r>
      <w:r w:rsidRPr="006A0761">
        <w:t xml:space="preserve"> </w:t>
      </w:r>
      <w:r w:rsidR="00D63945">
        <w:t>d</w:t>
      </w:r>
      <w:r w:rsidRPr="006A0761">
        <w:t xml:space="preserve">irects the user to the </w:t>
      </w:r>
      <w:r w:rsidRPr="006A0761">
        <w:rPr>
          <w:b/>
        </w:rPr>
        <w:t>Vendor Contract Lookup</w:t>
      </w:r>
      <w:r w:rsidRPr="006A0761">
        <w:t xml:space="preserve">. The purpose of </w:t>
      </w:r>
      <w:r w:rsidR="0076034F">
        <w:t xml:space="preserve">this </w:t>
      </w:r>
      <w:r w:rsidRPr="006A0761">
        <w:t xml:space="preserve">lookup </w:t>
      </w:r>
      <w:r w:rsidR="003B6264">
        <w:t>is</w:t>
      </w:r>
      <w:r w:rsidRPr="006A0761">
        <w:t xml:space="preserve"> to allow the user</w:t>
      </w:r>
      <w:r w:rsidR="0076034F">
        <w:t>s</w:t>
      </w:r>
      <w:r w:rsidRPr="006A0761">
        <w:t xml:space="preserve"> to quickly identify vendor contracts by description, by vendor, </w:t>
      </w:r>
      <w:r>
        <w:t xml:space="preserve">and </w:t>
      </w:r>
      <w:r w:rsidRPr="006A0761">
        <w:t>even by payment terms.</w:t>
      </w:r>
    </w:p>
    <w:p w:rsidR="000F0534" w:rsidRPr="006A0761" w:rsidRDefault="000F0534" w:rsidP="00382172">
      <w:pPr>
        <w:pStyle w:val="BodyText"/>
      </w:pPr>
    </w:p>
    <w:p w:rsidR="00382172" w:rsidRPr="006A0761" w:rsidRDefault="00382172" w:rsidP="006E206D">
      <w:pPr>
        <w:pStyle w:val="TableHeading"/>
      </w:pPr>
      <w:bookmarkStart w:id="165" w:name="_Toc232493959"/>
      <w:r w:rsidRPr="006A0761">
        <w:t xml:space="preserve">Vendor Contract Lookup </w:t>
      </w:r>
      <w:r w:rsidR="00D63945">
        <w:t xml:space="preserve">field </w:t>
      </w:r>
      <w:r>
        <w:t>definition</w:t>
      </w:r>
      <w:bookmarkEnd w:id="165"/>
      <w:r w:rsidR="00D63945">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382172" w:rsidRPr="00C40BA1" w:rsidTr="00625935">
        <w:trPr>
          <w:trHeight w:val="400"/>
        </w:trPr>
        <w:tc>
          <w:tcPr>
            <w:tcW w:w="2131" w:type="dxa"/>
            <w:tcBorders>
              <w:top w:val="single" w:sz="4" w:space="0" w:color="auto"/>
              <w:bottom w:val="thickThinSmallGap" w:sz="12" w:space="0" w:color="auto"/>
              <w:right w:val="double" w:sz="4" w:space="0" w:color="auto"/>
            </w:tcBorders>
          </w:tcPr>
          <w:p w:rsidR="00382172" w:rsidRPr="006A0761" w:rsidRDefault="00382172" w:rsidP="00E25AED">
            <w:pPr>
              <w:pStyle w:val="TableCells"/>
            </w:pPr>
            <w:r w:rsidRPr="006A0761">
              <w:lastRenderedPageBreak/>
              <w:t>Title</w:t>
            </w:r>
          </w:p>
        </w:tc>
        <w:tc>
          <w:tcPr>
            <w:tcW w:w="5400" w:type="dxa"/>
            <w:tcBorders>
              <w:top w:val="single" w:sz="4" w:space="0" w:color="auto"/>
              <w:bottom w:val="thickThinSmallGap" w:sz="12" w:space="0" w:color="auto"/>
            </w:tcBorders>
          </w:tcPr>
          <w:p w:rsidR="00382172" w:rsidRPr="006A0761" w:rsidRDefault="00382172" w:rsidP="00E25AED">
            <w:pPr>
              <w:pStyle w:val="TableCells"/>
            </w:pPr>
            <w:r w:rsidRPr="006A0761">
              <w:t>Description</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Active Indicator</w:t>
            </w:r>
          </w:p>
        </w:tc>
        <w:tc>
          <w:tcPr>
            <w:tcW w:w="5400" w:type="dxa"/>
            <w:tcBorders>
              <w:bottom w:val="single" w:sz="4" w:space="0" w:color="auto"/>
            </w:tcBorders>
          </w:tcPr>
          <w:p w:rsidR="0076034F" w:rsidRPr="006A0761" w:rsidRDefault="0076034F" w:rsidP="0076034F">
            <w:pPr>
              <w:pStyle w:val="TableCells"/>
            </w:pPr>
            <w:r w:rsidRPr="006A0761">
              <w:t>Select Active contracts (Yes), inactive contracts (No), or both.</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B2B Contract</w:t>
            </w:r>
          </w:p>
        </w:tc>
        <w:tc>
          <w:tcPr>
            <w:tcW w:w="5400" w:type="dxa"/>
            <w:tcBorders>
              <w:bottom w:val="single" w:sz="4" w:space="0" w:color="auto"/>
            </w:tcBorders>
          </w:tcPr>
          <w:p w:rsidR="0076034F" w:rsidRPr="006A0761" w:rsidRDefault="0076034F" w:rsidP="0076034F">
            <w:pPr>
              <w:pStyle w:val="TableCells"/>
            </w:pPr>
            <w:r w:rsidRPr="006A0761">
              <w:t>Select the</w:t>
            </w:r>
            <w:r>
              <w:t xml:space="preserve"> business-to-business </w:t>
            </w:r>
            <w:r w:rsidRPr="006A0761">
              <w:t xml:space="preserve">contract(Yes or No) from the </w:t>
            </w:r>
            <w:r>
              <w:t>list</w:t>
            </w:r>
            <w:r w:rsidRPr="006A0761">
              <w:t>.</w:t>
            </w:r>
          </w:p>
        </w:tc>
      </w:tr>
      <w:tr w:rsidR="0076034F" w:rsidRPr="00C40BA1" w:rsidTr="00625935">
        <w:trPr>
          <w:trHeight w:val="350"/>
        </w:trPr>
        <w:tc>
          <w:tcPr>
            <w:tcW w:w="2131" w:type="dxa"/>
            <w:tcBorders>
              <w:right w:val="double" w:sz="4" w:space="0" w:color="auto"/>
            </w:tcBorders>
          </w:tcPr>
          <w:p w:rsidR="0076034F" w:rsidRPr="006A0761" w:rsidRDefault="0076034F" w:rsidP="0076034F">
            <w:pPr>
              <w:pStyle w:val="TableCells"/>
            </w:pPr>
            <w:r w:rsidRPr="006A0761">
              <w:t>Campus</w:t>
            </w:r>
          </w:p>
        </w:tc>
        <w:tc>
          <w:tcPr>
            <w:tcW w:w="5400" w:type="dxa"/>
          </w:tcPr>
          <w:p w:rsidR="0076034F" w:rsidRPr="006A0761" w:rsidRDefault="0076034F" w:rsidP="0076034F">
            <w:pPr>
              <w:pStyle w:val="TableCells"/>
            </w:pPr>
            <w:r w:rsidRPr="006A0761">
              <w:t xml:space="preserve">Select the campus from the Campus list or search for it from the </w:t>
            </w:r>
            <w:r w:rsidRPr="006A0761">
              <w:rPr>
                <w:b/>
              </w:rPr>
              <w:t xml:space="preserve">Campus </w:t>
            </w:r>
            <w:r w:rsidRPr="006A0761">
              <w:t>lookup.</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Contract Manager</w:t>
            </w:r>
          </w:p>
        </w:tc>
        <w:tc>
          <w:tcPr>
            <w:tcW w:w="5400" w:type="dxa"/>
            <w:tcBorders>
              <w:bottom w:val="single" w:sz="4" w:space="0" w:color="auto"/>
            </w:tcBorders>
          </w:tcPr>
          <w:p w:rsidR="0076034F" w:rsidRPr="006A0761" w:rsidRDefault="0076034F" w:rsidP="0076034F">
            <w:pPr>
              <w:pStyle w:val="TableCells"/>
            </w:pPr>
            <w:r w:rsidRPr="006A0761">
              <w:t xml:space="preserve">Select the contract manager from the </w:t>
            </w:r>
            <w:r>
              <w:t>list</w:t>
            </w:r>
            <w:r w:rsidRPr="006A0761">
              <w:t xml:space="preserve"> or search for it from the </w:t>
            </w:r>
            <w:r w:rsidRPr="006A0761">
              <w:rPr>
                <w:b/>
              </w:rPr>
              <w:t xml:space="preserve">Contract Manager </w:t>
            </w:r>
            <w:r w:rsidRPr="006A0761">
              <w:t>lookup.</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Contract Name</w:t>
            </w:r>
          </w:p>
        </w:tc>
        <w:tc>
          <w:tcPr>
            <w:tcW w:w="5400" w:type="dxa"/>
            <w:tcBorders>
              <w:bottom w:val="single" w:sz="4" w:space="0" w:color="auto"/>
            </w:tcBorders>
          </w:tcPr>
          <w:p w:rsidR="0076034F" w:rsidRPr="006A0761" w:rsidRDefault="0076034F" w:rsidP="0076034F">
            <w:pPr>
              <w:pStyle w:val="TableCells"/>
            </w:pPr>
            <w:r w:rsidRPr="006A0761">
              <w:t>Enter the name assigned to a particular contract.</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Description</w:t>
            </w:r>
          </w:p>
        </w:tc>
        <w:tc>
          <w:tcPr>
            <w:tcW w:w="5400" w:type="dxa"/>
            <w:tcBorders>
              <w:bottom w:val="single" w:sz="4" w:space="0" w:color="auto"/>
            </w:tcBorders>
          </w:tcPr>
          <w:p w:rsidR="0076034F" w:rsidRPr="006A0761" w:rsidRDefault="0076034F" w:rsidP="0076034F">
            <w:pPr>
              <w:pStyle w:val="TableCells"/>
            </w:pPr>
            <w:r w:rsidRPr="006A0761">
              <w:t>Enter all or part of the description of the vendor contract.</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Payment Terms</w:t>
            </w:r>
          </w:p>
        </w:tc>
        <w:tc>
          <w:tcPr>
            <w:tcW w:w="5400" w:type="dxa"/>
            <w:tcBorders>
              <w:bottom w:val="single" w:sz="4" w:space="0" w:color="auto"/>
            </w:tcBorders>
          </w:tcPr>
          <w:p w:rsidR="0076034F" w:rsidRPr="006A0761" w:rsidRDefault="0076034F" w:rsidP="0076034F">
            <w:pPr>
              <w:pStyle w:val="TableCells"/>
            </w:pPr>
            <w:r w:rsidRPr="006A0761">
              <w:t xml:space="preserve">Select the payment terms from the </w:t>
            </w:r>
            <w:r>
              <w:t>list</w:t>
            </w:r>
            <w:r w:rsidRPr="006A0761">
              <w:t xml:space="preserve"> or search for </w:t>
            </w:r>
            <w:r>
              <w:t>terms</w:t>
            </w:r>
            <w:r w:rsidRPr="006A0761">
              <w:t xml:space="preserve"> from the </w:t>
            </w:r>
            <w:r w:rsidRPr="006A0761">
              <w:rPr>
                <w:b/>
              </w:rPr>
              <w:t xml:space="preserve">Payment Terms Type </w:t>
            </w:r>
            <w:r w:rsidRPr="006A0761">
              <w:t>lookup.</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PO Cost Source</w:t>
            </w:r>
          </w:p>
        </w:tc>
        <w:tc>
          <w:tcPr>
            <w:tcW w:w="5400" w:type="dxa"/>
            <w:tcBorders>
              <w:bottom w:val="single" w:sz="4" w:space="0" w:color="auto"/>
            </w:tcBorders>
          </w:tcPr>
          <w:p w:rsidR="0076034F" w:rsidRPr="006A0761" w:rsidRDefault="0076034F" w:rsidP="0076034F">
            <w:pPr>
              <w:pStyle w:val="TableCells"/>
            </w:pPr>
            <w:r w:rsidRPr="006A0761">
              <w:t xml:space="preserve">Select the PO cost source from the </w:t>
            </w:r>
            <w:r>
              <w:t>list</w:t>
            </w:r>
            <w:r w:rsidRPr="006A0761">
              <w:t xml:space="preserve"> or search for it from the </w:t>
            </w:r>
            <w:r w:rsidRPr="006A0761">
              <w:rPr>
                <w:b/>
              </w:rPr>
              <w:t xml:space="preserve">Cost Source </w:t>
            </w:r>
            <w:r w:rsidRPr="006A0761">
              <w:t>lookup.</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Shipping Terms</w:t>
            </w:r>
          </w:p>
        </w:tc>
        <w:tc>
          <w:tcPr>
            <w:tcW w:w="5400" w:type="dxa"/>
            <w:tcBorders>
              <w:bottom w:val="single" w:sz="4" w:space="0" w:color="auto"/>
            </w:tcBorders>
          </w:tcPr>
          <w:p w:rsidR="0076034F" w:rsidRPr="006A0761" w:rsidRDefault="0076034F" w:rsidP="0076034F">
            <w:pPr>
              <w:pStyle w:val="TableCells"/>
            </w:pPr>
            <w:r w:rsidRPr="006A0761">
              <w:t xml:space="preserve">Select the shipping terms from the </w:t>
            </w:r>
            <w:r>
              <w:t>list</w:t>
            </w:r>
            <w:r w:rsidRPr="006A0761">
              <w:t xml:space="preserve"> or search for </w:t>
            </w:r>
            <w:r>
              <w:t>terms</w:t>
            </w:r>
            <w:r w:rsidRPr="006A0761">
              <w:t xml:space="preserve"> from the </w:t>
            </w:r>
            <w:r w:rsidRPr="006A0761">
              <w:rPr>
                <w:b/>
              </w:rPr>
              <w:t xml:space="preserve">Shipping Payment Terms </w:t>
            </w:r>
            <w:r w:rsidRPr="006A0761">
              <w:t>lookup.</w:t>
            </w:r>
          </w:p>
        </w:tc>
      </w:tr>
      <w:tr w:rsidR="0076034F" w:rsidRPr="00C40BA1" w:rsidTr="00625935">
        <w:trPr>
          <w:trHeight w:val="350"/>
        </w:trPr>
        <w:tc>
          <w:tcPr>
            <w:tcW w:w="2131" w:type="dxa"/>
            <w:tcBorders>
              <w:bottom w:val="single" w:sz="4" w:space="0" w:color="auto"/>
              <w:right w:val="double" w:sz="4" w:space="0" w:color="auto"/>
            </w:tcBorders>
          </w:tcPr>
          <w:p w:rsidR="0076034F" w:rsidRPr="006A0761" w:rsidRDefault="0076034F" w:rsidP="0076034F">
            <w:pPr>
              <w:pStyle w:val="TableCells"/>
            </w:pPr>
            <w:r w:rsidRPr="006A0761">
              <w:t xml:space="preserve">Vendor </w:t>
            </w:r>
            <w:r>
              <w:t>#</w:t>
            </w:r>
          </w:p>
        </w:tc>
        <w:tc>
          <w:tcPr>
            <w:tcW w:w="5400" w:type="dxa"/>
            <w:tcBorders>
              <w:bottom w:val="single" w:sz="4" w:space="0" w:color="auto"/>
            </w:tcBorders>
          </w:tcPr>
          <w:p w:rsidR="0076034F" w:rsidRPr="006A0761" w:rsidRDefault="0076034F" w:rsidP="0076034F">
            <w:pPr>
              <w:pStyle w:val="TableCells"/>
            </w:pPr>
            <w:r w:rsidRPr="006A0761">
              <w:t xml:space="preserve">Enter </w:t>
            </w:r>
            <w:r>
              <w:t>the</w:t>
            </w:r>
            <w:r w:rsidRPr="006A0761">
              <w:t xml:space="preserve"> vendor</w:t>
            </w:r>
            <w:r>
              <w:t>'s</w:t>
            </w:r>
            <w:r w:rsidRPr="006A0761">
              <w:t xml:space="preserve"> identification number.</w:t>
            </w:r>
          </w:p>
        </w:tc>
      </w:tr>
      <w:tr w:rsidR="00D76BC7" w:rsidRPr="00C40BA1" w:rsidTr="00625935">
        <w:trPr>
          <w:trHeight w:val="350"/>
        </w:trPr>
        <w:tc>
          <w:tcPr>
            <w:tcW w:w="2131" w:type="dxa"/>
            <w:tcBorders>
              <w:bottom w:val="single" w:sz="4" w:space="0" w:color="auto"/>
              <w:right w:val="double" w:sz="4" w:space="0" w:color="auto"/>
            </w:tcBorders>
          </w:tcPr>
          <w:p w:rsidR="00D76BC7" w:rsidRPr="006A0761" w:rsidRDefault="00D76BC7" w:rsidP="00E25AED">
            <w:pPr>
              <w:pStyle w:val="TableCells"/>
            </w:pPr>
            <w:r>
              <w:t>Vendor Contract Number</w:t>
            </w:r>
          </w:p>
        </w:tc>
        <w:tc>
          <w:tcPr>
            <w:tcW w:w="5400" w:type="dxa"/>
            <w:tcBorders>
              <w:bottom w:val="single" w:sz="4" w:space="0" w:color="auto"/>
            </w:tcBorders>
          </w:tcPr>
          <w:p w:rsidR="00D76BC7" w:rsidRPr="006A0761" w:rsidRDefault="00D76BC7" w:rsidP="00E25AED">
            <w:pPr>
              <w:pStyle w:val="TableCells"/>
            </w:pPr>
            <w:r>
              <w:t xml:space="preserve">Enter the Vendor Contract Number. </w:t>
            </w:r>
          </w:p>
        </w:tc>
      </w:tr>
      <w:tr w:rsidR="00382172" w:rsidRPr="00C40BA1" w:rsidTr="00625935">
        <w:trPr>
          <w:trHeight w:val="350"/>
        </w:trPr>
        <w:tc>
          <w:tcPr>
            <w:tcW w:w="2131" w:type="dxa"/>
            <w:tcBorders>
              <w:top w:val="single" w:sz="4" w:space="0" w:color="auto"/>
              <w:bottom w:val="nil"/>
              <w:right w:val="double" w:sz="4" w:space="0" w:color="auto"/>
            </w:tcBorders>
          </w:tcPr>
          <w:p w:rsidR="00382172" w:rsidRPr="006A0761" w:rsidRDefault="00382172" w:rsidP="00E25AED">
            <w:pPr>
              <w:pStyle w:val="TableCells"/>
            </w:pPr>
            <w:r w:rsidRPr="006A0761">
              <w:t>Vendor Name</w:t>
            </w:r>
          </w:p>
        </w:tc>
        <w:tc>
          <w:tcPr>
            <w:tcW w:w="5400" w:type="dxa"/>
            <w:tcBorders>
              <w:top w:val="single" w:sz="4" w:space="0" w:color="auto"/>
              <w:bottom w:val="nil"/>
            </w:tcBorders>
          </w:tcPr>
          <w:p w:rsidR="00382172" w:rsidRPr="006A0761" w:rsidRDefault="00382172" w:rsidP="00D63945">
            <w:pPr>
              <w:pStyle w:val="TableCells"/>
            </w:pPr>
            <w:r w:rsidRPr="006A0761">
              <w:t xml:space="preserve">Enter the name of the vendor or search for it from the </w:t>
            </w:r>
            <w:r w:rsidRPr="006A0761">
              <w:rPr>
                <w:b/>
              </w:rPr>
              <w:t xml:space="preserve">Vendor </w:t>
            </w:r>
            <w:r w:rsidRPr="006A0761">
              <w:t>lookup.</w:t>
            </w:r>
          </w:p>
        </w:tc>
      </w:tr>
    </w:tbl>
    <w:p w:rsidR="0048280C" w:rsidRDefault="0048280C" w:rsidP="000010BB">
      <w:pPr>
        <w:pStyle w:val="Heading2"/>
      </w:pPr>
      <w:bookmarkStart w:id="166" w:name="_Toc277648959"/>
      <w:bookmarkStart w:id="167" w:name="_Toc277322999"/>
      <w:bookmarkStart w:id="168" w:name="_Toc277405773"/>
      <w:r>
        <w:t xml:space="preserve">Vendor </w:t>
      </w:r>
      <w:r w:rsidR="00382172">
        <w:t xml:space="preserve">Attribute </w:t>
      </w:r>
      <w:r w:rsidR="0025017D">
        <w:t xml:space="preserve">Maintenance </w:t>
      </w:r>
      <w:r w:rsidR="003E01B1">
        <w:t>Document</w:t>
      </w:r>
      <w:r w:rsidR="00382172">
        <w:t>s</w:t>
      </w:r>
      <w:bookmarkEnd w:id="166"/>
      <w:bookmarkEnd w:id="167"/>
      <w:bookmarkEnd w:id="168"/>
      <w:r w:rsidR="00CC0986" w:rsidRPr="00000100">
        <w:fldChar w:fldCharType="begin"/>
      </w:r>
      <w:r w:rsidRPr="00000100">
        <w:instrText xml:space="preserve"> TC "</w:instrText>
      </w:r>
      <w:bookmarkStart w:id="169" w:name="_Toc277649998"/>
      <w:bookmarkStart w:id="170" w:name="_Toc403661347"/>
      <w:r>
        <w:instrText xml:space="preserve">Vendor </w:instrText>
      </w:r>
      <w:r w:rsidR="00382172">
        <w:instrText xml:space="preserve">Attribute </w:instrText>
      </w:r>
      <w:r w:rsidR="0025017D">
        <w:instrText xml:space="preserve">Maintenance </w:instrText>
      </w:r>
      <w:r w:rsidR="003E01B1">
        <w:instrText>Document</w:instrText>
      </w:r>
      <w:r w:rsidR="00382172">
        <w:instrText>s</w:instrText>
      </w:r>
      <w:bookmarkEnd w:id="169"/>
      <w:bookmarkEnd w:id="170"/>
      <w:r w:rsidRPr="00000100">
        <w:instrText xml:space="preserve">" \f </w:instrText>
      </w:r>
      <w:r>
        <w:instrText>N</w:instrText>
      </w:r>
      <w:r w:rsidRPr="00000100">
        <w:instrText xml:space="preserve"> \l "</w:instrText>
      </w:r>
      <w:r>
        <w:instrText>1</w:instrText>
      </w:r>
      <w:r w:rsidRPr="00000100">
        <w:instrText xml:space="preserve">" </w:instrText>
      </w:r>
      <w:r w:rsidR="00CC0986" w:rsidRPr="00000100">
        <w:fldChar w:fldCharType="end"/>
      </w:r>
    </w:p>
    <w:p w:rsidR="000F0534" w:rsidRPr="000F0534" w:rsidRDefault="000F0534" w:rsidP="000F0534">
      <w:pPr>
        <w:pStyle w:val="BodyText"/>
      </w:pPr>
    </w:p>
    <w:p w:rsidR="000B04D5" w:rsidRDefault="00B12BF7" w:rsidP="000B04D5">
      <w:pPr>
        <w:pStyle w:val="BodyText"/>
      </w:pPr>
      <w:r>
        <w:t>There are</w:t>
      </w:r>
      <w:r w:rsidR="000B04D5">
        <w:t xml:space="preserve"> many vendor-related </w:t>
      </w:r>
      <w:r w:rsidR="003E01B1">
        <w:t>document</w:t>
      </w:r>
      <w:r w:rsidR="000B04D5">
        <w:t>s that allow you to update vendor attributes used by the Vendor document.</w:t>
      </w:r>
    </w:p>
    <w:p w:rsidR="000F0534" w:rsidRDefault="000F0534" w:rsidP="000B04D5">
      <w:pPr>
        <w:pStyle w:val="BodyText"/>
      </w:pPr>
    </w:p>
    <w:p w:rsidR="00382172" w:rsidRPr="00EC23F2" w:rsidRDefault="00382172" w:rsidP="006E206D">
      <w:pPr>
        <w:pStyle w:val="TableHeading"/>
      </w:pPr>
      <w:r w:rsidRPr="00EC23F2">
        <w:t>Vendor</w:t>
      </w:r>
      <w:r w:rsidR="0076034F">
        <w:t xml:space="preserve"> Attribute Maintenance</w:t>
      </w:r>
      <w:r w:rsidRPr="00EC23F2">
        <w:t xml:space="preserve"> </w:t>
      </w:r>
      <w:r w:rsidR="003E01B1">
        <w:t>document</w:t>
      </w:r>
      <w:r>
        <w:t xml:space="preserve">s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82172" w:rsidTr="00625935">
        <w:tc>
          <w:tcPr>
            <w:tcW w:w="2160" w:type="dxa"/>
            <w:tcBorders>
              <w:top w:val="single" w:sz="4" w:space="0" w:color="auto"/>
              <w:bottom w:val="thickThinSmallGap" w:sz="12" w:space="0" w:color="auto"/>
              <w:right w:val="double" w:sz="4" w:space="0" w:color="auto"/>
            </w:tcBorders>
          </w:tcPr>
          <w:p w:rsidR="00382172" w:rsidRDefault="00382172" w:rsidP="00E25AED">
            <w:pPr>
              <w:pStyle w:val="TableCells"/>
            </w:pPr>
            <w:r>
              <w:t>Document</w:t>
            </w:r>
          </w:p>
        </w:tc>
        <w:tc>
          <w:tcPr>
            <w:tcW w:w="5371" w:type="dxa"/>
            <w:tcBorders>
              <w:top w:val="single" w:sz="4" w:space="0" w:color="auto"/>
              <w:bottom w:val="thickThinSmallGap" w:sz="12" w:space="0" w:color="auto"/>
            </w:tcBorders>
          </w:tcPr>
          <w:p w:rsidR="00382172" w:rsidRDefault="00382172" w:rsidP="00E25AED">
            <w:pPr>
              <w:pStyle w:val="TableCells"/>
            </w:pPr>
            <w:r>
              <w:t>Description</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Address Type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;topic=Address Type</w:t>
            </w:r>
          </w:p>
        </w:tc>
        <w:tc>
          <w:tcPr>
            <w:tcW w:w="5371" w:type="dxa"/>
          </w:tcPr>
          <w:p w:rsidR="00382172" w:rsidRPr="00E60BD6" w:rsidRDefault="00382172" w:rsidP="00E25AED">
            <w:pPr>
              <w:pStyle w:val="TableCells"/>
            </w:pPr>
            <w:r w:rsidRPr="00E60BD6">
              <w:t xml:space="preserve">Defines the code used for categorizing various types of vendor addresses. </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Campus Parameter</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;topic=Campus Parameter</w:t>
            </w:r>
          </w:p>
        </w:tc>
        <w:tc>
          <w:tcPr>
            <w:tcW w:w="5371" w:type="dxa"/>
          </w:tcPr>
          <w:p w:rsidR="00382172" w:rsidRPr="00E60BD6" w:rsidRDefault="00382172" w:rsidP="00E25AED">
            <w:pPr>
              <w:pStyle w:val="TableCells"/>
            </w:pPr>
            <w:r w:rsidRPr="00E60BD6">
              <w:t>Defines basic identifying attributes of a campus-level purchasing unit at your institution.</w:t>
            </w:r>
          </w:p>
        </w:tc>
      </w:tr>
      <w:tr w:rsidR="00F20693" w:rsidRPr="00E60BD6" w:rsidTr="00625935">
        <w:tc>
          <w:tcPr>
            <w:tcW w:w="2160" w:type="dxa"/>
            <w:tcBorders>
              <w:right w:val="double" w:sz="4" w:space="0" w:color="auto"/>
            </w:tcBorders>
          </w:tcPr>
          <w:p w:rsidR="00F20693" w:rsidRPr="00382172" w:rsidRDefault="00F20693" w:rsidP="00F20693">
            <w:pPr>
              <w:pStyle w:val="TableCells"/>
              <w:rPr>
                <w:rStyle w:val="C1HJump"/>
              </w:rPr>
            </w:pPr>
            <w:r>
              <w:rPr>
                <w:rStyle w:val="C1HJump"/>
              </w:rPr>
              <w:lastRenderedPageBreak/>
              <w:t>Chapter 3 Status</w:t>
            </w:r>
            <w:r w:rsidRPr="00952126">
              <w:rPr>
                <w:rStyle w:val="C1HJump"/>
                <w:vanish/>
              </w:rPr>
              <w:t>|document=WordDocuments\</w:t>
            </w:r>
            <w:r w:rsidR="0076034F">
              <w:rPr>
                <w:rStyle w:val="C1HJump"/>
                <w:vanish/>
              </w:rPr>
              <w:t>FIN VND</w:t>
            </w:r>
            <w:r w:rsidR="00B577FA">
              <w:rPr>
                <w:rStyle w:val="C1HJump"/>
                <w:vanish/>
              </w:rPr>
              <w:t xml:space="preserve"> Source.docx</w:t>
            </w:r>
            <w:r w:rsidRPr="00952126">
              <w:rPr>
                <w:rStyle w:val="C1HJump"/>
                <w:vanish/>
              </w:rPr>
              <w:t>;topic=</w:t>
            </w:r>
            <w:r>
              <w:rPr>
                <w:rStyle w:val="C1HJump"/>
                <w:vanish/>
              </w:rPr>
              <w:t>Chapter 3 Status</w:t>
            </w:r>
          </w:p>
        </w:tc>
        <w:tc>
          <w:tcPr>
            <w:tcW w:w="5371" w:type="dxa"/>
          </w:tcPr>
          <w:p w:rsidR="00F20693" w:rsidRPr="00E60BD6" w:rsidRDefault="00F20693" w:rsidP="00F20693">
            <w:pPr>
              <w:pStyle w:val="TableCells"/>
            </w:pPr>
            <w:r w:rsidRPr="00E60BD6">
              <w:t xml:space="preserve">Defines </w:t>
            </w:r>
            <w:r>
              <w:t>Chapter 3 Statuses that can be selected on the vendor document</w:t>
            </w:r>
            <w:r w:rsidRPr="00E60BD6">
              <w:t>.</w:t>
            </w:r>
          </w:p>
        </w:tc>
      </w:tr>
      <w:tr w:rsidR="00F20693" w:rsidRPr="00E60BD6" w:rsidTr="00625935">
        <w:tc>
          <w:tcPr>
            <w:tcW w:w="2160" w:type="dxa"/>
            <w:tcBorders>
              <w:right w:val="double" w:sz="4" w:space="0" w:color="auto"/>
            </w:tcBorders>
          </w:tcPr>
          <w:p w:rsidR="00F20693" w:rsidRPr="00382172" w:rsidRDefault="00F20693" w:rsidP="007E140B">
            <w:pPr>
              <w:pStyle w:val="TableCells"/>
              <w:rPr>
                <w:rStyle w:val="C1HJump"/>
              </w:rPr>
            </w:pPr>
            <w:r>
              <w:rPr>
                <w:rStyle w:val="C1HJump"/>
              </w:rPr>
              <w:t>Chapter 4 Status</w:t>
            </w:r>
            <w:r w:rsidRPr="00952126">
              <w:rPr>
                <w:rStyle w:val="C1HJump"/>
                <w:vanish/>
              </w:rPr>
              <w:t>|document=WordDocuments\</w:t>
            </w:r>
            <w:r w:rsidR="0076034F">
              <w:rPr>
                <w:rStyle w:val="C1HJump"/>
                <w:vanish/>
              </w:rPr>
              <w:t>FIN VND</w:t>
            </w:r>
            <w:r w:rsidR="00B577FA">
              <w:rPr>
                <w:rStyle w:val="C1HJump"/>
                <w:vanish/>
              </w:rPr>
              <w:t xml:space="preserve"> Source.docx</w:t>
            </w:r>
            <w:r w:rsidRPr="00952126">
              <w:rPr>
                <w:rStyle w:val="C1HJump"/>
                <w:vanish/>
              </w:rPr>
              <w:t>;topic=</w:t>
            </w:r>
            <w:r>
              <w:rPr>
                <w:rStyle w:val="C1HJump"/>
                <w:vanish/>
              </w:rPr>
              <w:t>Chapter 4 Status</w:t>
            </w:r>
          </w:p>
        </w:tc>
        <w:tc>
          <w:tcPr>
            <w:tcW w:w="5371" w:type="dxa"/>
          </w:tcPr>
          <w:p w:rsidR="00F20693" w:rsidRPr="00E60BD6" w:rsidRDefault="00F20693" w:rsidP="007E140B">
            <w:pPr>
              <w:pStyle w:val="TableCells"/>
            </w:pPr>
            <w:r w:rsidRPr="00E60BD6">
              <w:t xml:space="preserve">Defines </w:t>
            </w:r>
            <w:r>
              <w:t>Chapter 4 Statuses that can be selected on the vendor document</w:t>
            </w:r>
            <w:r w:rsidRPr="00E60BD6">
              <w:t>.</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Commodity Code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;topic=Commodity Code</w:t>
            </w:r>
          </w:p>
        </w:tc>
        <w:tc>
          <w:tcPr>
            <w:tcW w:w="5371" w:type="dxa"/>
          </w:tcPr>
          <w:p w:rsidR="00382172" w:rsidRPr="00E60BD6" w:rsidRDefault="00382172" w:rsidP="00E25AED">
            <w:pPr>
              <w:pStyle w:val="TableCells"/>
            </w:pPr>
            <w:r w:rsidRPr="00E60BD6">
              <w:t>Defines categories of purchased items from a vendor by assigning a set of attributes to a code.</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Contact Type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;topic=Contact Type</w:t>
            </w:r>
          </w:p>
        </w:tc>
        <w:tc>
          <w:tcPr>
            <w:tcW w:w="5371" w:type="dxa"/>
          </w:tcPr>
          <w:p w:rsidR="00382172" w:rsidRPr="00E60BD6" w:rsidRDefault="00382172" w:rsidP="00E25AED">
            <w:pPr>
              <w:pStyle w:val="TableCells"/>
            </w:pPr>
            <w:r w:rsidRPr="00E60BD6">
              <w:t>Defines the role of the vendor contact, which can assist in determining how inquiries should be directed to the vendor.</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Contract Manager</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;topic=Contract Manager</w:t>
            </w:r>
          </w:p>
        </w:tc>
        <w:tc>
          <w:tcPr>
            <w:tcW w:w="5371" w:type="dxa"/>
          </w:tcPr>
          <w:p w:rsidR="00382172" w:rsidRPr="00E60BD6" w:rsidRDefault="00382172" w:rsidP="00E25AED">
            <w:pPr>
              <w:pStyle w:val="TableCells"/>
            </w:pPr>
            <w:r w:rsidRPr="00E60BD6">
              <w:t>Defines the individuals at the institution responsible for managing contracts, which can then be associated with specific vendors.</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Cost Source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;topic=Cost Source</w:t>
            </w:r>
          </w:p>
        </w:tc>
        <w:tc>
          <w:tcPr>
            <w:tcW w:w="5371" w:type="dxa"/>
          </w:tcPr>
          <w:p w:rsidR="00382172" w:rsidRPr="00E60BD6" w:rsidRDefault="00382172" w:rsidP="00E25AED">
            <w:pPr>
              <w:pStyle w:val="TableCells"/>
            </w:pPr>
            <w:r w:rsidRPr="00E60BD6">
              <w:t>Defines the codes that identify how the cost on the PO was determined.</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Ownership Type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;topic=Ownership Type</w:t>
            </w:r>
          </w:p>
        </w:tc>
        <w:tc>
          <w:tcPr>
            <w:tcW w:w="5371" w:type="dxa"/>
          </w:tcPr>
          <w:p w:rsidR="00382172" w:rsidRPr="00E60BD6" w:rsidRDefault="00382172" w:rsidP="00E25AED">
            <w:pPr>
              <w:pStyle w:val="TableCells"/>
            </w:pPr>
            <w:r w:rsidRPr="00E60BD6">
              <w:t>Defines the vendor for tax and reporting purposes.</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Ownership Type Category</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;topic=Ownership Type Category</w:t>
            </w:r>
          </w:p>
        </w:tc>
        <w:tc>
          <w:tcPr>
            <w:tcW w:w="5371" w:type="dxa"/>
          </w:tcPr>
          <w:p w:rsidR="00382172" w:rsidRPr="00E60BD6" w:rsidRDefault="00382172" w:rsidP="00E25AED">
            <w:pPr>
              <w:pStyle w:val="TableCells"/>
            </w:pPr>
            <w:r w:rsidRPr="00E60BD6">
              <w:t>Further defines a vendor</w:t>
            </w:r>
            <w:r w:rsidR="00037982">
              <w:t>'</w:t>
            </w:r>
            <w:r w:rsidRPr="00E60BD6">
              <w:t>s ownership within ownership type.</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Payment Terms Type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;topic=Payment Terms Type</w:t>
            </w:r>
          </w:p>
        </w:tc>
        <w:tc>
          <w:tcPr>
            <w:tcW w:w="5371" w:type="dxa"/>
          </w:tcPr>
          <w:p w:rsidR="00382172" w:rsidRPr="00E60BD6" w:rsidRDefault="00382172" w:rsidP="00E25AED">
            <w:pPr>
              <w:pStyle w:val="TableCells"/>
            </w:pPr>
            <w:r w:rsidRPr="00E60BD6">
              <w:t>Defines the codes used to indicate a vendor</w:t>
            </w:r>
            <w:r w:rsidR="00037982">
              <w:t>'</w:t>
            </w:r>
            <w:r w:rsidRPr="00E60BD6">
              <w:t>s payment terms</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Phone Type</w:t>
            </w:r>
            <w:r w:rsidR="00952126" w:rsidRPr="00952126">
              <w:rPr>
                <w:rStyle w:val="C1HJump"/>
                <w:vanish/>
              </w:rPr>
              <w:t>|document=WordDocuments\</w:t>
            </w:r>
            <w:r w:rsidR="0076034F">
              <w:rPr>
                <w:rStyle w:val="C1HJump"/>
                <w:vanish/>
              </w:rPr>
              <w:t>FIN VND</w:t>
            </w:r>
            <w:r w:rsidR="00B577FA">
              <w:rPr>
                <w:rStyle w:val="C1HJump"/>
                <w:vanish/>
              </w:rPr>
              <w:t xml:space="preserve"> </w:t>
            </w:r>
            <w:r w:rsidR="00B577FA">
              <w:rPr>
                <w:rStyle w:val="C1HJump"/>
                <w:vanish/>
              </w:rPr>
              <w:lastRenderedPageBreak/>
              <w:t>Source.docx</w:t>
            </w:r>
            <w:r w:rsidR="00952126" w:rsidRPr="00952126">
              <w:rPr>
                <w:rStyle w:val="C1HJump"/>
                <w:vanish/>
              </w:rPr>
              <w:t>;topic=Phone Type</w:t>
            </w:r>
          </w:p>
        </w:tc>
        <w:tc>
          <w:tcPr>
            <w:tcW w:w="5371" w:type="dxa"/>
          </w:tcPr>
          <w:p w:rsidR="00382172" w:rsidRPr="00E60BD6" w:rsidRDefault="00382172" w:rsidP="00E25AED">
            <w:pPr>
              <w:pStyle w:val="TableCells"/>
            </w:pPr>
            <w:r w:rsidRPr="00E60BD6">
              <w:lastRenderedPageBreak/>
              <w:t>Defines the codes used to identify various categories of vendor phone or fax numbers.</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lastRenderedPageBreak/>
              <w:t>Shipping Payment Terms</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;topic=Shipping Payment Terms</w:t>
            </w:r>
          </w:p>
        </w:tc>
        <w:tc>
          <w:tcPr>
            <w:tcW w:w="5371" w:type="dxa"/>
          </w:tcPr>
          <w:p w:rsidR="00382172" w:rsidRPr="00E60BD6" w:rsidRDefault="00382172" w:rsidP="00E25AED">
            <w:pPr>
              <w:pStyle w:val="TableCells"/>
            </w:pPr>
            <w:r w:rsidRPr="00E60BD6">
              <w:t>Defines the codes used to identify the terms that can be used for the payment of shipping charges for purchases from a vendor.</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A250C8">
              <w:rPr>
                <w:rStyle w:val="C1HJump"/>
              </w:rPr>
              <w:t>Shipping Special Conditions</w:t>
            </w:r>
            <w:r w:rsidR="00A250C8" w:rsidRPr="00A250C8">
              <w:rPr>
                <w:rStyle w:val="C1HJump"/>
                <w:vanish/>
              </w:rPr>
              <w:t>|document=WordDocuments\</w:t>
            </w:r>
            <w:r w:rsidR="0076034F">
              <w:rPr>
                <w:rStyle w:val="C1HJump"/>
                <w:vanish/>
              </w:rPr>
              <w:t>FIN VND</w:t>
            </w:r>
            <w:r w:rsidR="00B577FA">
              <w:rPr>
                <w:rStyle w:val="C1HJump"/>
                <w:vanish/>
              </w:rPr>
              <w:t xml:space="preserve"> Source.docx</w:t>
            </w:r>
            <w:r w:rsidR="00A250C8" w:rsidRPr="00A250C8">
              <w:rPr>
                <w:rStyle w:val="C1HJump"/>
                <w:vanish/>
              </w:rPr>
              <w:t>;topic=Shipping Special Conditions</w:t>
            </w:r>
          </w:p>
        </w:tc>
        <w:tc>
          <w:tcPr>
            <w:tcW w:w="5371" w:type="dxa"/>
          </w:tcPr>
          <w:p w:rsidR="00382172" w:rsidRPr="00E60BD6" w:rsidRDefault="00382172" w:rsidP="00E25AED">
            <w:pPr>
              <w:pStyle w:val="TableCells"/>
            </w:pPr>
            <w:r w:rsidRPr="00E60BD6">
              <w:t>Defines various categories of commodities that require special shipping considerations.</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Shipping Title</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;topic=Shipping Title</w:t>
            </w:r>
          </w:p>
        </w:tc>
        <w:tc>
          <w:tcPr>
            <w:tcW w:w="5371" w:type="dxa"/>
          </w:tcPr>
          <w:p w:rsidR="00382172" w:rsidRPr="00E60BD6" w:rsidRDefault="00382172" w:rsidP="00E25AED">
            <w:pPr>
              <w:pStyle w:val="TableCells"/>
            </w:pPr>
            <w:r w:rsidRPr="00E60BD6">
              <w:t>Defines the codes to specify when title for goods purchased is transferred from the vendor to the institution.</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Supplier Diversity</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;topic=Supplier Diversity</w:t>
            </w:r>
          </w:p>
        </w:tc>
        <w:tc>
          <w:tcPr>
            <w:tcW w:w="5371" w:type="dxa"/>
          </w:tcPr>
          <w:p w:rsidR="00382172" w:rsidRPr="00E60BD6" w:rsidRDefault="00382172" w:rsidP="00E25AED">
            <w:pPr>
              <w:pStyle w:val="TableCells"/>
            </w:pPr>
            <w:r w:rsidRPr="00E60BD6">
              <w:t>Defines codes used to identify suppliers that may merit special consideration due to their size, ownership, geographical location, or other criteria stipulated by the Small Business Administration (SBA).</w:t>
            </w:r>
          </w:p>
        </w:tc>
      </w:tr>
      <w:tr w:rsidR="00382172" w:rsidRPr="00E60BD6" w:rsidTr="00625935">
        <w:tc>
          <w:tcPr>
            <w:tcW w:w="2160" w:type="dxa"/>
            <w:tcBorders>
              <w:right w:val="double" w:sz="4" w:space="0" w:color="auto"/>
            </w:tcBorders>
          </w:tcPr>
          <w:p w:rsidR="00382172" w:rsidRPr="00382172" w:rsidRDefault="00382172" w:rsidP="00E25AED">
            <w:pPr>
              <w:pStyle w:val="TableCells"/>
              <w:rPr>
                <w:rStyle w:val="C1HJump"/>
              </w:rPr>
            </w:pPr>
            <w:r w:rsidRPr="00952126">
              <w:rPr>
                <w:rStyle w:val="C1HJump"/>
              </w:rPr>
              <w:t>Vendor Inactive Reason</w:t>
            </w:r>
            <w:r w:rsidR="00952126" w:rsidRPr="00952126">
              <w:rPr>
                <w:rStyle w:val="C1HJump"/>
                <w:vanish/>
              </w:rPr>
              <w:t>|document=WordDocuments\</w:t>
            </w:r>
            <w:r w:rsidR="0076034F">
              <w:rPr>
                <w:rStyle w:val="C1HJump"/>
                <w:vanish/>
              </w:rPr>
              <w:t>FIN VND</w:t>
            </w:r>
            <w:r w:rsidR="00B577FA">
              <w:rPr>
                <w:rStyle w:val="C1HJump"/>
                <w:vanish/>
              </w:rPr>
              <w:t xml:space="preserve"> Source.docx</w:t>
            </w:r>
            <w:r w:rsidR="00952126" w:rsidRPr="00952126">
              <w:rPr>
                <w:rStyle w:val="C1HJump"/>
                <w:vanish/>
              </w:rPr>
              <w:t>;topic=Vendor Inactive Reason</w:t>
            </w:r>
          </w:p>
        </w:tc>
        <w:tc>
          <w:tcPr>
            <w:tcW w:w="5371" w:type="dxa"/>
          </w:tcPr>
          <w:p w:rsidR="00382172" w:rsidRPr="00E60BD6" w:rsidRDefault="00382172" w:rsidP="00E25AED">
            <w:pPr>
              <w:pStyle w:val="TableCells"/>
            </w:pPr>
            <w:r w:rsidRPr="00E60BD6">
              <w:t>Defines codes that indicate the reason a vendor has been inactivated in the system.</w:t>
            </w:r>
          </w:p>
        </w:tc>
      </w:tr>
      <w:tr w:rsidR="00F20693" w:rsidTr="00625935">
        <w:tc>
          <w:tcPr>
            <w:tcW w:w="2160" w:type="dxa"/>
            <w:tcBorders>
              <w:bottom w:val="single" w:sz="4" w:space="0" w:color="auto"/>
              <w:right w:val="double" w:sz="4" w:space="0" w:color="auto"/>
            </w:tcBorders>
          </w:tcPr>
          <w:p w:rsidR="00F20693" w:rsidRPr="00382172" w:rsidRDefault="00F20693" w:rsidP="007E140B">
            <w:pPr>
              <w:pStyle w:val="TableCells"/>
              <w:rPr>
                <w:rStyle w:val="C1HJump"/>
              </w:rPr>
            </w:pPr>
            <w:r w:rsidRPr="00952126">
              <w:rPr>
                <w:rStyle w:val="C1HJump"/>
              </w:rPr>
              <w:t>Vendor Type</w:t>
            </w:r>
            <w:r w:rsidRPr="00952126">
              <w:rPr>
                <w:rStyle w:val="C1HJump"/>
                <w:vanish/>
              </w:rPr>
              <w:t>|document=WordDocuments\</w:t>
            </w:r>
            <w:r w:rsidR="0076034F">
              <w:rPr>
                <w:rStyle w:val="C1HJump"/>
                <w:vanish/>
              </w:rPr>
              <w:t>FIN VND</w:t>
            </w:r>
            <w:r w:rsidR="00B577FA">
              <w:rPr>
                <w:rStyle w:val="C1HJump"/>
                <w:vanish/>
              </w:rPr>
              <w:t xml:space="preserve"> Source.docx</w:t>
            </w:r>
            <w:r w:rsidRPr="00952126">
              <w:rPr>
                <w:rStyle w:val="C1HJump"/>
                <w:vanish/>
              </w:rPr>
              <w:t>;topic=Vendor Type</w:t>
            </w:r>
          </w:p>
        </w:tc>
        <w:tc>
          <w:tcPr>
            <w:tcW w:w="5371" w:type="dxa"/>
            <w:tcBorders>
              <w:bottom w:val="single" w:sz="4" w:space="0" w:color="auto"/>
            </w:tcBorders>
          </w:tcPr>
          <w:p w:rsidR="00F20693" w:rsidRDefault="00F20693" w:rsidP="0076034F">
            <w:pPr>
              <w:pStyle w:val="TableCells"/>
            </w:pPr>
            <w:r>
              <w:t>Defines the different types of vendors th</w:t>
            </w:r>
            <w:r w:rsidR="0076034F">
              <w:t>a</w:t>
            </w:r>
            <w:r w:rsidR="00BC799E">
              <w:t>t can be established in Kuali Fi</w:t>
            </w:r>
            <w:r w:rsidR="0076034F">
              <w:t>nancials</w:t>
            </w:r>
            <w:r>
              <w:t>.</w:t>
            </w:r>
          </w:p>
        </w:tc>
      </w:tr>
      <w:tr w:rsidR="00F20693" w:rsidTr="00625935">
        <w:tc>
          <w:tcPr>
            <w:tcW w:w="2160" w:type="dxa"/>
            <w:tcBorders>
              <w:bottom w:val="single" w:sz="4" w:space="0" w:color="auto"/>
              <w:right w:val="double" w:sz="4" w:space="0" w:color="auto"/>
            </w:tcBorders>
          </w:tcPr>
          <w:p w:rsidR="00F20693" w:rsidRPr="001B4FE0" w:rsidRDefault="00F20693" w:rsidP="00995638">
            <w:pPr>
              <w:pStyle w:val="TableCells"/>
              <w:rPr>
                <w:rStyle w:val="C1HJump"/>
              </w:rPr>
            </w:pPr>
            <w:r w:rsidRPr="001B4FE0">
              <w:rPr>
                <w:rStyle w:val="C1HJump"/>
              </w:rPr>
              <w:t>Vendor Exclusion</w:t>
            </w:r>
          </w:p>
        </w:tc>
        <w:tc>
          <w:tcPr>
            <w:tcW w:w="5371" w:type="dxa"/>
            <w:tcBorders>
              <w:bottom w:val="single" w:sz="4" w:space="0" w:color="auto"/>
            </w:tcBorders>
          </w:tcPr>
          <w:p w:rsidR="00F20693" w:rsidRDefault="001B4FE0" w:rsidP="007E140B">
            <w:pPr>
              <w:pStyle w:val="TableCells"/>
            </w:pPr>
            <w:r w:rsidRPr="00D2276A">
              <w:t xml:space="preserve">The </w:t>
            </w:r>
            <w:r>
              <w:t xml:space="preserve">Vendor Exclusion lookup and inquiry are used to analyze potentional matches identified by the VendorExcludeJob. </w:t>
            </w:r>
            <w:r w:rsidRPr="00D2276A">
              <w:t xml:space="preserve"> </w:t>
            </w:r>
            <w:r>
              <w:t xml:space="preserve">From this lookup, the user can inquire on a record, edit the vendor record, confirm or deny the match.  </w:t>
            </w:r>
          </w:p>
        </w:tc>
      </w:tr>
      <w:tr w:rsidR="00D656B2" w:rsidTr="00625935">
        <w:tc>
          <w:tcPr>
            <w:tcW w:w="2160" w:type="dxa"/>
            <w:tcBorders>
              <w:bottom w:val="single" w:sz="4" w:space="0" w:color="auto"/>
              <w:right w:val="double" w:sz="4" w:space="0" w:color="auto"/>
            </w:tcBorders>
          </w:tcPr>
          <w:p w:rsidR="00D656B2" w:rsidRPr="00BB3545" w:rsidRDefault="00D656B2" w:rsidP="00995638">
            <w:pPr>
              <w:pStyle w:val="TableCells"/>
              <w:rPr>
                <w:rStyle w:val="TableCellsChar"/>
              </w:rPr>
            </w:pPr>
            <w:r w:rsidRPr="00BB3545">
              <w:rPr>
                <w:rStyle w:val="TableCellsChar"/>
              </w:rPr>
              <w:t>Vendor Exclusion Debarred Unmatched</w:t>
            </w:r>
          </w:p>
        </w:tc>
        <w:tc>
          <w:tcPr>
            <w:tcW w:w="5371" w:type="dxa"/>
            <w:tcBorders>
              <w:bottom w:val="single" w:sz="4" w:space="0" w:color="auto"/>
            </w:tcBorders>
          </w:tcPr>
          <w:p w:rsidR="00D656B2" w:rsidRDefault="004A6D10" w:rsidP="007E140B">
            <w:pPr>
              <w:pStyle w:val="TableCells"/>
            </w:pPr>
            <w:r>
              <w:t xml:space="preserve">This lookup displays vendor type specified in parameter </w:t>
            </w:r>
            <w:r w:rsidRPr="004A6D10">
              <w:t>EXCLUSION_AND_DEBARRED_VENDOR_TYPES</w:t>
            </w:r>
            <w:r w:rsidR="001B4FE0">
              <w:t xml:space="preserve"> that are marked as debarred that have not be</w:t>
            </w:r>
            <w:r>
              <w:t>en matched with an EPLS vendor</w:t>
            </w:r>
            <w:r w:rsidR="00D656B2">
              <w:t>.</w:t>
            </w:r>
          </w:p>
        </w:tc>
      </w:tr>
      <w:tr w:rsidR="00D656B2" w:rsidTr="00625935">
        <w:tc>
          <w:tcPr>
            <w:tcW w:w="2160" w:type="dxa"/>
            <w:tcBorders>
              <w:top w:val="single" w:sz="4" w:space="0" w:color="auto"/>
              <w:bottom w:val="nil"/>
              <w:right w:val="double" w:sz="4" w:space="0" w:color="auto"/>
            </w:tcBorders>
          </w:tcPr>
          <w:p w:rsidR="00D656B2" w:rsidRPr="00382172" w:rsidRDefault="00D656B2" w:rsidP="00F20693">
            <w:pPr>
              <w:pStyle w:val="TableCells"/>
              <w:rPr>
                <w:rStyle w:val="C1HJump"/>
              </w:rPr>
            </w:pPr>
            <w:r>
              <w:rPr>
                <w:rStyle w:val="C1HJump"/>
              </w:rPr>
              <w:t>W-8</w:t>
            </w:r>
            <w:r w:rsidRPr="00952126">
              <w:rPr>
                <w:rStyle w:val="C1HJump"/>
              </w:rPr>
              <w:t xml:space="preserve"> Type</w:t>
            </w:r>
            <w:r w:rsidRPr="00952126">
              <w:rPr>
                <w:rStyle w:val="C1HJump"/>
                <w:vanish/>
              </w:rPr>
              <w:t>|document=WordDocuments\</w:t>
            </w:r>
            <w:r w:rsidR="0076034F">
              <w:rPr>
                <w:rStyle w:val="C1HJump"/>
                <w:vanish/>
              </w:rPr>
              <w:t>FIN VND</w:t>
            </w:r>
            <w:r w:rsidR="00B577FA">
              <w:rPr>
                <w:rStyle w:val="C1HJump"/>
                <w:vanish/>
              </w:rPr>
              <w:t xml:space="preserve"> Source.docx</w:t>
            </w:r>
            <w:r w:rsidRPr="00952126">
              <w:rPr>
                <w:rStyle w:val="C1HJump"/>
                <w:vanish/>
              </w:rPr>
              <w:t>;topic=</w:t>
            </w:r>
            <w:r>
              <w:rPr>
                <w:rStyle w:val="C1HJump"/>
                <w:vanish/>
              </w:rPr>
              <w:t>W-8</w:t>
            </w:r>
            <w:r w:rsidRPr="00952126">
              <w:rPr>
                <w:rStyle w:val="C1HJump"/>
                <w:vanish/>
              </w:rPr>
              <w:t xml:space="preserve"> Type</w:t>
            </w:r>
          </w:p>
        </w:tc>
        <w:tc>
          <w:tcPr>
            <w:tcW w:w="5371" w:type="dxa"/>
            <w:tcBorders>
              <w:top w:val="single" w:sz="4" w:space="0" w:color="auto"/>
              <w:bottom w:val="nil"/>
            </w:tcBorders>
          </w:tcPr>
          <w:p w:rsidR="00D656B2" w:rsidRDefault="00D656B2" w:rsidP="00C30934">
            <w:pPr>
              <w:pStyle w:val="TableCells"/>
            </w:pPr>
            <w:r>
              <w:t>Defines the different types of W-8 forms</w:t>
            </w:r>
            <w:r w:rsidR="00C30934">
              <w:t xml:space="preserve"> and allowable Ownership Types for each.</w:t>
            </w:r>
          </w:p>
        </w:tc>
      </w:tr>
    </w:tbl>
    <w:p w:rsidR="00E60BD6" w:rsidRDefault="00E60BD6" w:rsidP="000010BB">
      <w:pPr>
        <w:pStyle w:val="Heading3"/>
      </w:pPr>
      <w:bookmarkStart w:id="171" w:name="_Toc277323000"/>
      <w:bookmarkStart w:id="172" w:name="_Toc277405774"/>
      <w:bookmarkStart w:id="173" w:name="_Toc277648960"/>
      <w:r>
        <w:lastRenderedPageBreak/>
        <w:t>Address Type</w:t>
      </w:r>
      <w:bookmarkEnd w:id="11"/>
      <w:bookmarkEnd w:id="171"/>
      <w:bookmarkEnd w:id="172"/>
      <w:bookmarkEnd w:id="173"/>
      <w:r w:rsidR="00CC0986">
        <w:fldChar w:fldCharType="begin"/>
      </w:r>
      <w:r>
        <w:instrText xml:space="preserve"> XE "Address Type document" </w:instrText>
      </w:r>
      <w:r w:rsidR="00CC0986">
        <w:fldChar w:fldCharType="end"/>
      </w:r>
      <w:r w:rsidR="00CC0986" w:rsidRPr="00000100">
        <w:fldChar w:fldCharType="begin"/>
      </w:r>
      <w:r w:rsidRPr="00000100">
        <w:instrText xml:space="preserve"> TC "</w:instrText>
      </w:r>
      <w:bookmarkStart w:id="174" w:name="_Toc274113222"/>
      <w:bookmarkStart w:id="175" w:name="_Toc277649999"/>
      <w:bookmarkStart w:id="176" w:name="_Toc403661348"/>
      <w:r>
        <w:instrText>Address Type</w:instrText>
      </w:r>
      <w:bookmarkEnd w:id="174"/>
      <w:bookmarkEnd w:id="175"/>
      <w:bookmarkEnd w:id="17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The Address Type document is used to establish codes used to categorize various types of vendor addresses. These types can be used to identify different addresses for different purposes, such as defining one address to which purchase orders should be sent and another address to which tax documents should be addressed.</w:t>
      </w:r>
    </w:p>
    <w:p w:rsidR="00E60BD6" w:rsidRDefault="00E60BD6" w:rsidP="000010BB">
      <w:pPr>
        <w:pStyle w:val="Heading4"/>
      </w:pPr>
      <w:bookmarkStart w:id="177" w:name="_Toc238612374"/>
      <w:bookmarkStart w:id="178" w:name="_Toc241477629"/>
      <w:bookmarkStart w:id="179" w:name="_Toc242601673"/>
      <w:bookmarkStart w:id="180" w:name="_Toc242757090"/>
      <w:r>
        <w:t>Document Layout</w:t>
      </w:r>
      <w:bookmarkEnd w:id="177"/>
      <w:bookmarkEnd w:id="178"/>
      <w:bookmarkEnd w:id="179"/>
      <w:bookmarkEnd w:id="180"/>
    </w:p>
    <w:p w:rsidR="000F0534" w:rsidRPr="000F0534" w:rsidRDefault="000F0534" w:rsidP="000F0534">
      <w:pPr>
        <w:pStyle w:val="Definition"/>
      </w:pPr>
    </w:p>
    <w:p w:rsidR="00E60BD6" w:rsidRPr="00EC23F2" w:rsidRDefault="00E60BD6" w:rsidP="006E206D">
      <w:pPr>
        <w:pStyle w:val="TableHeading"/>
      </w:pPr>
      <w:bookmarkStart w:id="181" w:name="_Toc181074939"/>
      <w:bookmarkStart w:id="182" w:name="_Toc182302294"/>
      <w:bookmarkStart w:id="183" w:name="_Toc232321674"/>
      <w:r w:rsidRPr="00EC23F2">
        <w:t xml:space="preserve">Address Type </w:t>
      </w:r>
      <w:r w:rsidR="00B12BF7">
        <w:t>field definitions</w:t>
      </w:r>
      <w:bookmarkEnd w:id="181"/>
      <w:bookmarkEnd w:id="182"/>
      <w:bookmarkEnd w:id="18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625935">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B12BF7" w:rsidTr="00625935">
        <w:tc>
          <w:tcPr>
            <w:tcW w:w="2160" w:type="dxa"/>
            <w:tcBorders>
              <w:bottom w:val="single" w:sz="4" w:space="0" w:color="auto"/>
              <w:right w:val="double" w:sz="4" w:space="0" w:color="auto"/>
            </w:tcBorders>
          </w:tcPr>
          <w:p w:rsidR="00B12BF7" w:rsidRDefault="00B12BF7" w:rsidP="0076034F">
            <w:pPr>
              <w:pStyle w:val="TableCells"/>
            </w:pPr>
            <w:r w:rsidRPr="00581C9C">
              <w:t xml:space="preserve">Active Indicator </w:t>
            </w:r>
          </w:p>
        </w:tc>
        <w:tc>
          <w:tcPr>
            <w:tcW w:w="5371" w:type="dxa"/>
            <w:tcBorders>
              <w:bottom w:val="single" w:sz="4" w:space="0" w:color="auto"/>
            </w:tcBorders>
          </w:tcPr>
          <w:p w:rsidR="00B12BF7" w:rsidRDefault="00B12BF7" w:rsidP="0076034F">
            <w:pPr>
              <w:pStyle w:val="TableCells"/>
            </w:pPr>
            <w:r>
              <w:t>Indicates whether this vendor address is active or inactive. Remove the check mark to deactivate.</w:t>
            </w:r>
          </w:p>
        </w:tc>
      </w:tr>
      <w:tr w:rsidR="00E60BD6" w:rsidTr="00625935">
        <w:tc>
          <w:tcPr>
            <w:tcW w:w="2160" w:type="dxa"/>
            <w:tcBorders>
              <w:right w:val="double" w:sz="4" w:space="0" w:color="auto"/>
            </w:tcBorders>
          </w:tcPr>
          <w:p w:rsidR="00E60BD6" w:rsidRDefault="00E60BD6" w:rsidP="00E60BD6">
            <w:pPr>
              <w:pStyle w:val="TableCells"/>
            </w:pPr>
            <w:r>
              <w:t xml:space="preserve">Vendor Address Type Code </w:t>
            </w:r>
          </w:p>
        </w:tc>
        <w:tc>
          <w:tcPr>
            <w:tcW w:w="5371" w:type="dxa"/>
          </w:tcPr>
          <w:p w:rsidR="00E60BD6" w:rsidRDefault="00E60BD6" w:rsidP="00E60BD6">
            <w:pPr>
              <w:pStyle w:val="TableCells"/>
            </w:pPr>
            <w:r>
              <w:t>The code to identify a type of vendor address.</w:t>
            </w:r>
          </w:p>
        </w:tc>
      </w:tr>
      <w:tr w:rsidR="00E60BD6" w:rsidTr="00625935">
        <w:tc>
          <w:tcPr>
            <w:tcW w:w="2160" w:type="dxa"/>
            <w:tcBorders>
              <w:right w:val="double" w:sz="4" w:space="0" w:color="auto"/>
            </w:tcBorders>
          </w:tcPr>
          <w:p w:rsidR="00E60BD6" w:rsidRDefault="00E60BD6" w:rsidP="00E60BD6">
            <w:pPr>
              <w:pStyle w:val="TableCells"/>
            </w:pPr>
            <w:r>
              <w:t xml:space="preserve">Vendor Address Type Description </w:t>
            </w:r>
          </w:p>
        </w:tc>
        <w:tc>
          <w:tcPr>
            <w:tcW w:w="5371" w:type="dxa"/>
          </w:tcPr>
          <w:p w:rsidR="00E60BD6" w:rsidRDefault="00E60BD6" w:rsidP="00E60BD6">
            <w:pPr>
              <w:pStyle w:val="TableCells"/>
            </w:pPr>
            <w:r>
              <w:t xml:space="preserve">Required. The familiar </w:t>
            </w:r>
            <w:r w:rsidR="003A5222">
              <w:t>title of the vendor addresses</w:t>
            </w:r>
            <w:r>
              <w:t xml:space="preserve"> type. </w:t>
            </w:r>
          </w:p>
        </w:tc>
      </w:tr>
      <w:tr w:rsidR="00E60BD6" w:rsidTr="00625935">
        <w:tc>
          <w:tcPr>
            <w:tcW w:w="2160" w:type="dxa"/>
            <w:tcBorders>
              <w:right w:val="double" w:sz="4" w:space="0" w:color="auto"/>
            </w:tcBorders>
          </w:tcPr>
          <w:p w:rsidR="00E60BD6" w:rsidRDefault="00E60BD6" w:rsidP="00E60BD6">
            <w:pPr>
              <w:pStyle w:val="TableCells"/>
            </w:pPr>
            <w:r>
              <w:t>Vendor Default Indicator</w:t>
            </w:r>
          </w:p>
        </w:tc>
        <w:tc>
          <w:tcPr>
            <w:tcW w:w="5371" w:type="dxa"/>
          </w:tcPr>
          <w:p w:rsidR="00E60BD6" w:rsidRDefault="00E60BD6" w:rsidP="00E60BD6">
            <w:pPr>
              <w:pStyle w:val="TableCells"/>
            </w:pPr>
            <w:r>
              <w:t>Optional. Select the checkbox if an address of this type can be marked as the default address for a vendor. Clear the checkbox if it should not be used as a default.</w:t>
            </w:r>
          </w:p>
        </w:tc>
      </w:tr>
    </w:tbl>
    <w:p w:rsidR="00E60BD6" w:rsidRDefault="00E60BD6" w:rsidP="000010BB">
      <w:pPr>
        <w:pStyle w:val="Heading3"/>
      </w:pPr>
      <w:bookmarkStart w:id="184" w:name="_Toc182272415"/>
      <w:bookmarkStart w:id="185" w:name="_Toc232321331"/>
      <w:bookmarkStart w:id="186" w:name="_Toc234031123"/>
      <w:bookmarkStart w:id="187" w:name="_Toc238612376"/>
      <w:bookmarkStart w:id="188" w:name="_Toc241477631"/>
      <w:bookmarkStart w:id="189" w:name="_Toc242601674"/>
      <w:bookmarkStart w:id="190" w:name="_Toc242757091"/>
      <w:bookmarkStart w:id="191" w:name="_Toc243112303"/>
      <w:bookmarkStart w:id="192" w:name="_Toc243215194"/>
      <w:bookmarkStart w:id="193" w:name="_Toc245525925"/>
      <w:bookmarkStart w:id="194" w:name="_Toc276323814"/>
      <w:bookmarkStart w:id="195" w:name="_Toc277323001"/>
      <w:bookmarkStart w:id="196" w:name="_Toc277405775"/>
      <w:bookmarkStart w:id="197" w:name="_Toc277648961"/>
      <w:bookmarkStart w:id="198" w:name="_Toc182272399"/>
      <w:r w:rsidRPr="00D2276A">
        <w:t>Campus Parameter</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r w:rsidR="00CC0986">
        <w:fldChar w:fldCharType="begin"/>
      </w:r>
      <w:r>
        <w:instrText xml:space="preserve"> XE "</w:instrText>
      </w:r>
      <w:r w:rsidRPr="00D2276A">
        <w:instrText>Campus Parameter</w:instrText>
      </w:r>
      <w:r>
        <w:instrText xml:space="preserve"> document" </w:instrText>
      </w:r>
      <w:r w:rsidR="00CC0986">
        <w:fldChar w:fldCharType="end"/>
      </w:r>
      <w:r w:rsidR="00CC0986" w:rsidRPr="00000100">
        <w:fldChar w:fldCharType="begin"/>
      </w:r>
      <w:r w:rsidRPr="00000100">
        <w:instrText xml:space="preserve"> TC "</w:instrText>
      </w:r>
      <w:bookmarkStart w:id="199" w:name="_Toc274113223"/>
      <w:bookmarkStart w:id="200" w:name="_Toc277650000"/>
      <w:bookmarkStart w:id="201" w:name="_Toc403661349"/>
      <w:r w:rsidRPr="00D2276A">
        <w:instrText>Campus Parameter</w:instrText>
      </w:r>
      <w:bookmarkEnd w:id="199"/>
      <w:bookmarkEnd w:id="200"/>
      <w:bookmarkEnd w:id="201"/>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Pr="00D2276A" w:rsidRDefault="00E60BD6" w:rsidP="00E60BD6">
      <w:pPr>
        <w:pStyle w:val="BodyText"/>
      </w:pPr>
      <w:r w:rsidRPr="00D2276A">
        <w:t>The Campus Parameter document defines basic identifying attributes of a campus-level purchasing unit at your institution.</w:t>
      </w:r>
    </w:p>
    <w:p w:rsidR="00E60BD6" w:rsidRDefault="00E60BD6" w:rsidP="000010BB">
      <w:pPr>
        <w:pStyle w:val="Heading4"/>
      </w:pPr>
      <w:bookmarkStart w:id="202" w:name="_Toc238612377"/>
      <w:bookmarkStart w:id="203" w:name="_Toc241477632"/>
      <w:bookmarkStart w:id="204" w:name="_Toc242601675"/>
      <w:bookmarkStart w:id="205" w:name="_Toc242757092"/>
      <w:r w:rsidRPr="00D2276A">
        <w:t>Document Layout</w:t>
      </w:r>
      <w:bookmarkEnd w:id="202"/>
      <w:bookmarkEnd w:id="203"/>
      <w:bookmarkEnd w:id="204"/>
      <w:bookmarkEnd w:id="205"/>
    </w:p>
    <w:p w:rsidR="000F0534" w:rsidRPr="000F0534" w:rsidRDefault="000F0534" w:rsidP="000F0534">
      <w:pPr>
        <w:pStyle w:val="Definition"/>
      </w:pPr>
    </w:p>
    <w:p w:rsidR="00E60BD6" w:rsidRPr="00EC23F2" w:rsidRDefault="00E60BD6" w:rsidP="006E206D">
      <w:pPr>
        <w:pStyle w:val="TableHeading"/>
      </w:pPr>
      <w:bookmarkStart w:id="206" w:name="_Toc181074914"/>
      <w:bookmarkStart w:id="207" w:name="_Toc182302310"/>
      <w:bookmarkStart w:id="208" w:name="_Toc232321675"/>
      <w:r w:rsidRPr="00EC23F2">
        <w:t xml:space="preserve">Campus Parameter </w:t>
      </w:r>
      <w:r w:rsidR="00B12BF7">
        <w:t>field definitions</w:t>
      </w:r>
      <w:bookmarkEnd w:id="206"/>
      <w:bookmarkEnd w:id="207"/>
      <w:bookmarkEnd w:id="208"/>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RPr="00D2276A" w:rsidTr="00625935">
        <w:tc>
          <w:tcPr>
            <w:tcW w:w="2160" w:type="dxa"/>
            <w:tcBorders>
              <w:top w:val="single" w:sz="4" w:space="0" w:color="auto"/>
              <w:bottom w:val="thickThinSmallGap" w:sz="12" w:space="0" w:color="auto"/>
              <w:right w:val="double" w:sz="4" w:space="0" w:color="auto"/>
            </w:tcBorders>
          </w:tcPr>
          <w:p w:rsidR="00E60BD6" w:rsidRPr="00D2276A" w:rsidRDefault="00E60BD6" w:rsidP="00E60BD6">
            <w:pPr>
              <w:pStyle w:val="TableCells"/>
            </w:pPr>
            <w:bookmarkStart w:id="209" w:name="_Toc232321332"/>
            <w:bookmarkStart w:id="210" w:name="_Toc234031124"/>
            <w:bookmarkStart w:id="211" w:name="_Toc238612379"/>
            <w:bookmarkStart w:id="212" w:name="_Toc241477634"/>
            <w:r w:rsidRPr="00D2276A">
              <w:t xml:space="preserve">Title </w:t>
            </w:r>
          </w:p>
        </w:tc>
        <w:tc>
          <w:tcPr>
            <w:tcW w:w="5371" w:type="dxa"/>
            <w:tcBorders>
              <w:top w:val="single" w:sz="4" w:space="0" w:color="auto"/>
              <w:bottom w:val="thickThinSmallGap" w:sz="12" w:space="0" w:color="auto"/>
            </w:tcBorders>
          </w:tcPr>
          <w:p w:rsidR="00E60BD6" w:rsidRPr="00D2276A" w:rsidRDefault="00E60BD6" w:rsidP="00E60BD6">
            <w:pPr>
              <w:pStyle w:val="TableCells"/>
            </w:pPr>
            <w:r w:rsidRPr="00D2276A">
              <w:t>Description</w:t>
            </w:r>
          </w:p>
        </w:tc>
      </w:tr>
      <w:tr w:rsidR="00B12BF7" w:rsidRPr="00D2276A" w:rsidDel="007B4142" w:rsidTr="00625935">
        <w:tc>
          <w:tcPr>
            <w:tcW w:w="2160" w:type="dxa"/>
            <w:tcBorders>
              <w:bottom w:val="single" w:sz="4" w:space="0" w:color="auto"/>
              <w:right w:val="double" w:sz="4" w:space="0" w:color="auto"/>
            </w:tcBorders>
          </w:tcPr>
          <w:p w:rsidR="00B12BF7" w:rsidRPr="00D2276A" w:rsidRDefault="00B12BF7" w:rsidP="0076034F">
            <w:pPr>
              <w:pStyle w:val="TableCells"/>
            </w:pPr>
            <w:r w:rsidRPr="00581C9C">
              <w:t xml:space="preserve">Active Indicator </w:t>
            </w:r>
          </w:p>
        </w:tc>
        <w:tc>
          <w:tcPr>
            <w:tcW w:w="5371" w:type="dxa"/>
            <w:tcBorders>
              <w:bottom w:val="single" w:sz="4" w:space="0" w:color="auto"/>
            </w:tcBorders>
          </w:tcPr>
          <w:p w:rsidR="00B12BF7" w:rsidRPr="00D2276A" w:rsidDel="007B4142" w:rsidRDefault="00B12BF7" w:rsidP="0076034F">
            <w:pPr>
              <w:pStyle w:val="TableCells"/>
            </w:pPr>
            <w:r>
              <w:t>Indicates whether this campus parameter is active or inactive. Remove the check mark to deactivate.</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Address 1</w:t>
            </w:r>
          </w:p>
        </w:tc>
        <w:tc>
          <w:tcPr>
            <w:tcW w:w="5371" w:type="dxa"/>
          </w:tcPr>
          <w:p w:rsidR="00B12BF7" w:rsidRPr="00D2276A" w:rsidRDefault="00B12BF7" w:rsidP="0076034F">
            <w:pPr>
              <w:pStyle w:val="TableCells"/>
            </w:pPr>
            <w:r>
              <w:t>The</w:t>
            </w:r>
            <w:r w:rsidRPr="00D2276A">
              <w:t xml:space="preserve"> first line of the address for this campus office.</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Address 2</w:t>
            </w:r>
          </w:p>
        </w:tc>
        <w:tc>
          <w:tcPr>
            <w:tcW w:w="5371" w:type="dxa"/>
          </w:tcPr>
          <w:p w:rsidR="00B12BF7" w:rsidRPr="00D2276A" w:rsidRDefault="00B12BF7" w:rsidP="0076034F">
            <w:pPr>
              <w:pStyle w:val="TableCells"/>
            </w:pPr>
            <w:r>
              <w:t>The</w:t>
            </w:r>
            <w:r w:rsidRPr="00D2276A">
              <w:t xml:space="preserve"> second line of the address for this campus office.</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Campus Accounts Payable Email Address</w:t>
            </w:r>
          </w:p>
        </w:tc>
        <w:tc>
          <w:tcPr>
            <w:tcW w:w="5371" w:type="dxa"/>
          </w:tcPr>
          <w:p w:rsidR="00B12BF7" w:rsidRPr="00D2276A" w:rsidRDefault="00B12BF7" w:rsidP="0076034F">
            <w:pPr>
              <w:pStyle w:val="TableCells"/>
            </w:pPr>
            <w:r>
              <w:t>The</w:t>
            </w:r>
            <w:r w:rsidRPr="00D2276A">
              <w:t xml:space="preserve"> accounts payable email address for this campus.</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 xml:space="preserve">Campus </w:t>
            </w:r>
            <w:r>
              <w:t>Code</w:t>
            </w:r>
          </w:p>
        </w:tc>
        <w:tc>
          <w:tcPr>
            <w:tcW w:w="5371" w:type="dxa"/>
          </w:tcPr>
          <w:p w:rsidR="00E60BD6" w:rsidRPr="00D2276A" w:rsidRDefault="00771017" w:rsidP="00E60BD6">
            <w:pPr>
              <w:pStyle w:val="TableCells"/>
            </w:pPr>
            <w:r>
              <w:t>Required. Enter t</w:t>
            </w:r>
            <w:r w:rsidR="00E60BD6">
              <w:t>he</w:t>
            </w:r>
            <w:r w:rsidR="00E60BD6" w:rsidRPr="00D2276A">
              <w:t xml:space="preserve"> campus</w:t>
            </w:r>
            <w:r w:rsidR="00E60BD6">
              <w:t xml:space="preserve"> code</w:t>
            </w:r>
            <w:r w:rsidR="00E60BD6" w:rsidRPr="00D2276A">
              <w:t xml:space="preserve"> for which the parameters are </w:t>
            </w:r>
            <w:r>
              <w:t xml:space="preserve">to be </w:t>
            </w:r>
            <w:r w:rsidR="00E60BD6" w:rsidRPr="00D2276A">
              <w:t>used</w:t>
            </w:r>
            <w:r w:rsidR="00E60BD6">
              <w:t xml:space="preserve">. </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Campus Purchasing Director Name</w:t>
            </w:r>
          </w:p>
        </w:tc>
        <w:tc>
          <w:tcPr>
            <w:tcW w:w="5371" w:type="dxa"/>
          </w:tcPr>
          <w:p w:rsidR="00E60BD6" w:rsidRPr="00D2276A" w:rsidRDefault="00E60BD6" w:rsidP="00E60BD6">
            <w:pPr>
              <w:pStyle w:val="TableCells"/>
            </w:pPr>
            <w:r>
              <w:t>The</w:t>
            </w:r>
            <w:r w:rsidRPr="00D2276A">
              <w:t xml:space="preserve"> name of the purchasing director associated with this campus.</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lastRenderedPageBreak/>
              <w:t>Campus Purchasing Director Title</w:t>
            </w:r>
          </w:p>
        </w:tc>
        <w:tc>
          <w:tcPr>
            <w:tcW w:w="5371" w:type="dxa"/>
          </w:tcPr>
          <w:p w:rsidR="00E60BD6" w:rsidRPr="00D2276A" w:rsidRDefault="00E60BD6" w:rsidP="00E60BD6">
            <w:pPr>
              <w:pStyle w:val="TableCells"/>
            </w:pPr>
            <w:r>
              <w:t>The</w:t>
            </w:r>
            <w:r w:rsidRPr="00D2276A">
              <w:t xml:space="preserve"> title of the purchasing director for this campus.</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City</w:t>
            </w:r>
          </w:p>
        </w:tc>
        <w:tc>
          <w:tcPr>
            <w:tcW w:w="5371" w:type="dxa"/>
          </w:tcPr>
          <w:p w:rsidR="00B12BF7" w:rsidRPr="00D2276A" w:rsidRDefault="00B12BF7" w:rsidP="0076034F">
            <w:pPr>
              <w:pStyle w:val="TableCells"/>
            </w:pPr>
            <w:r>
              <w:t>The</w:t>
            </w:r>
            <w:r w:rsidRPr="00D2276A">
              <w:t xml:space="preserve"> city for this campus office.</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Country</w:t>
            </w:r>
          </w:p>
        </w:tc>
        <w:tc>
          <w:tcPr>
            <w:tcW w:w="5371" w:type="dxa"/>
          </w:tcPr>
          <w:p w:rsidR="00B12BF7" w:rsidRPr="00D2276A" w:rsidRDefault="00B12BF7" w:rsidP="0076034F">
            <w:pPr>
              <w:pStyle w:val="TableCells"/>
            </w:pPr>
            <w:r>
              <w:t>The</w:t>
            </w:r>
            <w:r w:rsidRPr="00D2276A">
              <w:t xml:space="preserve"> country for this campus office</w:t>
            </w:r>
            <w:r>
              <w:t xml:space="preserve">. Existing restricted status codes may be retrieved from the list or from the </w:t>
            </w:r>
            <w:r w:rsidRPr="001C58E8">
              <w:t>lookup</w:t>
            </w:r>
            <w:r>
              <w:rPr>
                <w:noProof/>
              </w:rPr>
              <w:t xml:space="preserve"> icon</w:t>
            </w:r>
            <w:r w:rsidRPr="00581C9C">
              <w:t>.</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Purchasing Department Name</w:t>
            </w:r>
          </w:p>
        </w:tc>
        <w:tc>
          <w:tcPr>
            <w:tcW w:w="5371" w:type="dxa"/>
          </w:tcPr>
          <w:p w:rsidR="00B12BF7" w:rsidRPr="00D2276A" w:rsidRDefault="00B12BF7" w:rsidP="0076034F">
            <w:pPr>
              <w:pStyle w:val="TableCells"/>
            </w:pPr>
            <w:r>
              <w:t>The Purchasing Department</w:t>
            </w:r>
            <w:r w:rsidRPr="00D2276A">
              <w:t xml:space="preserve"> name for this campus.</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Purchasing Institution Name</w:t>
            </w:r>
          </w:p>
        </w:tc>
        <w:tc>
          <w:tcPr>
            <w:tcW w:w="5371" w:type="dxa"/>
          </w:tcPr>
          <w:p w:rsidR="00E60BD6" w:rsidRPr="00D2276A" w:rsidRDefault="00E60BD6" w:rsidP="00E60BD6">
            <w:pPr>
              <w:pStyle w:val="TableCells"/>
            </w:pPr>
            <w:r>
              <w:t>The</w:t>
            </w:r>
            <w:r w:rsidRPr="00D2276A">
              <w:t xml:space="preserve"> institution</w:t>
            </w:r>
            <w:r w:rsidR="00037982">
              <w:t>'</w:t>
            </w:r>
            <w:r>
              <w:t>s</w:t>
            </w:r>
            <w:r w:rsidRPr="00D2276A">
              <w:t xml:space="preserve"> name that </w:t>
            </w:r>
            <w:r>
              <w:t xml:space="preserve">is </w:t>
            </w:r>
            <w:r w:rsidRPr="00D2276A">
              <w:t>associated with this campus code.</w:t>
            </w:r>
          </w:p>
        </w:tc>
      </w:tr>
      <w:tr w:rsidR="00B12BF7" w:rsidRPr="00D2276A" w:rsidTr="00625935">
        <w:tc>
          <w:tcPr>
            <w:tcW w:w="2160" w:type="dxa"/>
            <w:tcBorders>
              <w:right w:val="double" w:sz="4" w:space="0" w:color="auto"/>
            </w:tcBorders>
          </w:tcPr>
          <w:p w:rsidR="00B12BF7" w:rsidRPr="00D2276A" w:rsidRDefault="00B12BF7" w:rsidP="0076034F">
            <w:pPr>
              <w:pStyle w:val="TableCells"/>
            </w:pPr>
            <w:r w:rsidRPr="00D2276A">
              <w:t>Postal Code</w:t>
            </w:r>
          </w:p>
        </w:tc>
        <w:tc>
          <w:tcPr>
            <w:tcW w:w="5371" w:type="dxa"/>
          </w:tcPr>
          <w:p w:rsidR="00B12BF7" w:rsidRPr="00D2276A" w:rsidRDefault="00B12BF7" w:rsidP="0076034F">
            <w:pPr>
              <w:pStyle w:val="TableCells"/>
            </w:pPr>
            <w:r>
              <w:t>The</w:t>
            </w:r>
            <w:r w:rsidRPr="00D2276A">
              <w:t xml:space="preserve"> postal code for this campus office.</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State</w:t>
            </w:r>
          </w:p>
        </w:tc>
        <w:tc>
          <w:tcPr>
            <w:tcW w:w="5371" w:type="dxa"/>
          </w:tcPr>
          <w:p w:rsidR="00E60BD6" w:rsidRPr="00D2276A" w:rsidRDefault="00E60BD6" w:rsidP="00B12BF7">
            <w:pPr>
              <w:pStyle w:val="TableCells"/>
            </w:pPr>
            <w:r>
              <w:t>The</w:t>
            </w:r>
            <w:r w:rsidRPr="00D2276A">
              <w:t xml:space="preserve"> state for this campus office</w:t>
            </w:r>
            <w:r>
              <w:t>.</w:t>
            </w:r>
            <w:r w:rsidR="00B12BF7">
              <w:t xml:space="preserve"> S</w:t>
            </w:r>
            <w:r>
              <w:t xml:space="preserve">tate codes may be </w:t>
            </w:r>
            <w:r w:rsidR="00B12BF7">
              <w:t xml:space="preserve">selected </w:t>
            </w:r>
            <w:r>
              <w:t xml:space="preserve">from the list or from the </w:t>
            </w:r>
            <w:r w:rsidRPr="001C58E8">
              <w:t>lookup</w:t>
            </w:r>
            <w:r w:rsidR="00B12BF7">
              <w:rPr>
                <w:noProof/>
              </w:rPr>
              <w:t xml:space="preserve"> icon</w:t>
            </w:r>
            <w:r w:rsidRPr="00581C9C">
              <w:t>.</w:t>
            </w:r>
          </w:p>
        </w:tc>
      </w:tr>
    </w:tbl>
    <w:p w:rsidR="00DE0C63" w:rsidRDefault="00DE0C63" w:rsidP="000010BB">
      <w:pPr>
        <w:pStyle w:val="Heading3"/>
      </w:pPr>
      <w:bookmarkStart w:id="213" w:name="_Toc242601676"/>
      <w:bookmarkStart w:id="214" w:name="_Toc242757093"/>
      <w:bookmarkStart w:id="215" w:name="_Toc243112304"/>
      <w:bookmarkStart w:id="216" w:name="_Toc243215195"/>
      <w:bookmarkStart w:id="217" w:name="_Toc245525926"/>
      <w:bookmarkStart w:id="218" w:name="_Toc276323815"/>
      <w:bookmarkStart w:id="219" w:name="_Toc277323002"/>
      <w:bookmarkStart w:id="220" w:name="_Toc277405776"/>
      <w:bookmarkStart w:id="221" w:name="_Toc277648962"/>
      <w:r>
        <w:t xml:space="preserve">Chapter 3 Status </w:t>
      </w:r>
      <w:r w:rsidR="00CC0986">
        <w:fldChar w:fldCharType="begin"/>
      </w:r>
      <w:r>
        <w:instrText xml:space="preserve"> XE "Chapter 3 Status document" </w:instrText>
      </w:r>
      <w:r w:rsidR="00CC0986">
        <w:fldChar w:fldCharType="end"/>
      </w:r>
      <w:r w:rsidR="00CC0986" w:rsidRPr="00000100">
        <w:fldChar w:fldCharType="begin"/>
      </w:r>
      <w:r w:rsidRPr="00000100">
        <w:instrText xml:space="preserve"> TC "</w:instrText>
      </w:r>
      <w:bookmarkStart w:id="222" w:name="_Toc403661350"/>
      <w:r>
        <w:instrText>Chapter 3 Status</w:instrText>
      </w:r>
      <w:bookmarkEnd w:id="222"/>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DE0C63" w:rsidRPr="00D2276A" w:rsidRDefault="00701808" w:rsidP="00DE0C63">
      <w:pPr>
        <w:pStyle w:val="BodyText"/>
      </w:pPr>
      <w:r w:rsidRPr="00E60BD6">
        <w:t xml:space="preserve">Defines </w:t>
      </w:r>
      <w:r w:rsidR="00B12BF7">
        <w:t xml:space="preserve">the </w:t>
      </w:r>
      <w:r>
        <w:t>Chapter</w:t>
      </w:r>
      <w:r w:rsidR="00B12BF7">
        <w:t xml:space="preserve"> 3 Statuses that can be used when creating/editing a vendor</w:t>
      </w:r>
      <w:r w:rsidR="00DE0C63" w:rsidRPr="00D2276A">
        <w:t>.</w:t>
      </w:r>
    </w:p>
    <w:p w:rsidR="00DE0C63" w:rsidRDefault="00DE0C63" w:rsidP="000010BB">
      <w:pPr>
        <w:pStyle w:val="Heading4"/>
      </w:pPr>
      <w:r w:rsidRPr="00D2276A">
        <w:t>Document Layout</w:t>
      </w:r>
    </w:p>
    <w:p w:rsidR="000F0534" w:rsidRPr="000F0534" w:rsidRDefault="000F0534" w:rsidP="000F0534">
      <w:pPr>
        <w:pStyle w:val="Definition"/>
      </w:pPr>
    </w:p>
    <w:p w:rsidR="00DE0C63" w:rsidRPr="00EC23F2" w:rsidRDefault="003B462A" w:rsidP="00DE0C63">
      <w:pPr>
        <w:pStyle w:val="TableHeading"/>
      </w:pPr>
      <w:r>
        <w:t>Chapter 3 Status</w:t>
      </w:r>
      <w:r w:rsidR="00B12BF7">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E0C63" w:rsidRPr="00D2276A" w:rsidTr="00625935">
        <w:tc>
          <w:tcPr>
            <w:tcW w:w="2160" w:type="dxa"/>
            <w:tcBorders>
              <w:top w:val="single" w:sz="4" w:space="0" w:color="auto"/>
              <w:bottom w:val="thickThinSmallGap" w:sz="12" w:space="0" w:color="auto"/>
              <w:right w:val="double" w:sz="4" w:space="0" w:color="auto"/>
            </w:tcBorders>
          </w:tcPr>
          <w:p w:rsidR="00DE0C63" w:rsidRPr="00D2276A" w:rsidRDefault="00DE0C63" w:rsidP="007E140B">
            <w:pPr>
              <w:pStyle w:val="TableCells"/>
            </w:pPr>
            <w:r w:rsidRPr="00D2276A">
              <w:t xml:space="preserve">Title </w:t>
            </w:r>
          </w:p>
        </w:tc>
        <w:tc>
          <w:tcPr>
            <w:tcW w:w="5371" w:type="dxa"/>
            <w:tcBorders>
              <w:top w:val="single" w:sz="4" w:space="0" w:color="auto"/>
              <w:bottom w:val="thickThinSmallGap" w:sz="12" w:space="0" w:color="auto"/>
            </w:tcBorders>
          </w:tcPr>
          <w:p w:rsidR="00DE0C63" w:rsidRPr="00D2276A" w:rsidRDefault="00DE0C63" w:rsidP="007E140B">
            <w:pPr>
              <w:pStyle w:val="TableCells"/>
            </w:pPr>
            <w:r w:rsidRPr="00D2276A">
              <w:t>Description</w:t>
            </w:r>
          </w:p>
        </w:tc>
      </w:tr>
      <w:tr w:rsidR="00B12BF7" w:rsidRPr="00D2276A" w:rsidDel="007B4142" w:rsidTr="00625935">
        <w:tc>
          <w:tcPr>
            <w:tcW w:w="2160" w:type="dxa"/>
            <w:tcBorders>
              <w:top w:val="single" w:sz="4" w:space="0" w:color="auto"/>
              <w:bottom w:val="nil"/>
              <w:right w:val="double" w:sz="4" w:space="0" w:color="auto"/>
            </w:tcBorders>
          </w:tcPr>
          <w:p w:rsidR="00B12BF7" w:rsidRPr="00D2276A" w:rsidRDefault="00B12BF7" w:rsidP="0076034F">
            <w:pPr>
              <w:pStyle w:val="TableCells"/>
            </w:pPr>
            <w:r>
              <w:t>A</w:t>
            </w:r>
            <w:r w:rsidRPr="00581C9C">
              <w:t xml:space="preserve">ctive Indicator </w:t>
            </w:r>
          </w:p>
        </w:tc>
        <w:tc>
          <w:tcPr>
            <w:tcW w:w="5371" w:type="dxa"/>
            <w:tcBorders>
              <w:top w:val="single" w:sz="4" w:space="0" w:color="auto"/>
              <w:bottom w:val="nil"/>
            </w:tcBorders>
          </w:tcPr>
          <w:p w:rsidR="00B12BF7" w:rsidRPr="00D2276A" w:rsidDel="007B4142" w:rsidRDefault="00B12BF7" w:rsidP="0076034F">
            <w:pPr>
              <w:pStyle w:val="TableCells"/>
            </w:pPr>
            <w:r>
              <w:t>Indicates whether this campus parameter is active or inactive. Remove the check mark to deactivate.</w:t>
            </w:r>
          </w:p>
        </w:tc>
      </w:tr>
      <w:tr w:rsidR="00DE0C63" w:rsidRPr="00D2276A" w:rsidTr="00625935">
        <w:tc>
          <w:tcPr>
            <w:tcW w:w="2160" w:type="dxa"/>
            <w:tcBorders>
              <w:bottom w:val="single" w:sz="4" w:space="0" w:color="auto"/>
              <w:right w:val="double" w:sz="4" w:space="0" w:color="auto"/>
            </w:tcBorders>
          </w:tcPr>
          <w:p w:rsidR="00DE0C63" w:rsidRPr="00D2276A" w:rsidRDefault="003B462A" w:rsidP="007E140B">
            <w:pPr>
              <w:pStyle w:val="TableCells"/>
            </w:pPr>
            <w:r>
              <w:t>Chapter 3 Status</w:t>
            </w:r>
            <w:r w:rsidR="00B12BF7">
              <w:t xml:space="preserve"> </w:t>
            </w:r>
            <w:r w:rsidR="00DE0C63">
              <w:t>Code</w:t>
            </w:r>
          </w:p>
        </w:tc>
        <w:tc>
          <w:tcPr>
            <w:tcW w:w="5371" w:type="dxa"/>
            <w:tcBorders>
              <w:bottom w:val="single" w:sz="4" w:space="0" w:color="auto"/>
            </w:tcBorders>
          </w:tcPr>
          <w:p w:rsidR="00DE0C63" w:rsidRPr="00D2276A" w:rsidRDefault="003B462A" w:rsidP="002D3BA2">
            <w:pPr>
              <w:pStyle w:val="TableCells"/>
            </w:pPr>
            <w:r>
              <w:t xml:space="preserve">Required. </w:t>
            </w:r>
            <w:r w:rsidR="002D3BA2">
              <w:t xml:space="preserve">The </w:t>
            </w:r>
            <w:r>
              <w:t xml:space="preserve">unique code to identify this Chapter 3 Status. </w:t>
            </w:r>
          </w:p>
        </w:tc>
      </w:tr>
      <w:tr w:rsidR="00DE0C63" w:rsidRPr="00D2276A" w:rsidTr="00625935">
        <w:tc>
          <w:tcPr>
            <w:tcW w:w="2160" w:type="dxa"/>
            <w:tcBorders>
              <w:top w:val="single" w:sz="4" w:space="0" w:color="auto"/>
              <w:bottom w:val="nil"/>
              <w:right w:val="double" w:sz="4" w:space="0" w:color="auto"/>
            </w:tcBorders>
          </w:tcPr>
          <w:p w:rsidR="00DE0C63" w:rsidRPr="00D2276A" w:rsidRDefault="003B462A" w:rsidP="007E140B">
            <w:pPr>
              <w:pStyle w:val="TableCells"/>
            </w:pPr>
            <w:r>
              <w:t>Chapter 3 Status Description</w:t>
            </w:r>
          </w:p>
        </w:tc>
        <w:tc>
          <w:tcPr>
            <w:tcW w:w="5371" w:type="dxa"/>
            <w:tcBorders>
              <w:top w:val="single" w:sz="4" w:space="0" w:color="auto"/>
              <w:bottom w:val="nil"/>
            </w:tcBorders>
          </w:tcPr>
          <w:p w:rsidR="00DE0C63" w:rsidRPr="00D2276A" w:rsidRDefault="003B462A" w:rsidP="002D3BA2">
            <w:pPr>
              <w:pStyle w:val="TableCells"/>
            </w:pPr>
            <w:r>
              <w:t xml:space="preserve">Required. </w:t>
            </w:r>
            <w:r w:rsidR="002D3BA2">
              <w:t>The</w:t>
            </w:r>
            <w:r>
              <w:t xml:space="preserve"> long description of the Chapter 3 Status code. This will display on the Vendor document. </w:t>
            </w:r>
          </w:p>
        </w:tc>
      </w:tr>
    </w:tbl>
    <w:p w:rsidR="003B462A" w:rsidRDefault="003B462A" w:rsidP="000010BB">
      <w:pPr>
        <w:pStyle w:val="Heading3"/>
      </w:pPr>
      <w:r>
        <w:t xml:space="preserve">Chapter 4 Status </w:t>
      </w:r>
      <w:r w:rsidR="00CC0986">
        <w:fldChar w:fldCharType="begin"/>
      </w:r>
      <w:r>
        <w:instrText xml:space="preserve"> XE "Chapter 4 Status document" </w:instrText>
      </w:r>
      <w:r w:rsidR="00CC0986">
        <w:fldChar w:fldCharType="end"/>
      </w:r>
      <w:r w:rsidR="00CC0986" w:rsidRPr="00000100">
        <w:fldChar w:fldCharType="begin"/>
      </w:r>
      <w:r w:rsidRPr="00000100">
        <w:instrText xml:space="preserve"> TC "</w:instrText>
      </w:r>
      <w:bookmarkStart w:id="223" w:name="_Toc403661351"/>
      <w:r>
        <w:instrText>Chapter 4 Status</w:instrText>
      </w:r>
      <w:bookmarkEnd w:id="223"/>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3B462A" w:rsidRPr="00D2276A" w:rsidRDefault="003B462A" w:rsidP="003B462A">
      <w:pPr>
        <w:pStyle w:val="BodyText"/>
      </w:pPr>
      <w:r w:rsidRPr="00E60BD6">
        <w:t xml:space="preserve">Defines </w:t>
      </w:r>
      <w:r>
        <w:t>Chapter 4 Statuses that can be selected on the vendor document</w:t>
      </w:r>
      <w:r w:rsidRPr="00D2276A">
        <w:t>.</w:t>
      </w:r>
    </w:p>
    <w:p w:rsidR="003B462A" w:rsidRDefault="003B462A" w:rsidP="000010BB">
      <w:pPr>
        <w:pStyle w:val="Heading4"/>
      </w:pPr>
      <w:r w:rsidRPr="00D2276A">
        <w:t>Document Layout</w:t>
      </w:r>
    </w:p>
    <w:p w:rsidR="000F0534" w:rsidRPr="000F0534" w:rsidRDefault="000F0534" w:rsidP="000F0534">
      <w:pPr>
        <w:pStyle w:val="Definition"/>
      </w:pPr>
    </w:p>
    <w:p w:rsidR="003B462A" w:rsidRPr="00EC23F2" w:rsidRDefault="003B462A" w:rsidP="003B462A">
      <w:pPr>
        <w:pStyle w:val="TableHeading"/>
      </w:pPr>
      <w:r>
        <w:t>Chapter 4 Status</w:t>
      </w:r>
      <w:r w:rsidR="00B12BF7">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3B462A" w:rsidRPr="00D2276A" w:rsidTr="00625935">
        <w:tc>
          <w:tcPr>
            <w:tcW w:w="2160" w:type="dxa"/>
            <w:tcBorders>
              <w:top w:val="single" w:sz="4" w:space="0" w:color="auto"/>
              <w:bottom w:val="thickThinSmallGap" w:sz="12" w:space="0" w:color="auto"/>
              <w:right w:val="double" w:sz="4" w:space="0" w:color="auto"/>
            </w:tcBorders>
          </w:tcPr>
          <w:p w:rsidR="003B462A" w:rsidRPr="00D2276A" w:rsidRDefault="003B462A" w:rsidP="007E140B">
            <w:pPr>
              <w:pStyle w:val="TableCells"/>
            </w:pPr>
            <w:r w:rsidRPr="00D2276A">
              <w:t xml:space="preserve">Title </w:t>
            </w:r>
          </w:p>
        </w:tc>
        <w:tc>
          <w:tcPr>
            <w:tcW w:w="5371" w:type="dxa"/>
            <w:tcBorders>
              <w:top w:val="single" w:sz="4" w:space="0" w:color="auto"/>
              <w:bottom w:val="thickThinSmallGap" w:sz="12" w:space="0" w:color="auto"/>
            </w:tcBorders>
          </w:tcPr>
          <w:p w:rsidR="003B462A" w:rsidRPr="00D2276A" w:rsidRDefault="003B462A" w:rsidP="007E140B">
            <w:pPr>
              <w:pStyle w:val="TableCells"/>
            </w:pPr>
            <w:r w:rsidRPr="00D2276A">
              <w:t>Description</w:t>
            </w:r>
          </w:p>
        </w:tc>
      </w:tr>
      <w:tr w:rsidR="00B12BF7" w:rsidRPr="00D2276A" w:rsidDel="007B4142" w:rsidTr="00625935">
        <w:tc>
          <w:tcPr>
            <w:tcW w:w="2160" w:type="dxa"/>
            <w:tcBorders>
              <w:top w:val="single" w:sz="4" w:space="0" w:color="auto"/>
              <w:bottom w:val="nil"/>
              <w:right w:val="double" w:sz="4" w:space="0" w:color="auto"/>
            </w:tcBorders>
          </w:tcPr>
          <w:p w:rsidR="00B12BF7" w:rsidRPr="00D2276A" w:rsidRDefault="00B12BF7" w:rsidP="0076034F">
            <w:pPr>
              <w:pStyle w:val="TableCells"/>
            </w:pPr>
            <w:r>
              <w:t>A</w:t>
            </w:r>
            <w:r w:rsidRPr="00581C9C">
              <w:t xml:space="preserve">ctive Indicator </w:t>
            </w:r>
          </w:p>
        </w:tc>
        <w:tc>
          <w:tcPr>
            <w:tcW w:w="5371" w:type="dxa"/>
            <w:tcBorders>
              <w:top w:val="single" w:sz="4" w:space="0" w:color="auto"/>
              <w:bottom w:val="nil"/>
            </w:tcBorders>
          </w:tcPr>
          <w:p w:rsidR="00B12BF7" w:rsidRPr="00D2276A" w:rsidDel="007B4142" w:rsidRDefault="00B12BF7" w:rsidP="0076034F">
            <w:pPr>
              <w:pStyle w:val="TableCells"/>
            </w:pPr>
            <w:r>
              <w:t>Indicates whether this campus parameter is active or inactive. Remove the check mark to deactivate.</w:t>
            </w:r>
          </w:p>
        </w:tc>
      </w:tr>
      <w:tr w:rsidR="003B462A" w:rsidRPr="00D2276A" w:rsidTr="00625935">
        <w:tc>
          <w:tcPr>
            <w:tcW w:w="2160" w:type="dxa"/>
            <w:tcBorders>
              <w:bottom w:val="single" w:sz="4" w:space="0" w:color="auto"/>
              <w:right w:val="double" w:sz="4" w:space="0" w:color="auto"/>
            </w:tcBorders>
          </w:tcPr>
          <w:p w:rsidR="003B462A" w:rsidRPr="00D2276A" w:rsidRDefault="003B462A" w:rsidP="007E140B">
            <w:pPr>
              <w:pStyle w:val="TableCells"/>
            </w:pPr>
            <w:r>
              <w:lastRenderedPageBreak/>
              <w:t>Chapter 4 Status</w:t>
            </w:r>
            <w:r w:rsidR="00B12BF7">
              <w:t xml:space="preserve"> </w:t>
            </w:r>
            <w:r>
              <w:t>Code</w:t>
            </w:r>
          </w:p>
        </w:tc>
        <w:tc>
          <w:tcPr>
            <w:tcW w:w="5371" w:type="dxa"/>
            <w:tcBorders>
              <w:bottom w:val="single" w:sz="4" w:space="0" w:color="auto"/>
            </w:tcBorders>
          </w:tcPr>
          <w:p w:rsidR="003B462A" w:rsidRPr="00D2276A" w:rsidRDefault="003B462A" w:rsidP="002D3BA2">
            <w:pPr>
              <w:pStyle w:val="TableCells"/>
            </w:pPr>
            <w:r>
              <w:t xml:space="preserve">Required. </w:t>
            </w:r>
            <w:r w:rsidR="002D3BA2">
              <w:t>The</w:t>
            </w:r>
            <w:r>
              <w:t xml:space="preserve"> unique code to identify this Chapter 4 Status. </w:t>
            </w:r>
          </w:p>
        </w:tc>
      </w:tr>
      <w:tr w:rsidR="003B462A" w:rsidRPr="00D2276A" w:rsidTr="00625935">
        <w:tc>
          <w:tcPr>
            <w:tcW w:w="2160" w:type="dxa"/>
            <w:tcBorders>
              <w:top w:val="single" w:sz="4" w:space="0" w:color="auto"/>
              <w:bottom w:val="nil"/>
              <w:right w:val="double" w:sz="4" w:space="0" w:color="auto"/>
            </w:tcBorders>
          </w:tcPr>
          <w:p w:rsidR="003B462A" w:rsidRPr="00D2276A" w:rsidRDefault="003B462A" w:rsidP="007E140B">
            <w:pPr>
              <w:pStyle w:val="TableCells"/>
            </w:pPr>
            <w:r>
              <w:t>Chapter 4 Status Description</w:t>
            </w:r>
          </w:p>
        </w:tc>
        <w:tc>
          <w:tcPr>
            <w:tcW w:w="5371" w:type="dxa"/>
            <w:tcBorders>
              <w:top w:val="single" w:sz="4" w:space="0" w:color="auto"/>
              <w:bottom w:val="nil"/>
            </w:tcBorders>
          </w:tcPr>
          <w:p w:rsidR="003B462A" w:rsidRPr="00D2276A" w:rsidRDefault="003B462A" w:rsidP="002D3BA2">
            <w:pPr>
              <w:pStyle w:val="TableCells"/>
            </w:pPr>
            <w:r>
              <w:t xml:space="preserve">Required. </w:t>
            </w:r>
            <w:r w:rsidR="002D3BA2">
              <w:t>The</w:t>
            </w:r>
            <w:r>
              <w:t xml:space="preserve"> long description of the Chapter 4 Status code. This will display on the Vendor document. </w:t>
            </w:r>
          </w:p>
        </w:tc>
      </w:tr>
    </w:tbl>
    <w:p w:rsidR="00E60BD6" w:rsidRDefault="00E60BD6" w:rsidP="000010BB">
      <w:pPr>
        <w:pStyle w:val="Heading3"/>
      </w:pPr>
      <w:r w:rsidRPr="00D2276A">
        <w:t>Commodity Code</w:t>
      </w:r>
      <w:bookmarkEnd w:id="209"/>
      <w:bookmarkEnd w:id="210"/>
      <w:bookmarkEnd w:id="211"/>
      <w:bookmarkEnd w:id="212"/>
      <w:bookmarkEnd w:id="213"/>
      <w:bookmarkEnd w:id="214"/>
      <w:bookmarkEnd w:id="215"/>
      <w:bookmarkEnd w:id="216"/>
      <w:bookmarkEnd w:id="217"/>
      <w:bookmarkEnd w:id="218"/>
      <w:bookmarkEnd w:id="219"/>
      <w:bookmarkEnd w:id="220"/>
      <w:bookmarkEnd w:id="221"/>
      <w:r w:rsidR="00CC0986">
        <w:fldChar w:fldCharType="begin"/>
      </w:r>
      <w:r>
        <w:instrText xml:space="preserve"> XE "</w:instrText>
      </w:r>
      <w:r w:rsidRPr="00D2276A">
        <w:instrText>Commodity Code</w:instrText>
      </w:r>
      <w:r>
        <w:instrText xml:space="preserve"> document" </w:instrText>
      </w:r>
      <w:r w:rsidR="00CC0986">
        <w:fldChar w:fldCharType="end"/>
      </w:r>
      <w:r w:rsidR="00CC0986" w:rsidRPr="00000100">
        <w:fldChar w:fldCharType="begin"/>
      </w:r>
      <w:r w:rsidRPr="00000100">
        <w:instrText xml:space="preserve"> TC "</w:instrText>
      </w:r>
      <w:bookmarkStart w:id="224" w:name="_Toc274113224"/>
      <w:bookmarkStart w:id="225" w:name="_Toc277650001"/>
      <w:bookmarkStart w:id="226" w:name="_Toc403661352"/>
      <w:r w:rsidRPr="00D2276A">
        <w:instrText>Commodity Code</w:instrText>
      </w:r>
      <w:bookmarkEnd w:id="224"/>
      <w:bookmarkEnd w:id="225"/>
      <w:bookmarkEnd w:id="22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Pr="00D2276A" w:rsidRDefault="00E60BD6" w:rsidP="00E60BD6">
      <w:pPr>
        <w:pStyle w:val="BodyText"/>
      </w:pPr>
      <w:r w:rsidRPr="00D2276A">
        <w:t>The Commodity Code document defines categories of items purchased from a vendor by assigning a set of attributes to a code.</w:t>
      </w:r>
    </w:p>
    <w:p w:rsidR="00E60BD6" w:rsidRPr="00D2276A" w:rsidRDefault="00E60BD6" w:rsidP="000010BB">
      <w:pPr>
        <w:pStyle w:val="Heading4"/>
      </w:pPr>
      <w:bookmarkStart w:id="227" w:name="_Toc238612380"/>
      <w:bookmarkStart w:id="228" w:name="_Toc241477635"/>
      <w:bookmarkStart w:id="229" w:name="_Toc242601677"/>
      <w:bookmarkStart w:id="230" w:name="_Toc242757094"/>
      <w:r w:rsidRPr="00D2276A">
        <w:t>Document Layout</w:t>
      </w:r>
      <w:bookmarkEnd w:id="227"/>
      <w:bookmarkEnd w:id="228"/>
      <w:bookmarkEnd w:id="229"/>
      <w:bookmarkEnd w:id="230"/>
    </w:p>
    <w:p w:rsidR="00E60BD6" w:rsidRDefault="00E60BD6" w:rsidP="000010BB">
      <w:pPr>
        <w:pStyle w:val="Heading5"/>
      </w:pPr>
      <w:bookmarkStart w:id="231" w:name="_Toc238612381"/>
      <w:bookmarkStart w:id="232" w:name="_Toc241477636"/>
      <w:bookmarkStart w:id="233" w:name="_Toc242601678"/>
      <w:bookmarkStart w:id="234" w:name="_Toc242757095"/>
      <w:r w:rsidRPr="00D2276A">
        <w:t>Commodity Code Tab</w:t>
      </w:r>
      <w:bookmarkEnd w:id="231"/>
      <w:bookmarkEnd w:id="232"/>
      <w:bookmarkEnd w:id="233"/>
      <w:bookmarkEnd w:id="234"/>
      <w:r w:rsidR="00CC0986">
        <w:fldChar w:fldCharType="begin"/>
      </w:r>
      <w:r>
        <w:instrText xml:space="preserve"> XE "</w:instrText>
      </w:r>
      <w:r w:rsidRPr="00D2276A">
        <w:instrText>Commodity Code</w:instrText>
      </w:r>
      <w:r>
        <w:instrText xml:space="preserve"> document:</w:instrText>
      </w:r>
      <w:r w:rsidRPr="00D2276A">
        <w:instrText xml:space="preserve">Commodity Code </w:instrText>
      </w:r>
      <w:r>
        <w:instrText>t</w:instrText>
      </w:r>
      <w:r w:rsidRPr="00D2276A">
        <w:instrText>ab</w:instrText>
      </w:r>
      <w:r>
        <w:instrText xml:space="preserve">" </w:instrText>
      </w:r>
      <w:r w:rsidR="00CC0986">
        <w:fldChar w:fldCharType="end"/>
      </w:r>
    </w:p>
    <w:p w:rsidR="000F0534" w:rsidRPr="000F0534" w:rsidRDefault="000F0534" w:rsidP="000F0534"/>
    <w:p w:rsidR="00E60BD6" w:rsidRPr="00EC23F2" w:rsidRDefault="00E60BD6" w:rsidP="006E206D">
      <w:pPr>
        <w:pStyle w:val="TableHeading"/>
      </w:pPr>
      <w:bookmarkStart w:id="235" w:name="_Toc232321676"/>
      <w:r w:rsidRPr="00EC23F2">
        <w:t xml:space="preserve">Commodity Code </w:t>
      </w:r>
      <w:r w:rsidR="00B12BF7">
        <w:t>field definitions</w:t>
      </w:r>
      <w:bookmarkEnd w:id="23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RPr="00D2276A" w:rsidTr="00625935">
        <w:tc>
          <w:tcPr>
            <w:tcW w:w="2160" w:type="dxa"/>
            <w:tcBorders>
              <w:top w:val="single" w:sz="4" w:space="0" w:color="auto"/>
              <w:bottom w:val="thickThinSmallGap" w:sz="12" w:space="0" w:color="auto"/>
              <w:right w:val="double" w:sz="4" w:space="0" w:color="auto"/>
            </w:tcBorders>
          </w:tcPr>
          <w:p w:rsidR="00E60BD6" w:rsidRPr="00D2276A" w:rsidRDefault="00E60BD6" w:rsidP="00E60BD6">
            <w:pPr>
              <w:pStyle w:val="TableCells"/>
            </w:pPr>
            <w:r w:rsidRPr="00D2276A">
              <w:t xml:space="preserve">Title </w:t>
            </w:r>
          </w:p>
        </w:tc>
        <w:tc>
          <w:tcPr>
            <w:tcW w:w="5371" w:type="dxa"/>
            <w:tcBorders>
              <w:top w:val="single" w:sz="4" w:space="0" w:color="auto"/>
              <w:bottom w:val="thickThinSmallGap" w:sz="12" w:space="0" w:color="auto"/>
            </w:tcBorders>
          </w:tcPr>
          <w:p w:rsidR="00E60BD6" w:rsidRPr="00D2276A" w:rsidRDefault="00E60BD6" w:rsidP="00E60BD6">
            <w:pPr>
              <w:pStyle w:val="TableCells"/>
            </w:pPr>
            <w:r w:rsidRPr="00D2276A">
              <w:t>Description</w:t>
            </w:r>
          </w:p>
        </w:tc>
      </w:tr>
      <w:tr w:rsidR="00B12BF7" w:rsidRPr="00D2276A" w:rsidTr="00625935">
        <w:tc>
          <w:tcPr>
            <w:tcW w:w="2160" w:type="dxa"/>
            <w:tcBorders>
              <w:top w:val="single" w:sz="4" w:space="0" w:color="auto"/>
              <w:bottom w:val="nil"/>
              <w:right w:val="double" w:sz="4" w:space="0" w:color="auto"/>
            </w:tcBorders>
          </w:tcPr>
          <w:p w:rsidR="00B12BF7" w:rsidRPr="000564B1" w:rsidRDefault="00B12BF7" w:rsidP="0076034F">
            <w:pPr>
              <w:pStyle w:val="TableCells"/>
            </w:pPr>
            <w:r w:rsidRPr="000564B1">
              <w:rPr>
                <w:rFonts w:eastAsia="MS Mincho"/>
              </w:rPr>
              <w:t>Active Indicator</w:t>
            </w:r>
          </w:p>
        </w:tc>
        <w:tc>
          <w:tcPr>
            <w:tcW w:w="5371" w:type="dxa"/>
            <w:tcBorders>
              <w:top w:val="single" w:sz="4" w:space="0" w:color="auto"/>
              <w:bottom w:val="nil"/>
            </w:tcBorders>
          </w:tcPr>
          <w:p w:rsidR="00B12BF7" w:rsidRPr="00D2276A" w:rsidRDefault="00B12BF7" w:rsidP="0076034F">
            <w:pPr>
              <w:pStyle w:val="TableCells"/>
            </w:pPr>
            <w:r>
              <w:t>Indicates whether this commodity code is active or inactive. Remove the check mark to deactivate.</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 xml:space="preserve">Commodity Code </w:t>
            </w:r>
          </w:p>
        </w:tc>
        <w:tc>
          <w:tcPr>
            <w:tcW w:w="5371" w:type="dxa"/>
          </w:tcPr>
          <w:p w:rsidR="00E60BD6" w:rsidRPr="00D2276A" w:rsidRDefault="002D3BA2" w:rsidP="00E60BD6">
            <w:pPr>
              <w:pStyle w:val="TableCells"/>
            </w:pPr>
            <w:r>
              <w:t>Required. T</w:t>
            </w:r>
            <w:r w:rsidR="00E60BD6">
              <w:t>he</w:t>
            </w:r>
            <w:r w:rsidR="00E60BD6" w:rsidRPr="00D2276A">
              <w:t xml:space="preserve"> commodity code</w:t>
            </w:r>
            <w:r w:rsidR="00E60BD6">
              <w:t xml:space="preserve">. </w:t>
            </w:r>
            <w:r w:rsidR="00E60BD6" w:rsidRPr="00C879FC">
              <w:t>Commodity codes can be used to categorize purchases</w:t>
            </w:r>
            <w:r w:rsidR="00E60BD6">
              <w:t xml:space="preserve">. </w:t>
            </w:r>
            <w:r w:rsidR="0076034F">
              <w:t>Kuali Financials</w:t>
            </w:r>
            <w:r w:rsidR="00E60BD6" w:rsidRPr="00C879FC">
              <w:t xml:space="preserve"> </w:t>
            </w:r>
            <w:r w:rsidR="00E60BD6">
              <w:t>is not delivered</w:t>
            </w:r>
            <w:r w:rsidR="00B12BF7">
              <w:t xml:space="preserve"> </w:t>
            </w:r>
            <w:r w:rsidR="00E60BD6">
              <w:t>with a commodity code structure, but</w:t>
            </w:r>
            <w:r w:rsidR="00E60BD6" w:rsidRPr="00C879FC">
              <w:t xml:space="preserve"> the system is designed so that industry standards can be loaded into the table or </w:t>
            </w:r>
            <w:r w:rsidR="00E60BD6">
              <w:t>your</w:t>
            </w:r>
            <w:r w:rsidR="00E60BD6" w:rsidRPr="00C879FC">
              <w:t xml:space="preserve"> organization can adopt </w:t>
            </w:r>
            <w:r w:rsidR="00E60BD6">
              <w:t>its</w:t>
            </w:r>
            <w:r w:rsidR="00E60BD6" w:rsidRPr="00C879FC">
              <w:t xml:space="preserve"> own coding structure.</w:t>
            </w:r>
          </w:p>
        </w:tc>
      </w:tr>
      <w:tr w:rsidR="00E60BD6" w:rsidRPr="00D2276A" w:rsidTr="00625935">
        <w:tc>
          <w:tcPr>
            <w:tcW w:w="2160" w:type="dxa"/>
            <w:tcBorders>
              <w:right w:val="double" w:sz="4" w:space="0" w:color="auto"/>
            </w:tcBorders>
          </w:tcPr>
          <w:p w:rsidR="00E60BD6" w:rsidRPr="00D2276A" w:rsidRDefault="00E60BD6" w:rsidP="00E60BD6">
            <w:pPr>
              <w:pStyle w:val="TableCells"/>
            </w:pPr>
            <w:r w:rsidRPr="00D2276A">
              <w:t>Commodity Code Description</w:t>
            </w:r>
          </w:p>
        </w:tc>
        <w:tc>
          <w:tcPr>
            <w:tcW w:w="5371" w:type="dxa"/>
          </w:tcPr>
          <w:p w:rsidR="00E60BD6" w:rsidRPr="00D2276A" w:rsidRDefault="00E60BD6" w:rsidP="00E60BD6">
            <w:pPr>
              <w:pStyle w:val="TableCells"/>
            </w:pPr>
            <w:r w:rsidRPr="00D2276A">
              <w:t xml:space="preserve">Required. </w:t>
            </w:r>
            <w:r>
              <w:t>A</w:t>
            </w:r>
            <w:r w:rsidRPr="00D2276A">
              <w:t xml:space="preserve"> description of the commodity code.</w:t>
            </w:r>
          </w:p>
        </w:tc>
      </w:tr>
      <w:tr w:rsidR="00B12BF7" w:rsidRPr="00D2276A" w:rsidTr="00625935">
        <w:tc>
          <w:tcPr>
            <w:tcW w:w="2160" w:type="dxa"/>
            <w:tcBorders>
              <w:bottom w:val="single" w:sz="4" w:space="0" w:color="auto"/>
              <w:right w:val="double" w:sz="4" w:space="0" w:color="auto"/>
            </w:tcBorders>
          </w:tcPr>
          <w:p w:rsidR="00B12BF7" w:rsidRPr="000564B1" w:rsidRDefault="00B12BF7" w:rsidP="0076034F">
            <w:pPr>
              <w:pStyle w:val="TableCells"/>
            </w:pPr>
            <w:r w:rsidRPr="000564B1">
              <w:rPr>
                <w:rFonts w:eastAsia="MS Mincho"/>
              </w:rPr>
              <w:t>Restricted Items Indicator</w:t>
            </w:r>
          </w:p>
        </w:tc>
        <w:tc>
          <w:tcPr>
            <w:tcW w:w="5371" w:type="dxa"/>
            <w:tcBorders>
              <w:bottom w:val="single" w:sz="4" w:space="0" w:color="auto"/>
            </w:tcBorders>
          </w:tcPr>
          <w:p w:rsidR="00B12BF7" w:rsidRPr="00D2276A" w:rsidRDefault="00B12BF7" w:rsidP="0076034F">
            <w:pPr>
              <w:pStyle w:val="TableCells"/>
            </w:pPr>
            <w:r>
              <w:t>Indicates</w:t>
            </w:r>
            <w:r w:rsidRPr="00D2276A">
              <w:t xml:space="preserve"> if this is a commodity code of restricted items. </w:t>
            </w:r>
            <w:r>
              <w:t>Remove the check mark if there are no restrictions on items associated with this commodity code.</w:t>
            </w:r>
          </w:p>
        </w:tc>
      </w:tr>
      <w:tr w:rsidR="00E60BD6" w:rsidRPr="00D2276A" w:rsidTr="00625935">
        <w:tc>
          <w:tcPr>
            <w:tcW w:w="2160" w:type="dxa"/>
            <w:tcBorders>
              <w:bottom w:val="single" w:sz="4" w:space="0" w:color="auto"/>
              <w:right w:val="double" w:sz="4" w:space="0" w:color="auto"/>
            </w:tcBorders>
          </w:tcPr>
          <w:p w:rsidR="00E60BD6" w:rsidRPr="000564B1" w:rsidRDefault="00E60BD6" w:rsidP="00E60BD6">
            <w:pPr>
              <w:pStyle w:val="TableCells"/>
            </w:pPr>
            <w:r w:rsidRPr="000564B1">
              <w:rPr>
                <w:rFonts w:eastAsia="MS Mincho"/>
              </w:rPr>
              <w:t>Sales Tax Indicator</w:t>
            </w:r>
          </w:p>
        </w:tc>
        <w:tc>
          <w:tcPr>
            <w:tcW w:w="5371" w:type="dxa"/>
            <w:tcBorders>
              <w:bottom w:val="single" w:sz="4" w:space="0" w:color="auto"/>
            </w:tcBorders>
          </w:tcPr>
          <w:p w:rsidR="00E60BD6" w:rsidRPr="00D2276A" w:rsidRDefault="00E60BD6" w:rsidP="00E60BD6">
            <w:pPr>
              <w:pStyle w:val="TableCells"/>
            </w:pPr>
            <w:r>
              <w:t>Indicates</w:t>
            </w:r>
            <w:r w:rsidRPr="00D2276A">
              <w:t xml:space="preserve"> if sales tax applies to this commodity code. </w:t>
            </w:r>
            <w:r>
              <w:t>Remove</w:t>
            </w:r>
            <w:r w:rsidRPr="00D2276A">
              <w:t xml:space="preserve"> the check </w:t>
            </w:r>
            <w:r>
              <w:t>mark if sales tax does not apply</w:t>
            </w:r>
            <w:r w:rsidRPr="00D2276A">
              <w:t>.</w:t>
            </w:r>
          </w:p>
        </w:tc>
      </w:tr>
      <w:tr w:rsidR="00E60BD6" w:rsidRPr="00D2276A" w:rsidTr="00625935">
        <w:tc>
          <w:tcPr>
            <w:tcW w:w="2160" w:type="dxa"/>
            <w:tcBorders>
              <w:top w:val="single" w:sz="4" w:space="0" w:color="auto"/>
              <w:bottom w:val="nil"/>
              <w:right w:val="double" w:sz="4" w:space="0" w:color="auto"/>
            </w:tcBorders>
          </w:tcPr>
          <w:p w:rsidR="00E60BD6" w:rsidRPr="00D2276A" w:rsidRDefault="00E60BD6" w:rsidP="00E60BD6">
            <w:pPr>
              <w:pStyle w:val="TableCells"/>
            </w:pPr>
            <w:r w:rsidRPr="00D2276A">
              <w:t>Sensitive Data</w:t>
            </w:r>
          </w:p>
        </w:tc>
        <w:tc>
          <w:tcPr>
            <w:tcW w:w="5371" w:type="dxa"/>
            <w:tcBorders>
              <w:top w:val="single" w:sz="4" w:space="0" w:color="auto"/>
              <w:bottom w:val="nil"/>
            </w:tcBorders>
          </w:tcPr>
          <w:p w:rsidR="00E60BD6" w:rsidRPr="00D2276A" w:rsidRDefault="00E60BD6" w:rsidP="00B12BF7">
            <w:pPr>
              <w:pStyle w:val="TableCells"/>
            </w:pPr>
            <w:r w:rsidRPr="00D2276A">
              <w:t xml:space="preserve">Optional. </w:t>
            </w:r>
            <w:r>
              <w:t xml:space="preserve">The type of </w:t>
            </w:r>
            <w:r w:rsidRPr="00D2276A">
              <w:t>sensitive data for the commodity code</w:t>
            </w:r>
            <w:r>
              <w:t xml:space="preserve">. Existing sensitive data descriptions may be retrieved from the list or from the </w:t>
            </w:r>
            <w:r w:rsidRPr="00A75A8D">
              <w:rPr>
                <w:rFonts w:eastAsia="MS Mincho"/>
              </w:rPr>
              <w:t>lookup</w:t>
            </w:r>
            <w:r w:rsidR="00B12BF7">
              <w:rPr>
                <w:noProof/>
              </w:rPr>
              <w:t xml:space="preserve"> icon</w:t>
            </w:r>
            <w:r w:rsidRPr="00581C9C">
              <w:t>.</w:t>
            </w:r>
          </w:p>
        </w:tc>
      </w:tr>
    </w:tbl>
    <w:p w:rsidR="00E60BD6" w:rsidRDefault="00E60BD6" w:rsidP="00E60BD6">
      <w:pPr>
        <w:pStyle w:val="BodyText"/>
      </w:pPr>
    </w:p>
    <w:p w:rsidR="00E60BD6" w:rsidRDefault="00E60BD6" w:rsidP="000010BB">
      <w:pPr>
        <w:pStyle w:val="Heading5"/>
      </w:pPr>
      <w:bookmarkStart w:id="236" w:name="_Toc238612382"/>
      <w:bookmarkStart w:id="237" w:name="_Toc241477637"/>
      <w:bookmarkStart w:id="238" w:name="_Toc242601679"/>
      <w:bookmarkStart w:id="239" w:name="_Toc242757096"/>
      <w:r w:rsidRPr="00D2276A">
        <w:t>Contract Managers Tab</w:t>
      </w:r>
      <w:bookmarkEnd w:id="236"/>
      <w:bookmarkEnd w:id="237"/>
      <w:bookmarkEnd w:id="238"/>
      <w:bookmarkEnd w:id="239"/>
      <w:r w:rsidR="00CC0986">
        <w:fldChar w:fldCharType="begin"/>
      </w:r>
      <w:r>
        <w:instrText xml:space="preserve"> XE "</w:instrText>
      </w:r>
      <w:r w:rsidRPr="00D2276A">
        <w:instrText>Commodity Code</w:instrText>
      </w:r>
      <w:r>
        <w:instrText xml:space="preserve"> document:</w:instrText>
      </w:r>
      <w:r w:rsidRPr="00D2276A">
        <w:instrText xml:space="preserve">Contract Managers </w:instrText>
      </w:r>
      <w:r>
        <w:instrText>t</w:instrText>
      </w:r>
      <w:r w:rsidRPr="00D2276A">
        <w:instrText>ab</w:instrText>
      </w:r>
      <w:r>
        <w:instrText xml:space="preserve">" </w:instrText>
      </w:r>
      <w:r w:rsidR="00CC0986">
        <w:fldChar w:fldCharType="end"/>
      </w:r>
    </w:p>
    <w:p w:rsidR="000F0534" w:rsidRPr="000F0534" w:rsidRDefault="000F0534" w:rsidP="000F0534"/>
    <w:p w:rsidR="00E60BD6" w:rsidRDefault="00E60BD6" w:rsidP="00E60BD6">
      <w:pPr>
        <w:pStyle w:val="BodyText"/>
      </w:pPr>
      <w:r w:rsidRPr="00D2276A">
        <w:t xml:space="preserve">Note that </w:t>
      </w:r>
      <w:r>
        <w:t>multipl</w:t>
      </w:r>
      <w:r w:rsidR="00B12BF7">
        <w:t xml:space="preserve">e </w:t>
      </w:r>
      <w:r w:rsidRPr="00D2276A">
        <w:rPr>
          <w:b/>
        </w:rPr>
        <w:t>Campus Code/Contract Manager</w:t>
      </w:r>
      <w:r w:rsidRPr="00D2276A">
        <w:t xml:space="preserve"> combination</w:t>
      </w:r>
      <w:r>
        <w:t>s</w:t>
      </w:r>
      <w:r w:rsidR="00B12BF7">
        <w:t xml:space="preserve"> </w:t>
      </w:r>
      <w:r>
        <w:t>may</w:t>
      </w:r>
      <w:r w:rsidRPr="00D2276A">
        <w:t xml:space="preserve"> be assigned to the commodity code </w:t>
      </w:r>
      <w:r>
        <w:t xml:space="preserve">by clicking </w:t>
      </w:r>
      <w:r w:rsidRPr="00AE1262">
        <w:rPr>
          <w:rStyle w:val="Strong"/>
          <w:rFonts w:eastAsia="MS Mincho"/>
        </w:rPr>
        <w:t>add</w:t>
      </w:r>
      <w:r>
        <w:t xml:space="preserve"> after entering data for each combination.</w:t>
      </w:r>
    </w:p>
    <w:p w:rsidR="000F0534" w:rsidRDefault="000F0534" w:rsidP="000F0534">
      <w:pPr>
        <w:pStyle w:val="BodyText"/>
      </w:pPr>
    </w:p>
    <w:p w:rsidR="00511D94" w:rsidRPr="00511D94" w:rsidRDefault="00E60BD6" w:rsidP="00511D94">
      <w:pPr>
        <w:pStyle w:val="Note"/>
      </w:pPr>
      <w:r>
        <w:rPr>
          <w:noProof/>
        </w:rPr>
        <w:lastRenderedPageBreak/>
        <w:drawing>
          <wp:inline distT="0" distB="0" distL="0" distR="0">
            <wp:extent cx="191135" cy="191135"/>
            <wp:effectExtent l="19050" t="0" r="0" b="0"/>
            <wp:docPr id="950"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F000CC">
        <w:t xml:space="preserve">For more </w:t>
      </w:r>
      <w:r>
        <w:t>information about</w:t>
      </w:r>
      <w:r w:rsidRPr="00F000CC">
        <w:t xml:space="preserve"> assigning multiple Campus Code/Contract Manager combinations, </w:t>
      </w:r>
      <w:bookmarkStart w:id="240" w:name="_Toc232321677"/>
      <w:r w:rsidR="00511D94">
        <w:t xml:space="preserve">see </w:t>
      </w:r>
      <w:r w:rsidR="00037982">
        <w:rPr>
          <w:rStyle w:val="C1HJump"/>
        </w:rPr>
        <w:t>'</w:t>
      </w:r>
      <w:r w:rsidR="00511D94" w:rsidRPr="00511D94">
        <w:rPr>
          <w:rStyle w:val="C1HJump"/>
        </w:rPr>
        <w:t>Collections</w:t>
      </w:r>
      <w:r w:rsidR="00037982">
        <w:rPr>
          <w:rStyle w:val="C1HJump"/>
        </w:rPr>
        <w:t>'</w:t>
      </w:r>
      <w:r w:rsidR="00511D94" w:rsidRPr="00511D94">
        <w:rPr>
          <w:rStyle w:val="C1HJump"/>
          <w:vanish/>
        </w:rPr>
        <w:t>|document=WordDocuments\</w:t>
      </w:r>
      <w:r w:rsidR="0076034F">
        <w:rPr>
          <w:rStyle w:val="C1HJump"/>
          <w:vanish/>
        </w:rPr>
        <w:t>FIN VND</w:t>
      </w:r>
      <w:r w:rsidR="00B577FA">
        <w:rPr>
          <w:rStyle w:val="C1HJump"/>
          <w:vanish/>
        </w:rPr>
        <w:t xml:space="preserve"> Source.docx</w:t>
      </w:r>
      <w:r w:rsidR="00511D94" w:rsidRPr="00511D94">
        <w:rPr>
          <w:rStyle w:val="C1HJump"/>
          <w:vanish/>
        </w:rPr>
        <w:t>;topic=</w:t>
      </w:r>
      <w:r w:rsidR="00037982">
        <w:rPr>
          <w:rStyle w:val="C1HJump"/>
          <w:vanish/>
        </w:rPr>
        <w:t>'</w:t>
      </w:r>
      <w:r w:rsidR="00511D94" w:rsidRPr="00511D94">
        <w:rPr>
          <w:rStyle w:val="C1HJump"/>
          <w:vanish/>
        </w:rPr>
        <w:t>Collections</w:t>
      </w:r>
      <w:r w:rsidR="00037982">
        <w:rPr>
          <w:rStyle w:val="C1HJump"/>
          <w:vanish/>
        </w:rPr>
        <w:t>'</w:t>
      </w:r>
      <w:r w:rsidR="00511D94" w:rsidRPr="00F000CC">
        <w:t>.</w:t>
      </w:r>
      <w:r w:rsidR="00CC0986" w:rsidRPr="00511D94">
        <w:fldChar w:fldCharType="begin"/>
      </w:r>
      <w:r w:rsidR="00511D94" w:rsidRPr="00511D94">
        <w:instrText xml:space="preserve"> \MinBodyLeft 0 </w:instrText>
      </w:r>
      <w:r w:rsidR="00CC0986" w:rsidRPr="00511D94">
        <w:fldChar w:fldCharType="end"/>
      </w:r>
      <w:r w:rsidR="00CC0986" w:rsidRPr="00511D94">
        <w:fldChar w:fldCharType="begin"/>
      </w:r>
      <w:r w:rsidR="00511D94" w:rsidRPr="00511D94">
        <w:instrText xml:space="preserve"> \MinBodyLeft 115.2 </w:instrText>
      </w:r>
      <w:r w:rsidR="00CC0986" w:rsidRPr="00511D94">
        <w:fldChar w:fldCharType="end"/>
      </w:r>
    </w:p>
    <w:p w:rsidR="000F0534" w:rsidRDefault="000F0534" w:rsidP="000F0534">
      <w:pPr>
        <w:pStyle w:val="BodyText"/>
      </w:pPr>
    </w:p>
    <w:p w:rsidR="00E60BD6" w:rsidRPr="00EC23F2" w:rsidRDefault="00E60BD6" w:rsidP="006E206D">
      <w:pPr>
        <w:pStyle w:val="TableHeading"/>
      </w:pPr>
      <w:r w:rsidRPr="00EC23F2">
        <w:t xml:space="preserve">Contract Managers </w:t>
      </w:r>
      <w:r w:rsidR="00B12BF7">
        <w:t>field definitions</w:t>
      </w:r>
      <w:bookmarkEnd w:id="240"/>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E60BD6" w:rsidRPr="00D2276A" w:rsidTr="00625935">
        <w:tc>
          <w:tcPr>
            <w:tcW w:w="2250" w:type="dxa"/>
            <w:tcBorders>
              <w:top w:val="single" w:sz="4" w:space="0" w:color="auto"/>
              <w:bottom w:val="thickThinSmallGap" w:sz="12" w:space="0" w:color="auto"/>
              <w:right w:val="double" w:sz="4" w:space="0" w:color="auto"/>
            </w:tcBorders>
          </w:tcPr>
          <w:p w:rsidR="00E60BD6" w:rsidRPr="00D2276A" w:rsidRDefault="00E60BD6" w:rsidP="00E60BD6">
            <w:pPr>
              <w:pStyle w:val="TableCells"/>
            </w:pPr>
            <w:bookmarkStart w:id="241" w:name="_Toc232321333"/>
            <w:bookmarkStart w:id="242" w:name="_Toc234031125"/>
            <w:bookmarkStart w:id="243" w:name="_Toc238612383"/>
            <w:bookmarkStart w:id="244" w:name="_Toc241477638"/>
            <w:r w:rsidRPr="00D2276A">
              <w:t xml:space="preserve">Title </w:t>
            </w:r>
          </w:p>
        </w:tc>
        <w:tc>
          <w:tcPr>
            <w:tcW w:w="5281" w:type="dxa"/>
            <w:tcBorders>
              <w:top w:val="single" w:sz="4" w:space="0" w:color="auto"/>
              <w:bottom w:val="thickThinSmallGap" w:sz="12" w:space="0" w:color="auto"/>
            </w:tcBorders>
          </w:tcPr>
          <w:p w:rsidR="00E60BD6" w:rsidRPr="00D2276A" w:rsidRDefault="00E60BD6" w:rsidP="00E60BD6">
            <w:pPr>
              <w:pStyle w:val="TableCells"/>
            </w:pPr>
            <w:r w:rsidRPr="00D2276A">
              <w:t>Description</w:t>
            </w:r>
          </w:p>
        </w:tc>
      </w:tr>
      <w:tr w:rsidR="00B12BF7" w:rsidRPr="00D2276A" w:rsidTr="00625935">
        <w:tc>
          <w:tcPr>
            <w:tcW w:w="2250" w:type="dxa"/>
            <w:tcBorders>
              <w:top w:val="single" w:sz="4" w:space="0" w:color="auto"/>
              <w:bottom w:val="nil"/>
              <w:right w:val="double" w:sz="4" w:space="0" w:color="auto"/>
            </w:tcBorders>
          </w:tcPr>
          <w:p w:rsidR="00B12BF7" w:rsidRPr="000564B1" w:rsidRDefault="00B12BF7" w:rsidP="0076034F">
            <w:pPr>
              <w:pStyle w:val="TableCells"/>
            </w:pPr>
            <w:r w:rsidRPr="000564B1">
              <w:rPr>
                <w:rFonts w:eastAsia="MS Mincho"/>
              </w:rPr>
              <w:t>Active Indicator</w:t>
            </w:r>
          </w:p>
        </w:tc>
        <w:tc>
          <w:tcPr>
            <w:tcW w:w="5281" w:type="dxa"/>
            <w:tcBorders>
              <w:top w:val="single" w:sz="4" w:space="0" w:color="auto"/>
              <w:bottom w:val="nil"/>
            </w:tcBorders>
          </w:tcPr>
          <w:p w:rsidR="00B12BF7" w:rsidRPr="00D2276A" w:rsidRDefault="00B12BF7" w:rsidP="0076034F">
            <w:pPr>
              <w:pStyle w:val="TableCells"/>
            </w:pPr>
            <w:r>
              <w:t>Indicates whether this commodity code is active or inactive. Remove the check mark to deactivate.</w:t>
            </w:r>
          </w:p>
        </w:tc>
      </w:tr>
      <w:tr w:rsidR="00E60BD6" w:rsidRPr="00D2276A" w:rsidTr="00625935">
        <w:tc>
          <w:tcPr>
            <w:tcW w:w="2250" w:type="dxa"/>
            <w:tcBorders>
              <w:bottom w:val="single" w:sz="4" w:space="0" w:color="auto"/>
              <w:right w:val="double" w:sz="4" w:space="0" w:color="auto"/>
            </w:tcBorders>
          </w:tcPr>
          <w:p w:rsidR="00E60BD6" w:rsidRPr="00D2276A" w:rsidRDefault="00E60BD6" w:rsidP="00E60BD6">
            <w:pPr>
              <w:pStyle w:val="TableCells"/>
            </w:pPr>
            <w:r w:rsidRPr="00D2276A">
              <w:t xml:space="preserve">Campus Code </w:t>
            </w:r>
          </w:p>
        </w:tc>
        <w:tc>
          <w:tcPr>
            <w:tcW w:w="5281" w:type="dxa"/>
            <w:tcBorders>
              <w:bottom w:val="single" w:sz="4" w:space="0" w:color="auto"/>
            </w:tcBorders>
          </w:tcPr>
          <w:p w:rsidR="00E60BD6" w:rsidRPr="00D2276A" w:rsidRDefault="00E60BD6" w:rsidP="00B12BF7">
            <w:pPr>
              <w:pStyle w:val="TableCells"/>
            </w:pPr>
            <w:r w:rsidRPr="00D2276A">
              <w:t xml:space="preserve">Required. </w:t>
            </w:r>
            <w:r>
              <w:t>The</w:t>
            </w:r>
            <w:r w:rsidRPr="00D2276A">
              <w:t xml:space="preserve"> campus for the commodity code</w:t>
            </w:r>
            <w:r>
              <w:t>. Existing campus codes may be retrieved</w:t>
            </w:r>
            <w:r w:rsidRPr="00D2276A">
              <w:t xml:space="preserve"> from </w:t>
            </w:r>
            <w:r>
              <w:t xml:space="preserve">the list or </w:t>
            </w:r>
            <w:r w:rsidRPr="00D2276A">
              <w:t>from the lookup</w:t>
            </w:r>
            <w:r w:rsidR="00B12BF7">
              <w:rPr>
                <w:noProof/>
              </w:rPr>
              <w:t xml:space="preserve"> icon</w:t>
            </w:r>
            <w:r w:rsidRPr="00D2276A">
              <w:t>.</w:t>
            </w:r>
          </w:p>
        </w:tc>
      </w:tr>
      <w:tr w:rsidR="00E60BD6" w:rsidRPr="00D2276A" w:rsidTr="00625935">
        <w:tc>
          <w:tcPr>
            <w:tcW w:w="2250" w:type="dxa"/>
            <w:tcBorders>
              <w:top w:val="single" w:sz="4" w:space="0" w:color="auto"/>
              <w:bottom w:val="nil"/>
              <w:right w:val="double" w:sz="4" w:space="0" w:color="auto"/>
            </w:tcBorders>
          </w:tcPr>
          <w:p w:rsidR="00E60BD6" w:rsidRPr="000564B1" w:rsidRDefault="00E60BD6" w:rsidP="00E60BD6">
            <w:pPr>
              <w:pStyle w:val="TableCells"/>
            </w:pPr>
            <w:r w:rsidRPr="000564B1">
              <w:rPr>
                <w:rFonts w:eastAsia="MS Mincho"/>
              </w:rPr>
              <w:t>Contract Manager</w:t>
            </w:r>
          </w:p>
        </w:tc>
        <w:tc>
          <w:tcPr>
            <w:tcW w:w="5281" w:type="dxa"/>
            <w:tcBorders>
              <w:top w:val="single" w:sz="4" w:space="0" w:color="auto"/>
              <w:bottom w:val="nil"/>
            </w:tcBorders>
          </w:tcPr>
          <w:p w:rsidR="00E60BD6" w:rsidRPr="00D2276A" w:rsidRDefault="00E60BD6" w:rsidP="00B12BF7">
            <w:pPr>
              <w:pStyle w:val="TableCells"/>
            </w:pPr>
            <w:r w:rsidRPr="00D2276A">
              <w:t xml:space="preserve">Required. </w:t>
            </w:r>
            <w:r>
              <w:t>The</w:t>
            </w:r>
            <w:r w:rsidRPr="00D2276A">
              <w:t xml:space="preserve"> contract manager for the commodity code</w:t>
            </w:r>
            <w:r>
              <w:t>. Existing contract managers may be retrieved</w:t>
            </w:r>
            <w:r w:rsidRPr="00D2276A">
              <w:t xml:space="preserve"> from the </w:t>
            </w:r>
            <w:r>
              <w:t xml:space="preserve">list or </w:t>
            </w:r>
            <w:r w:rsidRPr="00D2276A">
              <w:t>from the lookup</w:t>
            </w:r>
            <w:r w:rsidR="00B12BF7">
              <w:rPr>
                <w:noProof/>
              </w:rPr>
              <w:t xml:space="preserve"> icon</w:t>
            </w:r>
            <w:r w:rsidRPr="00D2276A">
              <w:t>.</w:t>
            </w:r>
          </w:p>
        </w:tc>
      </w:tr>
    </w:tbl>
    <w:p w:rsidR="00E60BD6" w:rsidRDefault="00E60BD6" w:rsidP="000010BB">
      <w:pPr>
        <w:pStyle w:val="Heading3"/>
      </w:pPr>
      <w:bookmarkStart w:id="245" w:name="_Toc242601680"/>
      <w:bookmarkStart w:id="246" w:name="_Toc242757097"/>
      <w:bookmarkStart w:id="247" w:name="_Toc243112305"/>
      <w:bookmarkStart w:id="248" w:name="_Toc243215196"/>
      <w:bookmarkStart w:id="249" w:name="_Toc245525927"/>
      <w:bookmarkStart w:id="250" w:name="_Toc276323816"/>
      <w:bookmarkStart w:id="251" w:name="_Toc277323003"/>
      <w:bookmarkStart w:id="252" w:name="_Toc277405777"/>
      <w:bookmarkStart w:id="253" w:name="_Toc277648963"/>
      <w:r w:rsidRPr="00D2276A">
        <w:t>Contact Type</w:t>
      </w:r>
      <w:bookmarkEnd w:id="198"/>
      <w:bookmarkEnd w:id="241"/>
      <w:bookmarkEnd w:id="242"/>
      <w:bookmarkEnd w:id="243"/>
      <w:bookmarkEnd w:id="244"/>
      <w:bookmarkEnd w:id="245"/>
      <w:bookmarkEnd w:id="246"/>
      <w:bookmarkEnd w:id="247"/>
      <w:bookmarkEnd w:id="248"/>
      <w:bookmarkEnd w:id="249"/>
      <w:bookmarkEnd w:id="250"/>
      <w:bookmarkEnd w:id="251"/>
      <w:bookmarkEnd w:id="252"/>
      <w:bookmarkEnd w:id="253"/>
      <w:r w:rsidR="00CC0986" w:rsidRPr="00D2276A">
        <w:fldChar w:fldCharType="begin"/>
      </w:r>
      <w:r w:rsidRPr="00D2276A">
        <w:instrText xml:space="preserve"> XE "Contact Type </w:instrText>
      </w:r>
      <w:r>
        <w:instrText>document</w:instrText>
      </w:r>
      <w:r w:rsidRPr="00D2276A">
        <w:instrText xml:space="preserve">" </w:instrText>
      </w:r>
      <w:r w:rsidR="00CC0986" w:rsidRPr="00D2276A">
        <w:fldChar w:fldCharType="end"/>
      </w:r>
      <w:r w:rsidR="00CC0986" w:rsidRPr="00000100">
        <w:fldChar w:fldCharType="begin"/>
      </w:r>
      <w:r w:rsidRPr="00000100">
        <w:instrText xml:space="preserve"> TC "</w:instrText>
      </w:r>
      <w:bookmarkStart w:id="254" w:name="_Toc274113225"/>
      <w:bookmarkStart w:id="255" w:name="_Toc277650002"/>
      <w:bookmarkStart w:id="256" w:name="_Toc403661353"/>
      <w:r w:rsidRPr="00D2276A">
        <w:instrText>Contact Type</w:instrText>
      </w:r>
      <w:bookmarkEnd w:id="254"/>
      <w:bookmarkEnd w:id="255"/>
      <w:bookmarkEnd w:id="25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Contact Type document is used to establish various roles of the vendor contact, which may assist in determining how inquiries should be directed to the vendor. Examples of contact types include </w:t>
      </w:r>
      <w:r w:rsidR="00037982">
        <w:t>'</w:t>
      </w:r>
      <w:r>
        <w:t>Accounts Receivable</w:t>
      </w:r>
      <w:r w:rsidR="00B12BF7">
        <w:t>’</w:t>
      </w:r>
      <w:r>
        <w:t>,</w:t>
      </w:r>
      <w:r w:rsidR="00B12BF7">
        <w:t xml:space="preserve"> '</w:t>
      </w:r>
      <w:r>
        <w:t>Sales Rep,</w:t>
      </w:r>
      <w:r w:rsidR="00037982">
        <w:t>'</w:t>
      </w:r>
      <w:r>
        <w:t xml:space="preserve"> and </w:t>
      </w:r>
      <w:r w:rsidR="00037982">
        <w:t>'</w:t>
      </w:r>
      <w:r>
        <w:t>Customer Service.</w:t>
      </w:r>
      <w:r w:rsidR="00037982">
        <w:t>'</w:t>
      </w:r>
      <w:r w:rsidR="00B12BF7">
        <w:t xml:space="preserve"> </w:t>
      </w:r>
    </w:p>
    <w:p w:rsidR="00E60BD6" w:rsidRDefault="00E60BD6" w:rsidP="000010BB">
      <w:pPr>
        <w:pStyle w:val="Heading4"/>
      </w:pPr>
      <w:bookmarkStart w:id="257" w:name="_Toc238612384"/>
      <w:bookmarkStart w:id="258" w:name="_Toc241477639"/>
      <w:bookmarkStart w:id="259" w:name="_Toc242601681"/>
      <w:bookmarkStart w:id="260" w:name="_Toc242757098"/>
      <w:r>
        <w:t>Document Layout</w:t>
      </w:r>
      <w:bookmarkEnd w:id="257"/>
      <w:bookmarkEnd w:id="258"/>
      <w:bookmarkEnd w:id="259"/>
      <w:bookmarkEnd w:id="260"/>
    </w:p>
    <w:p w:rsidR="000F0534" w:rsidRPr="000F0534" w:rsidRDefault="000F0534" w:rsidP="000F0534">
      <w:pPr>
        <w:pStyle w:val="Definition"/>
      </w:pPr>
    </w:p>
    <w:p w:rsidR="00E60BD6" w:rsidRPr="00EC23F2" w:rsidRDefault="00E60BD6" w:rsidP="006E206D">
      <w:pPr>
        <w:pStyle w:val="TableHeading"/>
      </w:pPr>
      <w:bookmarkStart w:id="261" w:name="_Toc181074940"/>
      <w:bookmarkStart w:id="262" w:name="_Toc182302295"/>
      <w:bookmarkStart w:id="263" w:name="_Toc232321678"/>
      <w:r w:rsidRPr="00EC23F2">
        <w:t xml:space="preserve">Contact Type </w:t>
      </w:r>
      <w:r w:rsidR="00B12BF7">
        <w:t>field definitions</w:t>
      </w:r>
      <w:bookmarkEnd w:id="261"/>
      <w:bookmarkEnd w:id="262"/>
      <w:bookmarkEnd w:id="26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E60BD6" w:rsidTr="000010BB">
        <w:tc>
          <w:tcPr>
            <w:tcW w:w="2131"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264" w:name="_Toc182272400"/>
            <w:bookmarkStart w:id="265" w:name="_Toc232321334"/>
            <w:bookmarkStart w:id="266" w:name="_Toc234031126"/>
            <w:bookmarkStart w:id="267" w:name="_Toc238612386"/>
            <w:bookmarkStart w:id="268" w:name="_Toc241477641"/>
            <w:r>
              <w:t xml:space="preserve">Title </w:t>
            </w:r>
          </w:p>
        </w:tc>
        <w:tc>
          <w:tcPr>
            <w:tcW w:w="5400" w:type="dxa"/>
            <w:tcBorders>
              <w:top w:val="single" w:sz="4" w:space="0" w:color="auto"/>
              <w:bottom w:val="thickThinSmallGap" w:sz="12" w:space="0" w:color="auto"/>
            </w:tcBorders>
          </w:tcPr>
          <w:p w:rsidR="00E60BD6" w:rsidRDefault="00E60BD6" w:rsidP="00E60BD6">
            <w:pPr>
              <w:pStyle w:val="TableCells"/>
            </w:pPr>
            <w:r>
              <w:t>Description</w:t>
            </w:r>
          </w:p>
        </w:tc>
      </w:tr>
      <w:tr w:rsidR="00B12BF7" w:rsidTr="000010BB">
        <w:tc>
          <w:tcPr>
            <w:tcW w:w="2131" w:type="dxa"/>
            <w:tcBorders>
              <w:top w:val="single" w:sz="4" w:space="0" w:color="auto"/>
              <w:bottom w:val="nil"/>
              <w:right w:val="double" w:sz="4" w:space="0" w:color="auto"/>
            </w:tcBorders>
          </w:tcPr>
          <w:p w:rsidR="00B12BF7" w:rsidRDefault="00B12BF7" w:rsidP="0076034F">
            <w:pPr>
              <w:pStyle w:val="TableCells"/>
            </w:pPr>
            <w:r>
              <w:t>Active Indicator</w:t>
            </w:r>
          </w:p>
        </w:tc>
        <w:tc>
          <w:tcPr>
            <w:tcW w:w="5400" w:type="dxa"/>
            <w:tcBorders>
              <w:top w:val="single" w:sz="4" w:space="0" w:color="auto"/>
              <w:bottom w:val="nil"/>
            </w:tcBorders>
          </w:tcPr>
          <w:p w:rsidR="00B12BF7" w:rsidRDefault="00B12BF7" w:rsidP="0076034F">
            <w:pPr>
              <w:pStyle w:val="TableCells"/>
            </w:pPr>
            <w:r>
              <w:t>Indicates whether this contact type is active or inactive. Remove the check mark to deactivate.</w:t>
            </w:r>
          </w:p>
        </w:tc>
      </w:tr>
      <w:tr w:rsidR="00E60BD6" w:rsidTr="000010BB">
        <w:tc>
          <w:tcPr>
            <w:tcW w:w="2131" w:type="dxa"/>
            <w:tcBorders>
              <w:bottom w:val="single" w:sz="4" w:space="0" w:color="auto"/>
              <w:right w:val="double" w:sz="4" w:space="0" w:color="auto"/>
            </w:tcBorders>
          </w:tcPr>
          <w:p w:rsidR="00E60BD6" w:rsidRDefault="00E60BD6" w:rsidP="00E60BD6">
            <w:pPr>
              <w:pStyle w:val="TableCells"/>
            </w:pPr>
            <w:r>
              <w:t xml:space="preserve">Vendor Contact Type Code </w:t>
            </w:r>
          </w:p>
        </w:tc>
        <w:tc>
          <w:tcPr>
            <w:tcW w:w="5400" w:type="dxa"/>
            <w:tcBorders>
              <w:bottom w:val="single" w:sz="4" w:space="0" w:color="auto"/>
            </w:tcBorders>
          </w:tcPr>
          <w:p w:rsidR="00E60BD6" w:rsidRDefault="00771017" w:rsidP="00E60BD6">
            <w:pPr>
              <w:pStyle w:val="TableCells"/>
            </w:pPr>
            <w:r>
              <w:t>Required. Enter t</w:t>
            </w:r>
            <w:r w:rsidR="00E60BD6">
              <w:t>he code used to identify a type of vendor contact.</w:t>
            </w:r>
          </w:p>
        </w:tc>
      </w:tr>
      <w:tr w:rsidR="00E60BD6" w:rsidTr="000010BB">
        <w:tc>
          <w:tcPr>
            <w:tcW w:w="2131" w:type="dxa"/>
            <w:tcBorders>
              <w:top w:val="single" w:sz="4" w:space="0" w:color="auto"/>
              <w:bottom w:val="nil"/>
              <w:right w:val="double" w:sz="4" w:space="0" w:color="auto"/>
            </w:tcBorders>
          </w:tcPr>
          <w:p w:rsidR="00E60BD6" w:rsidRDefault="00E60BD6" w:rsidP="00E60BD6">
            <w:pPr>
              <w:pStyle w:val="TableCells"/>
            </w:pPr>
            <w:r>
              <w:t xml:space="preserve">Vendor Contact Type Description </w:t>
            </w:r>
          </w:p>
        </w:tc>
        <w:tc>
          <w:tcPr>
            <w:tcW w:w="5400" w:type="dxa"/>
            <w:tcBorders>
              <w:top w:val="single" w:sz="4" w:space="0" w:color="auto"/>
              <w:bottom w:val="nil"/>
            </w:tcBorders>
          </w:tcPr>
          <w:p w:rsidR="00E60BD6" w:rsidRDefault="00771017" w:rsidP="00E60BD6">
            <w:pPr>
              <w:pStyle w:val="TableCells"/>
            </w:pPr>
            <w:r>
              <w:t>Required. Enter t</w:t>
            </w:r>
            <w:r w:rsidR="00E60BD6">
              <w:t xml:space="preserve">he title of the contact type. </w:t>
            </w:r>
          </w:p>
        </w:tc>
      </w:tr>
    </w:tbl>
    <w:p w:rsidR="00E60BD6" w:rsidRDefault="00E60BD6" w:rsidP="000010BB">
      <w:pPr>
        <w:pStyle w:val="Heading3"/>
      </w:pPr>
      <w:bookmarkStart w:id="269" w:name="_Toc242601682"/>
      <w:bookmarkStart w:id="270" w:name="_Toc242757099"/>
      <w:bookmarkStart w:id="271" w:name="_Toc243112306"/>
      <w:bookmarkStart w:id="272" w:name="_Toc243215197"/>
      <w:bookmarkStart w:id="273" w:name="_Toc245525928"/>
      <w:bookmarkStart w:id="274" w:name="_Toc276323817"/>
      <w:bookmarkStart w:id="275" w:name="_Toc277323004"/>
      <w:bookmarkStart w:id="276" w:name="_Toc277405778"/>
      <w:bookmarkStart w:id="277" w:name="_Toc277648964"/>
      <w:r>
        <w:t>Contract Manager</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00CC0986">
        <w:fldChar w:fldCharType="begin"/>
      </w:r>
      <w:r>
        <w:instrText xml:space="preserve"> XE "Contract Manager document" </w:instrText>
      </w:r>
      <w:r w:rsidR="00CC0986">
        <w:fldChar w:fldCharType="end"/>
      </w:r>
      <w:r w:rsidR="00CC0986" w:rsidRPr="00000100">
        <w:fldChar w:fldCharType="begin"/>
      </w:r>
      <w:r w:rsidRPr="00000100">
        <w:instrText xml:space="preserve"> TC "</w:instrText>
      </w:r>
      <w:bookmarkStart w:id="278" w:name="_Toc274113226"/>
      <w:bookmarkStart w:id="279" w:name="_Toc277650003"/>
      <w:bookmarkStart w:id="280" w:name="_Toc403661354"/>
      <w:r>
        <w:instrText>Contract Manager</w:instrText>
      </w:r>
      <w:bookmarkEnd w:id="278"/>
      <w:bookmarkEnd w:id="279"/>
      <w:bookmarkEnd w:id="280"/>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The Contract Manager document is used to establish the list of individuals at the institution who are responsible for managing contracts for specific vendors. When associating a contract with a vendor in the Vendor document, a Contract Manager must be selected.</w:t>
      </w:r>
    </w:p>
    <w:p w:rsidR="00E60BD6" w:rsidRDefault="00E60BD6" w:rsidP="000010BB">
      <w:pPr>
        <w:pStyle w:val="Heading4"/>
      </w:pPr>
      <w:bookmarkStart w:id="281" w:name="_Toc238612387"/>
      <w:bookmarkStart w:id="282" w:name="_Toc241477642"/>
      <w:bookmarkStart w:id="283" w:name="_Toc242601683"/>
      <w:bookmarkStart w:id="284" w:name="_Toc242757100"/>
      <w:r>
        <w:t>Document Layout</w:t>
      </w:r>
      <w:bookmarkEnd w:id="281"/>
      <w:bookmarkEnd w:id="282"/>
      <w:bookmarkEnd w:id="283"/>
      <w:bookmarkEnd w:id="284"/>
    </w:p>
    <w:p w:rsidR="000F0534" w:rsidRPr="000F0534" w:rsidRDefault="000F0534" w:rsidP="000F0534">
      <w:pPr>
        <w:pStyle w:val="Definition"/>
      </w:pPr>
    </w:p>
    <w:p w:rsidR="00E60BD6" w:rsidRPr="00EC23F2" w:rsidRDefault="00E60BD6" w:rsidP="006E206D">
      <w:pPr>
        <w:pStyle w:val="TableHeading"/>
      </w:pPr>
      <w:bookmarkStart w:id="285" w:name="_Toc181074941"/>
      <w:bookmarkStart w:id="286" w:name="_Toc182302296"/>
      <w:bookmarkStart w:id="287" w:name="_Toc232321679"/>
      <w:r w:rsidRPr="00EC23F2">
        <w:t xml:space="preserve">Contract Manager </w:t>
      </w:r>
      <w:r w:rsidR="00B12BF7">
        <w:t>field definitions</w:t>
      </w:r>
      <w:bookmarkEnd w:id="285"/>
      <w:bookmarkEnd w:id="286"/>
      <w:bookmarkEnd w:id="28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288" w:name="_Toc182272405"/>
            <w:bookmarkStart w:id="289" w:name="_Toc232321339"/>
            <w:bookmarkStart w:id="290" w:name="_Toc234031127"/>
            <w:bookmarkStart w:id="291" w:name="_Toc238612389"/>
            <w:bookmarkStart w:id="292" w:name="_Toc241477644"/>
            <w:bookmarkStart w:id="293" w:name="_Toc182272401"/>
            <w:bookmarkStart w:id="294" w:name="_Toc232321335"/>
            <w:r>
              <w:lastRenderedPageBreak/>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B12BF7" w:rsidDel="0079689F" w:rsidTr="000010BB">
        <w:tc>
          <w:tcPr>
            <w:tcW w:w="2160" w:type="dxa"/>
            <w:tcBorders>
              <w:top w:val="single" w:sz="4" w:space="0" w:color="auto"/>
              <w:bottom w:val="nil"/>
              <w:right w:val="double" w:sz="4" w:space="0" w:color="auto"/>
            </w:tcBorders>
          </w:tcPr>
          <w:p w:rsidR="00B12BF7" w:rsidDel="0079689F" w:rsidRDefault="00B12BF7" w:rsidP="0076034F">
            <w:pPr>
              <w:pStyle w:val="TableCells"/>
            </w:pPr>
            <w:r>
              <w:t>Active Indicator</w:t>
            </w:r>
          </w:p>
        </w:tc>
        <w:tc>
          <w:tcPr>
            <w:tcW w:w="5371" w:type="dxa"/>
            <w:tcBorders>
              <w:top w:val="single" w:sz="4" w:space="0" w:color="auto"/>
              <w:bottom w:val="nil"/>
            </w:tcBorders>
          </w:tcPr>
          <w:p w:rsidR="00B12BF7" w:rsidDel="0079689F" w:rsidRDefault="00B12BF7" w:rsidP="0076034F">
            <w:pPr>
              <w:pStyle w:val="TableCells"/>
            </w:pPr>
            <w:r>
              <w:t>Indicates whether this contract manager is active or inactive. Remove the check mark to deactivate.</w:t>
            </w:r>
          </w:p>
        </w:tc>
      </w:tr>
      <w:tr w:rsidR="00E60BD6" w:rsidTr="000010BB">
        <w:tc>
          <w:tcPr>
            <w:tcW w:w="2160" w:type="dxa"/>
            <w:tcBorders>
              <w:right w:val="double" w:sz="4" w:space="0" w:color="auto"/>
            </w:tcBorders>
          </w:tcPr>
          <w:p w:rsidR="00E60BD6" w:rsidRDefault="00E60BD6" w:rsidP="00E60BD6">
            <w:pPr>
              <w:pStyle w:val="TableCells"/>
            </w:pPr>
            <w:r>
              <w:t xml:space="preserve">Contract Manager Code </w:t>
            </w:r>
          </w:p>
        </w:tc>
        <w:tc>
          <w:tcPr>
            <w:tcW w:w="5371" w:type="dxa"/>
          </w:tcPr>
          <w:p w:rsidR="00E60BD6" w:rsidRDefault="00771017" w:rsidP="00E60BD6">
            <w:pPr>
              <w:pStyle w:val="TableCells"/>
            </w:pPr>
            <w:r>
              <w:t>Required. Enter t</w:t>
            </w:r>
            <w:r w:rsidR="00E60BD6">
              <w:t>he code used to identify this contract manager.</w:t>
            </w:r>
          </w:p>
        </w:tc>
      </w:tr>
      <w:tr w:rsidR="00B12BF7" w:rsidTr="000010BB">
        <w:tc>
          <w:tcPr>
            <w:tcW w:w="2160" w:type="dxa"/>
            <w:tcBorders>
              <w:bottom w:val="single" w:sz="4" w:space="0" w:color="auto"/>
              <w:right w:val="double" w:sz="4" w:space="0" w:color="auto"/>
            </w:tcBorders>
          </w:tcPr>
          <w:p w:rsidR="00B12BF7" w:rsidRDefault="00B12BF7" w:rsidP="0076034F">
            <w:pPr>
              <w:pStyle w:val="TableCells"/>
            </w:pPr>
            <w:r>
              <w:t>Contract Manager Delegation Dollar Limit</w:t>
            </w:r>
          </w:p>
        </w:tc>
        <w:tc>
          <w:tcPr>
            <w:tcW w:w="5371" w:type="dxa"/>
            <w:tcBorders>
              <w:bottom w:val="single" w:sz="4" w:space="0" w:color="auto"/>
            </w:tcBorders>
          </w:tcPr>
          <w:p w:rsidR="00B12BF7" w:rsidRDefault="00B12BF7" w:rsidP="0076034F">
            <w:pPr>
              <w:pStyle w:val="TableCells"/>
            </w:pPr>
            <w:r>
              <w:t>Required. The upper dollar amount for which this contract manager is allowed to delegate approval authority.</w:t>
            </w:r>
          </w:p>
        </w:tc>
      </w:tr>
      <w:tr w:rsidR="00E60BD6" w:rsidTr="000010BB">
        <w:tc>
          <w:tcPr>
            <w:tcW w:w="2160" w:type="dxa"/>
            <w:tcBorders>
              <w:right w:val="double" w:sz="4" w:space="0" w:color="auto"/>
            </w:tcBorders>
          </w:tcPr>
          <w:p w:rsidR="00E60BD6" w:rsidRDefault="00E60BD6" w:rsidP="00E60BD6">
            <w:pPr>
              <w:pStyle w:val="TableCells"/>
            </w:pPr>
            <w:r>
              <w:t>Contract Manager Name</w:t>
            </w:r>
          </w:p>
        </w:tc>
        <w:tc>
          <w:tcPr>
            <w:tcW w:w="5371" w:type="dxa"/>
          </w:tcPr>
          <w:p w:rsidR="00E60BD6" w:rsidRDefault="00771017" w:rsidP="00E60BD6">
            <w:pPr>
              <w:pStyle w:val="TableCells"/>
            </w:pPr>
            <w:r>
              <w:t>Required. Enter t</w:t>
            </w:r>
            <w:r w:rsidR="00E60BD6">
              <w:t>he contract manager</w:t>
            </w:r>
            <w:r w:rsidR="00037982">
              <w:t>'</w:t>
            </w:r>
            <w:r w:rsidR="00E60BD6">
              <w:t>s name.</w:t>
            </w:r>
          </w:p>
        </w:tc>
      </w:tr>
      <w:tr w:rsidR="00B12BF7" w:rsidTr="000010BB">
        <w:tc>
          <w:tcPr>
            <w:tcW w:w="2160" w:type="dxa"/>
            <w:tcBorders>
              <w:right w:val="double" w:sz="4" w:space="0" w:color="auto"/>
            </w:tcBorders>
          </w:tcPr>
          <w:p w:rsidR="00B12BF7" w:rsidRDefault="00B12BF7" w:rsidP="0076034F">
            <w:pPr>
              <w:pStyle w:val="TableCells"/>
            </w:pPr>
            <w:r>
              <w:t>Published Fax Number</w:t>
            </w:r>
          </w:p>
        </w:tc>
        <w:tc>
          <w:tcPr>
            <w:tcW w:w="5371" w:type="dxa"/>
          </w:tcPr>
          <w:p w:rsidR="00B12BF7" w:rsidRDefault="00B12BF7" w:rsidP="0076034F">
            <w:pPr>
              <w:pStyle w:val="TableCells"/>
            </w:pPr>
            <w:r>
              <w:t>Required. The published fax number of the contract manager, including area code.</w:t>
            </w:r>
          </w:p>
        </w:tc>
      </w:tr>
      <w:tr w:rsidR="00E60BD6" w:rsidTr="000010BB">
        <w:tc>
          <w:tcPr>
            <w:tcW w:w="2160" w:type="dxa"/>
            <w:tcBorders>
              <w:right w:val="double" w:sz="4" w:space="0" w:color="auto"/>
            </w:tcBorders>
          </w:tcPr>
          <w:p w:rsidR="00E60BD6" w:rsidRDefault="00E60BD6" w:rsidP="00E60BD6">
            <w:pPr>
              <w:pStyle w:val="TableCells"/>
            </w:pPr>
            <w:r>
              <w:t>Published Phone Number</w:t>
            </w:r>
          </w:p>
        </w:tc>
        <w:tc>
          <w:tcPr>
            <w:tcW w:w="5371" w:type="dxa"/>
          </w:tcPr>
          <w:p w:rsidR="00E60BD6" w:rsidRDefault="00771017" w:rsidP="00E60BD6">
            <w:pPr>
              <w:pStyle w:val="TableCells"/>
            </w:pPr>
            <w:r>
              <w:t>Required. Enter t</w:t>
            </w:r>
            <w:r w:rsidR="00E60BD6">
              <w:t>he published phone number of the contract manager, including area code.</w:t>
            </w:r>
          </w:p>
        </w:tc>
      </w:tr>
    </w:tbl>
    <w:p w:rsidR="00E60BD6" w:rsidRDefault="00E60BD6" w:rsidP="000010BB">
      <w:pPr>
        <w:pStyle w:val="Heading3"/>
      </w:pPr>
      <w:bookmarkStart w:id="295" w:name="_Toc242601684"/>
      <w:bookmarkStart w:id="296" w:name="_Toc242757101"/>
      <w:bookmarkStart w:id="297" w:name="_Toc243112307"/>
      <w:bookmarkStart w:id="298" w:name="_Toc243215198"/>
      <w:bookmarkStart w:id="299" w:name="_Toc245525929"/>
      <w:bookmarkStart w:id="300" w:name="_Toc276323818"/>
      <w:bookmarkStart w:id="301" w:name="_Toc277323005"/>
      <w:bookmarkStart w:id="302" w:name="_Toc277405779"/>
      <w:bookmarkStart w:id="303" w:name="_Toc277648965"/>
      <w:r>
        <w:t>Cost Source</w:t>
      </w:r>
      <w:bookmarkEnd w:id="288"/>
      <w:bookmarkEnd w:id="289"/>
      <w:bookmarkEnd w:id="290"/>
      <w:bookmarkEnd w:id="291"/>
      <w:bookmarkEnd w:id="292"/>
      <w:bookmarkEnd w:id="295"/>
      <w:bookmarkEnd w:id="296"/>
      <w:bookmarkEnd w:id="297"/>
      <w:bookmarkEnd w:id="298"/>
      <w:bookmarkEnd w:id="299"/>
      <w:bookmarkEnd w:id="300"/>
      <w:bookmarkEnd w:id="301"/>
      <w:bookmarkEnd w:id="302"/>
      <w:bookmarkEnd w:id="303"/>
      <w:r w:rsidR="00CC0986">
        <w:fldChar w:fldCharType="begin"/>
      </w:r>
      <w:r>
        <w:instrText xml:space="preserve"> XE "Purchase Order Cost Source document" </w:instrText>
      </w:r>
      <w:r w:rsidR="00CC0986">
        <w:fldChar w:fldCharType="end"/>
      </w:r>
      <w:r w:rsidR="00CC0986" w:rsidRPr="00000100">
        <w:fldChar w:fldCharType="begin"/>
      </w:r>
      <w:r w:rsidRPr="00000100">
        <w:instrText xml:space="preserve"> TC "</w:instrText>
      </w:r>
      <w:bookmarkStart w:id="304" w:name="_Toc274113227"/>
      <w:bookmarkStart w:id="305" w:name="_Toc277650004"/>
      <w:bookmarkStart w:id="306" w:name="_Toc403661355"/>
      <w:r>
        <w:instrText>Cost Source</w:instrText>
      </w:r>
      <w:bookmarkEnd w:id="304"/>
      <w:bookmarkEnd w:id="305"/>
      <w:bookmarkEnd w:id="30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Cost Source document is used to establish codes that identify the method used to determine the pricing for a purchase order. Examples might include </w:t>
      </w:r>
      <w:r w:rsidR="00037982">
        <w:t>'</w:t>
      </w:r>
      <w:r>
        <w:t>Quote</w:t>
      </w:r>
      <w:r w:rsidR="00037982">
        <w:t>'</w:t>
      </w:r>
      <w:r>
        <w:t xml:space="preserve">, </w:t>
      </w:r>
      <w:r w:rsidR="00037982">
        <w:t>'</w:t>
      </w:r>
      <w:r>
        <w:t>Estimate</w:t>
      </w:r>
      <w:r w:rsidR="00037982">
        <w:t>'</w:t>
      </w:r>
      <w:r>
        <w:t xml:space="preserve">, </w:t>
      </w:r>
      <w:r w:rsidR="00037982">
        <w:t>'</w:t>
      </w:r>
      <w:r>
        <w:t>Pricing Agreement</w:t>
      </w:r>
      <w:r w:rsidR="00037982">
        <w:t>'</w:t>
      </w:r>
      <w:r>
        <w:t>, or the name of an affiliation that has negotiated a contract with one or more vendors.</w:t>
      </w:r>
    </w:p>
    <w:p w:rsidR="00E60BD6" w:rsidRDefault="00E60BD6" w:rsidP="000010BB">
      <w:pPr>
        <w:pStyle w:val="Heading4"/>
      </w:pPr>
      <w:bookmarkStart w:id="307" w:name="_Toc238612390"/>
      <w:bookmarkStart w:id="308" w:name="_Toc241477645"/>
      <w:bookmarkStart w:id="309" w:name="_Toc242601685"/>
      <w:bookmarkStart w:id="310" w:name="_Toc242757102"/>
      <w:r>
        <w:t>Document Layout</w:t>
      </w:r>
      <w:bookmarkEnd w:id="307"/>
      <w:bookmarkEnd w:id="308"/>
      <w:bookmarkEnd w:id="309"/>
      <w:bookmarkEnd w:id="310"/>
    </w:p>
    <w:p w:rsidR="000F0534" w:rsidRPr="000F0534" w:rsidRDefault="000F0534" w:rsidP="000F0534">
      <w:pPr>
        <w:pStyle w:val="Definition"/>
      </w:pPr>
    </w:p>
    <w:p w:rsidR="00E60BD6" w:rsidRPr="00EC23F2" w:rsidRDefault="00E60BD6" w:rsidP="006E206D">
      <w:pPr>
        <w:pStyle w:val="TableHeading"/>
      </w:pPr>
      <w:bookmarkStart w:id="311" w:name="_Toc181074946"/>
      <w:bookmarkStart w:id="312" w:name="_Toc182302301"/>
      <w:bookmarkStart w:id="313" w:name="_Toc232321684"/>
      <w:r w:rsidRPr="00EC23F2">
        <w:t xml:space="preserve">Cost Source </w:t>
      </w:r>
      <w:r w:rsidR="00B12BF7">
        <w:t>field definitions</w:t>
      </w:r>
      <w:bookmarkEnd w:id="311"/>
      <w:bookmarkEnd w:id="312"/>
      <w:bookmarkEnd w:id="31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314" w:name="_Toc182272402"/>
            <w:bookmarkStart w:id="315" w:name="_Toc232321336"/>
            <w:bookmarkStart w:id="316" w:name="_Toc234031129"/>
            <w:bookmarkStart w:id="317" w:name="_Toc238612395"/>
            <w:bookmarkStart w:id="318" w:name="_Toc241477647"/>
            <w:bookmarkEnd w:id="293"/>
            <w:bookmarkEnd w:id="294"/>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bottom w:val="single" w:sz="4" w:space="0" w:color="auto"/>
              <w:right w:val="double" w:sz="4" w:space="0" w:color="auto"/>
            </w:tcBorders>
          </w:tcPr>
          <w:p w:rsidR="00D04F73" w:rsidRDefault="00D04F73" w:rsidP="0076034F">
            <w:pPr>
              <w:pStyle w:val="TableCells"/>
            </w:pPr>
            <w:r>
              <w:t>Active Indicator</w:t>
            </w:r>
          </w:p>
        </w:tc>
        <w:tc>
          <w:tcPr>
            <w:tcW w:w="5371" w:type="dxa"/>
            <w:tcBorders>
              <w:bottom w:val="single" w:sz="4" w:space="0" w:color="auto"/>
            </w:tcBorders>
          </w:tcPr>
          <w:p w:rsidR="00D04F73" w:rsidRDefault="00D04F73" w:rsidP="0076034F">
            <w:pPr>
              <w:pStyle w:val="TableCells"/>
            </w:pPr>
            <w:r>
              <w:t>Indicates whether this cost source code is active or inactive. Remove the check mark to deactivate.</w:t>
            </w:r>
          </w:p>
        </w:tc>
      </w:tr>
      <w:tr w:rsidR="00E60BD6" w:rsidTr="000010BB">
        <w:tc>
          <w:tcPr>
            <w:tcW w:w="2160" w:type="dxa"/>
            <w:tcBorders>
              <w:right w:val="double" w:sz="4" w:space="0" w:color="auto"/>
            </w:tcBorders>
          </w:tcPr>
          <w:p w:rsidR="00E60BD6" w:rsidRDefault="00E60BD6" w:rsidP="00E60BD6">
            <w:pPr>
              <w:pStyle w:val="TableCells"/>
            </w:pPr>
            <w:r>
              <w:t xml:space="preserve">Cost Source Code </w:t>
            </w:r>
          </w:p>
        </w:tc>
        <w:tc>
          <w:tcPr>
            <w:tcW w:w="5371" w:type="dxa"/>
          </w:tcPr>
          <w:p w:rsidR="00E60BD6" w:rsidRDefault="00771017" w:rsidP="00E60BD6">
            <w:pPr>
              <w:pStyle w:val="TableCells"/>
            </w:pPr>
            <w:r>
              <w:t xml:space="preserve">Required. </w:t>
            </w:r>
            <w:r w:rsidR="00E60BD6">
              <w:t>The code used to identify this purchase order cost source.</w:t>
            </w:r>
          </w:p>
        </w:tc>
      </w:tr>
      <w:tr w:rsidR="00E60BD6" w:rsidTr="000010BB">
        <w:tc>
          <w:tcPr>
            <w:tcW w:w="2160" w:type="dxa"/>
            <w:tcBorders>
              <w:right w:val="double" w:sz="4" w:space="0" w:color="auto"/>
            </w:tcBorders>
          </w:tcPr>
          <w:p w:rsidR="00E60BD6" w:rsidRDefault="00E60BD6" w:rsidP="00E60BD6">
            <w:pPr>
              <w:pStyle w:val="TableCells"/>
            </w:pPr>
            <w:r>
              <w:t>Cost Source Description</w:t>
            </w:r>
          </w:p>
        </w:tc>
        <w:tc>
          <w:tcPr>
            <w:tcW w:w="5371" w:type="dxa"/>
          </w:tcPr>
          <w:p w:rsidR="00E60BD6" w:rsidRDefault="00E60BD6" w:rsidP="00E60BD6">
            <w:pPr>
              <w:pStyle w:val="TableCells"/>
            </w:pPr>
            <w:r>
              <w:t xml:space="preserve">Required. The familiar title of the purchase order cost source. </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Item Unit Price Lower Variance Percent</w:t>
            </w:r>
          </w:p>
        </w:tc>
        <w:tc>
          <w:tcPr>
            <w:tcW w:w="5371" w:type="dxa"/>
            <w:tcBorders>
              <w:bottom w:val="single" w:sz="4" w:space="0" w:color="auto"/>
            </w:tcBorders>
          </w:tcPr>
          <w:p w:rsidR="00E60BD6" w:rsidRDefault="00E60BD6" w:rsidP="00E60BD6">
            <w:pPr>
              <w:pStyle w:val="TableCells"/>
            </w:pPr>
            <w:r>
              <w:t xml:space="preserve">Required. Payment will not be made if the price variance is lower by this percentage. </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Item Unit Price Upper Variance Percent</w:t>
            </w:r>
          </w:p>
        </w:tc>
        <w:tc>
          <w:tcPr>
            <w:tcW w:w="5371" w:type="dxa"/>
            <w:tcBorders>
              <w:top w:val="single" w:sz="4" w:space="0" w:color="auto"/>
              <w:bottom w:val="nil"/>
            </w:tcBorders>
          </w:tcPr>
          <w:p w:rsidR="00E60BD6" w:rsidRDefault="00E60BD6" w:rsidP="00E60BD6">
            <w:pPr>
              <w:pStyle w:val="TableCells"/>
            </w:pPr>
            <w:r>
              <w:t xml:space="preserve">Required. Payment will not be made if the price variance is higher by this percentage. </w:t>
            </w:r>
          </w:p>
        </w:tc>
      </w:tr>
    </w:tbl>
    <w:p w:rsidR="00E60BD6" w:rsidRDefault="00E60BD6" w:rsidP="000010BB">
      <w:pPr>
        <w:pStyle w:val="Heading3"/>
      </w:pPr>
      <w:bookmarkStart w:id="319" w:name="_Toc242601686"/>
      <w:bookmarkStart w:id="320" w:name="_Toc242757103"/>
      <w:bookmarkStart w:id="321" w:name="_Toc243112308"/>
      <w:bookmarkStart w:id="322" w:name="_Toc243215199"/>
      <w:bookmarkStart w:id="323" w:name="_Toc245525930"/>
      <w:bookmarkStart w:id="324" w:name="_Toc276323819"/>
      <w:bookmarkStart w:id="325" w:name="_Toc277323006"/>
      <w:bookmarkStart w:id="326" w:name="_Toc277405780"/>
      <w:bookmarkStart w:id="327" w:name="_Toc277648966"/>
      <w:r>
        <w:t>Ownership Type</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sidR="00CC0986">
        <w:fldChar w:fldCharType="begin"/>
      </w:r>
      <w:r>
        <w:instrText xml:space="preserve"> XE "Ownership Type document" </w:instrText>
      </w:r>
      <w:r w:rsidR="00CC0986">
        <w:fldChar w:fldCharType="end"/>
      </w:r>
      <w:r w:rsidR="00CC0986" w:rsidRPr="00000100">
        <w:fldChar w:fldCharType="begin"/>
      </w:r>
      <w:r w:rsidRPr="00000100">
        <w:instrText xml:space="preserve"> TC "</w:instrText>
      </w:r>
      <w:bookmarkStart w:id="328" w:name="_Toc274113228"/>
      <w:bookmarkStart w:id="329" w:name="_Toc277650005"/>
      <w:bookmarkStart w:id="330" w:name="_Toc403661356"/>
      <w:r>
        <w:instrText>Ownership Type</w:instrText>
      </w:r>
      <w:bookmarkEnd w:id="328"/>
      <w:bookmarkEnd w:id="329"/>
      <w:bookmarkEnd w:id="330"/>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The Ownership Type document is used to define the vendor for tax and reporting purposes, indicating for example, that the vendor is an individual, corporation, or non-profit entity. It also indicates if vendors of this type can be further defined using an Ownership Category.</w:t>
      </w:r>
    </w:p>
    <w:p w:rsidR="00E60BD6" w:rsidRDefault="00E60BD6" w:rsidP="000010BB">
      <w:pPr>
        <w:pStyle w:val="Heading4"/>
      </w:pPr>
      <w:bookmarkStart w:id="331" w:name="_Toc238612396"/>
      <w:bookmarkStart w:id="332" w:name="_Toc241477648"/>
      <w:bookmarkStart w:id="333" w:name="_Toc242601687"/>
      <w:bookmarkStart w:id="334" w:name="_Toc242757104"/>
      <w:r>
        <w:lastRenderedPageBreak/>
        <w:t>Document Layout</w:t>
      </w:r>
      <w:bookmarkEnd w:id="331"/>
      <w:bookmarkEnd w:id="332"/>
      <w:bookmarkEnd w:id="333"/>
      <w:bookmarkEnd w:id="334"/>
    </w:p>
    <w:p w:rsidR="000F0534" w:rsidRPr="000F0534" w:rsidRDefault="000F0534" w:rsidP="000F0534">
      <w:pPr>
        <w:pStyle w:val="Definition"/>
      </w:pPr>
    </w:p>
    <w:p w:rsidR="00E60BD6" w:rsidRPr="00EC23F2" w:rsidRDefault="00E60BD6" w:rsidP="006E206D">
      <w:pPr>
        <w:pStyle w:val="TableHeading"/>
      </w:pPr>
      <w:bookmarkStart w:id="335" w:name="_Toc181074943"/>
      <w:bookmarkStart w:id="336" w:name="_Toc182302298"/>
      <w:bookmarkStart w:id="337" w:name="_Toc232321681"/>
      <w:r w:rsidRPr="00EC23F2">
        <w:t xml:space="preserve">Ownership Type </w:t>
      </w:r>
      <w:r w:rsidR="00B12BF7">
        <w:t>field definitions</w:t>
      </w:r>
      <w:bookmarkEnd w:id="335"/>
      <w:bookmarkEnd w:id="336"/>
      <w:bookmarkEnd w:id="33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338" w:name="_Toc234031128"/>
            <w:bookmarkStart w:id="339" w:name="_Toc238612392"/>
            <w:bookmarkStart w:id="340" w:name="_Toc241477650"/>
            <w:bookmarkStart w:id="341" w:name="_Toc182272403"/>
            <w:bookmarkStart w:id="342" w:name="_Toc232321337"/>
            <w:bookmarkStart w:id="343" w:name="_Toc234031130"/>
            <w:bookmarkStart w:id="344" w:name="_Toc238612398"/>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Default="00D04F73" w:rsidP="0076034F">
            <w:pPr>
              <w:pStyle w:val="TableCells"/>
            </w:pPr>
            <w:r>
              <w:t>Active Indicator</w:t>
            </w:r>
          </w:p>
        </w:tc>
        <w:tc>
          <w:tcPr>
            <w:tcW w:w="5371" w:type="dxa"/>
            <w:tcBorders>
              <w:top w:val="single" w:sz="4" w:space="0" w:color="auto"/>
              <w:bottom w:val="nil"/>
            </w:tcBorders>
          </w:tcPr>
          <w:p w:rsidR="00D04F73" w:rsidRDefault="00D04F73" w:rsidP="0076034F">
            <w:pPr>
              <w:pStyle w:val="TableCells"/>
            </w:pPr>
            <w:r>
              <w:t>Indicates whether this ownership type code is active or inactive. Remove the check mark to deactivate.</w:t>
            </w:r>
          </w:p>
        </w:tc>
      </w:tr>
      <w:tr w:rsidR="00E60BD6" w:rsidTr="000010BB">
        <w:tc>
          <w:tcPr>
            <w:tcW w:w="2160" w:type="dxa"/>
            <w:tcBorders>
              <w:right w:val="double" w:sz="4" w:space="0" w:color="auto"/>
            </w:tcBorders>
          </w:tcPr>
          <w:p w:rsidR="00E60BD6" w:rsidRDefault="00E60BD6" w:rsidP="00E60BD6">
            <w:pPr>
              <w:pStyle w:val="TableCells"/>
            </w:pPr>
            <w:r>
              <w:t xml:space="preserve">Ownership Code </w:t>
            </w:r>
          </w:p>
        </w:tc>
        <w:tc>
          <w:tcPr>
            <w:tcW w:w="5371" w:type="dxa"/>
          </w:tcPr>
          <w:p w:rsidR="00E60BD6" w:rsidRDefault="00771017" w:rsidP="00E60BD6">
            <w:pPr>
              <w:pStyle w:val="TableCells"/>
            </w:pPr>
            <w:r>
              <w:t xml:space="preserve">Required. </w:t>
            </w:r>
            <w:r w:rsidR="00E60BD6">
              <w:t>The code used to identify this ownership type.</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Ownership Description</w:t>
            </w:r>
          </w:p>
        </w:tc>
        <w:tc>
          <w:tcPr>
            <w:tcW w:w="5371" w:type="dxa"/>
            <w:tcBorders>
              <w:bottom w:val="single" w:sz="4" w:space="0" w:color="auto"/>
            </w:tcBorders>
          </w:tcPr>
          <w:p w:rsidR="00E60BD6" w:rsidRDefault="00E60BD6" w:rsidP="00E60BD6">
            <w:pPr>
              <w:pStyle w:val="TableCells"/>
            </w:pPr>
            <w:r>
              <w:t xml:space="preserve">Required. The familiar title of the ownership type. </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Ownership Type Category Allowed Indicator</w:t>
            </w:r>
          </w:p>
        </w:tc>
        <w:tc>
          <w:tcPr>
            <w:tcW w:w="5371" w:type="dxa"/>
            <w:tcBorders>
              <w:top w:val="single" w:sz="4" w:space="0" w:color="auto"/>
              <w:bottom w:val="nil"/>
            </w:tcBorders>
          </w:tcPr>
          <w:p w:rsidR="00E60BD6" w:rsidRDefault="00E60BD6" w:rsidP="00E60BD6">
            <w:pPr>
              <w:pStyle w:val="TableCells"/>
            </w:pPr>
            <w:r>
              <w:t>Indicates if a vendor with this ownership type is allowed to have an ownership category. Remove the check mark if ownership category is not allowed.</w:t>
            </w:r>
          </w:p>
        </w:tc>
      </w:tr>
    </w:tbl>
    <w:p w:rsidR="00E60BD6" w:rsidRDefault="00E60BD6" w:rsidP="000010BB">
      <w:pPr>
        <w:pStyle w:val="Heading3"/>
      </w:pPr>
      <w:bookmarkStart w:id="345" w:name="_Toc242601688"/>
      <w:bookmarkStart w:id="346" w:name="_Toc242757105"/>
      <w:bookmarkStart w:id="347" w:name="_Toc243112309"/>
      <w:bookmarkStart w:id="348" w:name="_Toc243215200"/>
      <w:bookmarkStart w:id="349" w:name="_Toc245525931"/>
      <w:bookmarkStart w:id="350" w:name="_Toc276323820"/>
      <w:bookmarkStart w:id="351" w:name="_Toc277323007"/>
      <w:bookmarkStart w:id="352" w:name="_Toc277405781"/>
      <w:bookmarkStart w:id="353" w:name="_Toc277648967"/>
      <w:r>
        <w:t>Ownership Type Category</w:t>
      </w:r>
      <w:bookmarkEnd w:id="338"/>
      <w:bookmarkEnd w:id="339"/>
      <w:bookmarkEnd w:id="340"/>
      <w:bookmarkEnd w:id="345"/>
      <w:bookmarkEnd w:id="346"/>
      <w:bookmarkEnd w:id="347"/>
      <w:bookmarkEnd w:id="348"/>
      <w:bookmarkEnd w:id="349"/>
      <w:bookmarkEnd w:id="350"/>
      <w:bookmarkEnd w:id="351"/>
      <w:bookmarkEnd w:id="352"/>
      <w:bookmarkEnd w:id="353"/>
      <w:r w:rsidR="00CC0986">
        <w:fldChar w:fldCharType="begin"/>
      </w:r>
      <w:r>
        <w:instrText xml:space="preserve"> XE "Ownership Category document" </w:instrText>
      </w:r>
      <w:r w:rsidR="00CC0986">
        <w:fldChar w:fldCharType="end"/>
      </w:r>
      <w:r w:rsidR="00CC0986" w:rsidRPr="00000100">
        <w:fldChar w:fldCharType="begin"/>
      </w:r>
      <w:r w:rsidRPr="00000100">
        <w:instrText xml:space="preserve"> TC "</w:instrText>
      </w:r>
      <w:bookmarkStart w:id="354" w:name="_Toc274113229"/>
      <w:bookmarkStart w:id="355" w:name="_Toc277650006"/>
      <w:bookmarkStart w:id="356" w:name="_Toc403661357"/>
      <w:r>
        <w:instrText>Ownership Type Category</w:instrText>
      </w:r>
      <w:bookmarkEnd w:id="354"/>
      <w:bookmarkEnd w:id="355"/>
      <w:bookmarkEnd w:id="35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Certain ownership types allow the selection of further refining ownership type category. The Ownership Type Category document further defines a vendor</w:t>
      </w:r>
      <w:r w:rsidR="00037982">
        <w:t>'</w:t>
      </w:r>
      <w:r>
        <w:t>s ownership within Ownership Type.</w:t>
      </w:r>
    </w:p>
    <w:p w:rsidR="00E60BD6" w:rsidRDefault="00E60BD6" w:rsidP="000010BB">
      <w:pPr>
        <w:pStyle w:val="Heading4"/>
      </w:pPr>
      <w:bookmarkStart w:id="357" w:name="_Toc238612393"/>
      <w:bookmarkStart w:id="358" w:name="_Toc241477651"/>
      <w:bookmarkStart w:id="359" w:name="_Toc242601689"/>
      <w:bookmarkStart w:id="360" w:name="_Toc242757106"/>
      <w:r>
        <w:t>Document Layout</w:t>
      </w:r>
      <w:bookmarkEnd w:id="357"/>
      <w:bookmarkEnd w:id="358"/>
      <w:bookmarkEnd w:id="359"/>
      <w:bookmarkEnd w:id="360"/>
    </w:p>
    <w:p w:rsidR="000F0534" w:rsidRPr="000F0534" w:rsidRDefault="000F0534" w:rsidP="000F0534">
      <w:pPr>
        <w:pStyle w:val="Definition"/>
      </w:pPr>
    </w:p>
    <w:p w:rsidR="00E60BD6" w:rsidRPr="00EC23F2" w:rsidRDefault="00E60BD6" w:rsidP="006E206D">
      <w:pPr>
        <w:pStyle w:val="TableHeading"/>
      </w:pPr>
      <w:bookmarkStart w:id="361" w:name="_Toc181074942"/>
      <w:bookmarkStart w:id="362" w:name="_Toc182302297"/>
      <w:bookmarkStart w:id="363" w:name="_Toc232321680"/>
      <w:r w:rsidRPr="00EC23F2">
        <w:t xml:space="preserve">Ownership Category </w:t>
      </w:r>
      <w:r w:rsidR="00B12BF7">
        <w:t>field definitions</w:t>
      </w:r>
      <w:bookmarkEnd w:id="361"/>
      <w:bookmarkEnd w:id="362"/>
      <w:bookmarkEnd w:id="363"/>
    </w:p>
    <w:tbl>
      <w:tblPr>
        <w:tblW w:w="9360" w:type="dxa"/>
        <w:tblInd w:w="295" w:type="dxa"/>
        <w:tblBorders>
          <w:insideH w:val="single" w:sz="4" w:space="0" w:color="auto"/>
          <w:insideV w:val="single" w:sz="4" w:space="0" w:color="auto"/>
        </w:tblBorders>
        <w:tblLayout w:type="fixed"/>
        <w:tblCellMar>
          <w:top w:w="58" w:type="dxa"/>
          <w:left w:w="115" w:type="dxa"/>
          <w:right w:w="58" w:type="dxa"/>
        </w:tblCellMar>
        <w:tblLook w:val="01E0"/>
      </w:tblPr>
      <w:tblGrid>
        <w:gridCol w:w="2461"/>
        <w:gridCol w:w="6899"/>
      </w:tblGrid>
      <w:tr w:rsidR="00E60BD6" w:rsidTr="000010BB">
        <w:tc>
          <w:tcPr>
            <w:tcW w:w="1980"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364" w:name="_Toc241477653"/>
            <w:r>
              <w:t xml:space="preserve">Title </w:t>
            </w:r>
          </w:p>
        </w:tc>
        <w:tc>
          <w:tcPr>
            <w:tcW w:w="555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1980" w:type="dxa"/>
            <w:tcBorders>
              <w:top w:val="single" w:sz="4" w:space="0" w:color="auto"/>
              <w:bottom w:val="nil"/>
              <w:right w:val="double" w:sz="4" w:space="0" w:color="auto"/>
            </w:tcBorders>
          </w:tcPr>
          <w:p w:rsidR="00D04F73" w:rsidRDefault="00D04F73" w:rsidP="0076034F">
            <w:pPr>
              <w:pStyle w:val="TableCells"/>
            </w:pPr>
            <w:r>
              <w:t>Active Indicator</w:t>
            </w:r>
          </w:p>
        </w:tc>
        <w:tc>
          <w:tcPr>
            <w:tcW w:w="5551" w:type="dxa"/>
            <w:tcBorders>
              <w:top w:val="single" w:sz="4" w:space="0" w:color="auto"/>
              <w:bottom w:val="nil"/>
            </w:tcBorders>
          </w:tcPr>
          <w:p w:rsidR="00D04F73" w:rsidRDefault="00D04F73" w:rsidP="0076034F">
            <w:pPr>
              <w:pStyle w:val="TableCells"/>
            </w:pPr>
            <w:r>
              <w:t>Indicates whether this ownership type category code is active or inactive. Remove the check mark to deactivate.</w:t>
            </w:r>
          </w:p>
        </w:tc>
      </w:tr>
      <w:tr w:rsidR="00E60BD6" w:rsidTr="000010BB">
        <w:tc>
          <w:tcPr>
            <w:tcW w:w="1980" w:type="dxa"/>
            <w:tcBorders>
              <w:bottom w:val="single" w:sz="4" w:space="0" w:color="auto"/>
              <w:right w:val="double" w:sz="4" w:space="0" w:color="auto"/>
            </w:tcBorders>
          </w:tcPr>
          <w:p w:rsidR="00E60BD6" w:rsidRDefault="00E60BD6" w:rsidP="00E60BD6">
            <w:pPr>
              <w:pStyle w:val="TableCells"/>
            </w:pPr>
            <w:r>
              <w:t xml:space="preserve">Ownership Type Category Code </w:t>
            </w:r>
          </w:p>
        </w:tc>
        <w:tc>
          <w:tcPr>
            <w:tcW w:w="5551" w:type="dxa"/>
            <w:tcBorders>
              <w:bottom w:val="single" w:sz="4" w:space="0" w:color="auto"/>
            </w:tcBorders>
          </w:tcPr>
          <w:p w:rsidR="00E60BD6" w:rsidRDefault="00771017" w:rsidP="00E60BD6">
            <w:pPr>
              <w:pStyle w:val="TableCells"/>
            </w:pPr>
            <w:r>
              <w:t xml:space="preserve">Required. </w:t>
            </w:r>
            <w:r w:rsidR="00E60BD6">
              <w:t>The code used to identify this ownership type category.</w:t>
            </w:r>
          </w:p>
        </w:tc>
      </w:tr>
      <w:tr w:rsidR="00E60BD6" w:rsidTr="000010BB">
        <w:tc>
          <w:tcPr>
            <w:tcW w:w="1980" w:type="dxa"/>
            <w:tcBorders>
              <w:top w:val="single" w:sz="4" w:space="0" w:color="auto"/>
              <w:bottom w:val="nil"/>
              <w:right w:val="double" w:sz="4" w:space="0" w:color="auto"/>
            </w:tcBorders>
          </w:tcPr>
          <w:p w:rsidR="00E60BD6" w:rsidRDefault="00E60BD6" w:rsidP="00E60BD6">
            <w:pPr>
              <w:pStyle w:val="TableCells"/>
            </w:pPr>
            <w:r>
              <w:t>Ownership Type Category Description</w:t>
            </w:r>
          </w:p>
        </w:tc>
        <w:tc>
          <w:tcPr>
            <w:tcW w:w="5551" w:type="dxa"/>
            <w:tcBorders>
              <w:top w:val="single" w:sz="4" w:space="0" w:color="auto"/>
              <w:bottom w:val="nil"/>
            </w:tcBorders>
          </w:tcPr>
          <w:p w:rsidR="00E60BD6" w:rsidRDefault="00E60BD6" w:rsidP="00E60BD6">
            <w:pPr>
              <w:pStyle w:val="TableCells"/>
            </w:pPr>
            <w:r>
              <w:t xml:space="preserve">Required. The familiar title of the ownership type category. </w:t>
            </w:r>
          </w:p>
        </w:tc>
      </w:tr>
    </w:tbl>
    <w:p w:rsidR="00E60BD6" w:rsidRDefault="00E60BD6" w:rsidP="000010BB">
      <w:pPr>
        <w:pStyle w:val="Heading3"/>
      </w:pPr>
      <w:bookmarkStart w:id="365" w:name="_Toc242601690"/>
      <w:bookmarkStart w:id="366" w:name="_Toc242757107"/>
      <w:bookmarkStart w:id="367" w:name="_Toc243112310"/>
      <w:bookmarkStart w:id="368" w:name="_Toc243215201"/>
      <w:bookmarkStart w:id="369" w:name="_Toc245525932"/>
      <w:bookmarkStart w:id="370" w:name="_Toc276323821"/>
      <w:bookmarkStart w:id="371" w:name="_Toc277323008"/>
      <w:bookmarkStart w:id="372" w:name="_Toc277405782"/>
      <w:bookmarkStart w:id="373" w:name="_Toc277648968"/>
      <w:r>
        <w:t>Payment Terms Type</w:t>
      </w:r>
      <w:bookmarkEnd w:id="341"/>
      <w:bookmarkEnd w:id="342"/>
      <w:bookmarkEnd w:id="343"/>
      <w:bookmarkEnd w:id="344"/>
      <w:bookmarkEnd w:id="364"/>
      <w:bookmarkEnd w:id="365"/>
      <w:bookmarkEnd w:id="366"/>
      <w:bookmarkEnd w:id="367"/>
      <w:bookmarkEnd w:id="368"/>
      <w:bookmarkEnd w:id="369"/>
      <w:bookmarkEnd w:id="370"/>
      <w:bookmarkEnd w:id="371"/>
      <w:bookmarkEnd w:id="372"/>
      <w:bookmarkEnd w:id="373"/>
      <w:r w:rsidR="00CC0986">
        <w:fldChar w:fldCharType="begin"/>
      </w:r>
      <w:r>
        <w:instrText xml:space="preserve"> XE "Payment Term Type document" </w:instrText>
      </w:r>
      <w:r w:rsidR="00CC0986">
        <w:fldChar w:fldCharType="end"/>
      </w:r>
      <w:r w:rsidR="00CC0986" w:rsidRPr="00000100">
        <w:fldChar w:fldCharType="begin"/>
      </w:r>
      <w:r w:rsidRPr="00000100">
        <w:instrText xml:space="preserve"> TC "</w:instrText>
      </w:r>
      <w:bookmarkStart w:id="374" w:name="_Toc274113230"/>
      <w:bookmarkStart w:id="375" w:name="_Toc277650007"/>
      <w:bookmarkStart w:id="376" w:name="_Toc403661358"/>
      <w:r>
        <w:instrText>Payment Terms Type</w:instrText>
      </w:r>
      <w:bookmarkEnd w:id="374"/>
      <w:bookmarkEnd w:id="375"/>
      <w:bookmarkEnd w:id="37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The Payment Terms Type document is used to establish codes that define a vendor</w:t>
      </w:r>
      <w:r w:rsidR="00037982">
        <w:t>'</w:t>
      </w:r>
      <w:r>
        <w:t>s payment terms, including the number of days in which a payment is due and if a discount is available for prompt payment.</w:t>
      </w:r>
    </w:p>
    <w:p w:rsidR="00E60BD6" w:rsidRDefault="00E60BD6" w:rsidP="000010BB">
      <w:pPr>
        <w:pStyle w:val="Heading4"/>
      </w:pPr>
      <w:bookmarkStart w:id="377" w:name="_Toc238612399"/>
      <w:bookmarkStart w:id="378" w:name="_Toc241477654"/>
      <w:bookmarkStart w:id="379" w:name="_Toc242601691"/>
      <w:bookmarkStart w:id="380" w:name="_Toc242757108"/>
      <w:r>
        <w:t>Document Layout</w:t>
      </w:r>
      <w:bookmarkEnd w:id="377"/>
      <w:bookmarkEnd w:id="378"/>
      <w:bookmarkEnd w:id="379"/>
      <w:bookmarkEnd w:id="380"/>
    </w:p>
    <w:p w:rsidR="000F0534" w:rsidRPr="000F0534" w:rsidRDefault="000F0534" w:rsidP="000F0534">
      <w:pPr>
        <w:pStyle w:val="Definition"/>
      </w:pPr>
    </w:p>
    <w:p w:rsidR="00E60BD6" w:rsidRPr="00EC23F2" w:rsidRDefault="00E60BD6" w:rsidP="006E206D">
      <w:pPr>
        <w:pStyle w:val="TableHeading"/>
      </w:pPr>
      <w:bookmarkStart w:id="381" w:name="_Toc181074944"/>
      <w:bookmarkStart w:id="382" w:name="_Toc182302299"/>
      <w:bookmarkStart w:id="383" w:name="_Toc232321682"/>
      <w:r w:rsidRPr="00EC23F2">
        <w:t xml:space="preserve">Payment Term Type </w:t>
      </w:r>
      <w:r w:rsidR="00B12BF7">
        <w:t>field definitions</w:t>
      </w:r>
      <w:bookmarkEnd w:id="381"/>
      <w:bookmarkEnd w:id="382"/>
      <w:bookmarkEnd w:id="38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Pr="0081596D" w:rsidRDefault="00E60BD6" w:rsidP="00E60BD6">
            <w:pPr>
              <w:pStyle w:val="TableCells"/>
            </w:pPr>
            <w:r w:rsidRPr="0081596D">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Pr="0081596D" w:rsidRDefault="00D04F73" w:rsidP="0076034F">
            <w:pPr>
              <w:pStyle w:val="TableCells"/>
            </w:pPr>
            <w:r w:rsidRPr="0081596D">
              <w:lastRenderedPageBreak/>
              <w:t>Active Indicator</w:t>
            </w:r>
          </w:p>
        </w:tc>
        <w:tc>
          <w:tcPr>
            <w:tcW w:w="5371" w:type="dxa"/>
            <w:tcBorders>
              <w:top w:val="single" w:sz="4" w:space="0" w:color="auto"/>
              <w:bottom w:val="nil"/>
            </w:tcBorders>
          </w:tcPr>
          <w:p w:rsidR="00D04F73" w:rsidRDefault="00D04F73" w:rsidP="0076034F">
            <w:pPr>
              <w:pStyle w:val="TableCells"/>
            </w:pPr>
            <w:r>
              <w:t>Select the check box if the payment term type is active. Clear the check box to inactivate the existing payment terms code.</w:t>
            </w:r>
          </w:p>
        </w:tc>
      </w:tr>
      <w:tr w:rsidR="00D04F73" w:rsidTr="000010BB">
        <w:tc>
          <w:tcPr>
            <w:tcW w:w="2160" w:type="dxa"/>
            <w:tcBorders>
              <w:right w:val="double" w:sz="4" w:space="0" w:color="auto"/>
            </w:tcBorders>
          </w:tcPr>
          <w:p w:rsidR="00D04F73" w:rsidRPr="0081596D" w:rsidRDefault="00D04F73" w:rsidP="0076034F">
            <w:pPr>
              <w:pStyle w:val="TableCells"/>
            </w:pPr>
            <w:r w:rsidRPr="0081596D">
              <w:t>Discount Due Number</w:t>
            </w:r>
          </w:p>
        </w:tc>
        <w:tc>
          <w:tcPr>
            <w:tcW w:w="5371" w:type="dxa"/>
          </w:tcPr>
          <w:p w:rsidR="00D04F73" w:rsidRDefault="00D04F73" w:rsidP="0076034F">
            <w:pPr>
              <w:pStyle w:val="TableCells"/>
            </w:pPr>
            <w:r>
              <w:t>Required. Enter a number that reflects either the number of days or the date (day of the month) by which payment must be made to qualify for the discount percentage.</w:t>
            </w:r>
          </w:p>
        </w:tc>
      </w:tr>
      <w:tr w:rsidR="00D04F73" w:rsidTr="000010BB">
        <w:tc>
          <w:tcPr>
            <w:tcW w:w="2160" w:type="dxa"/>
            <w:tcBorders>
              <w:right w:val="double" w:sz="4" w:space="0" w:color="auto"/>
            </w:tcBorders>
          </w:tcPr>
          <w:p w:rsidR="00D04F73" w:rsidRPr="0081596D" w:rsidRDefault="00D04F73" w:rsidP="0076034F">
            <w:pPr>
              <w:pStyle w:val="TableCells"/>
            </w:pPr>
            <w:r w:rsidRPr="0081596D">
              <w:t>Discount Due Type Description</w:t>
            </w:r>
          </w:p>
        </w:tc>
        <w:tc>
          <w:tcPr>
            <w:tcW w:w="5371" w:type="dxa"/>
          </w:tcPr>
          <w:p w:rsidR="00D04F73" w:rsidRDefault="00D04F73" w:rsidP="0076034F">
            <w:pPr>
              <w:pStyle w:val="TableCells"/>
            </w:pPr>
            <w:r>
              <w:t xml:space="preserve">Required. Select 'Days' or 'Date' to indicate whether the number entered in the </w:t>
            </w:r>
            <w:r w:rsidRPr="0054616D">
              <w:rPr>
                <w:rStyle w:val="Strong"/>
                <w:rFonts w:eastAsia="MS Mincho"/>
              </w:rPr>
              <w:t>Vendor Discount Due Number</w:t>
            </w:r>
            <w:r>
              <w:t xml:space="preserve"> field is a number of days or a date (defined here as a specific day of the month).</w:t>
            </w:r>
          </w:p>
        </w:tc>
      </w:tr>
      <w:tr w:rsidR="00D04F73" w:rsidTr="000010BB">
        <w:tc>
          <w:tcPr>
            <w:tcW w:w="2160" w:type="dxa"/>
            <w:tcBorders>
              <w:right w:val="double" w:sz="4" w:space="0" w:color="auto"/>
            </w:tcBorders>
          </w:tcPr>
          <w:p w:rsidR="00D04F73" w:rsidRPr="0081596D" w:rsidRDefault="00D04F73" w:rsidP="0076034F">
            <w:pPr>
              <w:pStyle w:val="TableCells"/>
            </w:pPr>
            <w:r w:rsidRPr="0081596D">
              <w:t>Net Due Number</w:t>
            </w:r>
          </w:p>
        </w:tc>
        <w:tc>
          <w:tcPr>
            <w:tcW w:w="5371" w:type="dxa"/>
          </w:tcPr>
          <w:p w:rsidR="00D04F73" w:rsidRDefault="00D04F73" w:rsidP="0076034F">
            <w:pPr>
              <w:pStyle w:val="TableCells"/>
            </w:pPr>
            <w:r>
              <w:t>Required. Enter a number that reflects either the number of days or the date (day of the month) by which payment net is due.</w:t>
            </w:r>
          </w:p>
        </w:tc>
      </w:tr>
      <w:tr w:rsidR="00D04F73" w:rsidTr="000010BB">
        <w:tc>
          <w:tcPr>
            <w:tcW w:w="2160" w:type="dxa"/>
            <w:tcBorders>
              <w:bottom w:val="single" w:sz="4" w:space="0" w:color="auto"/>
              <w:right w:val="double" w:sz="4" w:space="0" w:color="auto"/>
            </w:tcBorders>
          </w:tcPr>
          <w:p w:rsidR="00D04F73" w:rsidRPr="0081596D" w:rsidRDefault="00D04F73" w:rsidP="0076034F">
            <w:pPr>
              <w:pStyle w:val="TableCells"/>
            </w:pPr>
            <w:r w:rsidRPr="0081596D">
              <w:t>Net Due Type Description</w:t>
            </w:r>
          </w:p>
        </w:tc>
        <w:tc>
          <w:tcPr>
            <w:tcW w:w="5371" w:type="dxa"/>
            <w:tcBorders>
              <w:bottom w:val="single" w:sz="4" w:space="0" w:color="auto"/>
            </w:tcBorders>
          </w:tcPr>
          <w:p w:rsidR="00D04F73" w:rsidRDefault="00D04F73" w:rsidP="0076034F">
            <w:pPr>
              <w:pStyle w:val="TableCells"/>
            </w:pPr>
            <w:r>
              <w:t xml:space="preserve">Required. Select 'Days' or 'Date' to indicate whether the number entered in the </w:t>
            </w:r>
            <w:r w:rsidRPr="0054616D">
              <w:rPr>
                <w:rStyle w:val="Strong"/>
                <w:rFonts w:eastAsia="MS Mincho"/>
              </w:rPr>
              <w:t xml:space="preserve">Vendor Net Due Number </w:t>
            </w:r>
            <w:r>
              <w:t>field is a number of days or a date (defined here as a specific day of the month).</w:t>
            </w:r>
          </w:p>
        </w:tc>
      </w:tr>
      <w:tr w:rsidR="00E60BD6" w:rsidTr="000010BB">
        <w:tc>
          <w:tcPr>
            <w:tcW w:w="2160" w:type="dxa"/>
            <w:tcBorders>
              <w:right w:val="double" w:sz="4" w:space="0" w:color="auto"/>
            </w:tcBorders>
          </w:tcPr>
          <w:p w:rsidR="00E60BD6" w:rsidRPr="0081596D" w:rsidRDefault="00E60BD6" w:rsidP="00E60BD6">
            <w:pPr>
              <w:pStyle w:val="TableCells"/>
            </w:pPr>
            <w:r w:rsidRPr="0081596D">
              <w:t xml:space="preserve">Payment Terms Code </w:t>
            </w:r>
          </w:p>
        </w:tc>
        <w:tc>
          <w:tcPr>
            <w:tcW w:w="5371" w:type="dxa"/>
          </w:tcPr>
          <w:p w:rsidR="00E60BD6" w:rsidRDefault="00E60BD6" w:rsidP="00E60BD6">
            <w:pPr>
              <w:pStyle w:val="TableCells"/>
            </w:pPr>
            <w:r>
              <w:t>Required. Enter the code used to identify this payment terms type.</w:t>
            </w:r>
          </w:p>
        </w:tc>
      </w:tr>
      <w:tr w:rsidR="00E60BD6" w:rsidTr="000010BB">
        <w:tc>
          <w:tcPr>
            <w:tcW w:w="2160" w:type="dxa"/>
            <w:tcBorders>
              <w:right w:val="double" w:sz="4" w:space="0" w:color="auto"/>
            </w:tcBorders>
          </w:tcPr>
          <w:p w:rsidR="00E60BD6" w:rsidRPr="0081596D" w:rsidRDefault="00E60BD6" w:rsidP="00E60BD6">
            <w:pPr>
              <w:pStyle w:val="TableCells"/>
            </w:pPr>
            <w:r w:rsidRPr="0081596D">
              <w:t>Payment Terms Description</w:t>
            </w:r>
          </w:p>
        </w:tc>
        <w:tc>
          <w:tcPr>
            <w:tcW w:w="5371" w:type="dxa"/>
          </w:tcPr>
          <w:p w:rsidR="00E60BD6" w:rsidRDefault="00E60BD6" w:rsidP="00E60BD6">
            <w:pPr>
              <w:pStyle w:val="TableCells"/>
            </w:pPr>
            <w:r>
              <w:t xml:space="preserve">Required. Enter the familiar title of the payment terms. </w:t>
            </w:r>
          </w:p>
        </w:tc>
      </w:tr>
      <w:tr w:rsidR="00E60BD6" w:rsidTr="000010BB">
        <w:tc>
          <w:tcPr>
            <w:tcW w:w="2160" w:type="dxa"/>
            <w:tcBorders>
              <w:right w:val="double" w:sz="4" w:space="0" w:color="auto"/>
            </w:tcBorders>
          </w:tcPr>
          <w:p w:rsidR="00E60BD6" w:rsidRPr="0081596D" w:rsidRDefault="00E60BD6" w:rsidP="00E60BD6">
            <w:pPr>
              <w:pStyle w:val="TableCells"/>
            </w:pPr>
            <w:r w:rsidRPr="0081596D">
              <w:t>Payment Terms Percent</w:t>
            </w:r>
          </w:p>
        </w:tc>
        <w:tc>
          <w:tcPr>
            <w:tcW w:w="5371" w:type="dxa"/>
          </w:tcPr>
          <w:p w:rsidR="00E60BD6" w:rsidRDefault="00E60BD6" w:rsidP="00E60BD6">
            <w:pPr>
              <w:pStyle w:val="TableCells"/>
            </w:pPr>
            <w:r>
              <w:t>Required. Enter the percentage discount to be applied if the payment is made by the discount date.</w:t>
            </w:r>
          </w:p>
        </w:tc>
      </w:tr>
    </w:tbl>
    <w:p w:rsidR="00E60BD6" w:rsidRDefault="00E60BD6" w:rsidP="000010BB">
      <w:pPr>
        <w:pStyle w:val="Heading3"/>
      </w:pPr>
      <w:bookmarkStart w:id="384" w:name="_Toc182272404"/>
      <w:bookmarkStart w:id="385" w:name="_Toc232321338"/>
      <w:bookmarkStart w:id="386" w:name="_Toc234031131"/>
      <w:bookmarkStart w:id="387" w:name="_Toc238612401"/>
      <w:bookmarkStart w:id="388" w:name="_Toc241477656"/>
      <w:bookmarkStart w:id="389" w:name="_Toc242601692"/>
      <w:bookmarkStart w:id="390" w:name="_Toc242757109"/>
      <w:bookmarkStart w:id="391" w:name="_Toc243112311"/>
      <w:bookmarkStart w:id="392" w:name="_Toc243215202"/>
      <w:bookmarkStart w:id="393" w:name="_Toc245525933"/>
      <w:bookmarkStart w:id="394" w:name="_Toc276323822"/>
      <w:bookmarkStart w:id="395" w:name="_Toc277323009"/>
      <w:bookmarkStart w:id="396" w:name="_Toc277405783"/>
      <w:bookmarkStart w:id="397" w:name="_Toc277648969"/>
      <w:r>
        <w:t>Phone Type</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00CC0986">
        <w:fldChar w:fldCharType="begin"/>
      </w:r>
      <w:r>
        <w:instrText xml:space="preserve"> XE "Phone Type document" </w:instrText>
      </w:r>
      <w:r w:rsidR="00CC0986">
        <w:fldChar w:fldCharType="end"/>
      </w:r>
      <w:r w:rsidR="00CC0986" w:rsidRPr="00000100">
        <w:fldChar w:fldCharType="begin"/>
      </w:r>
      <w:r w:rsidRPr="00000100">
        <w:instrText xml:space="preserve"> TC "</w:instrText>
      </w:r>
      <w:bookmarkStart w:id="398" w:name="_Toc274113231"/>
      <w:bookmarkStart w:id="399" w:name="_Toc277650008"/>
      <w:bookmarkStart w:id="400" w:name="_Toc403661359"/>
      <w:r>
        <w:instrText>Phone Type</w:instrText>
      </w:r>
      <w:bookmarkEnd w:id="398"/>
      <w:bookmarkEnd w:id="399"/>
      <w:bookmarkEnd w:id="400"/>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Phone Type document is used to establish codes that identify various types of vendor phone or fax numbers. Sample phone types might be </w:t>
      </w:r>
      <w:r w:rsidR="00037982">
        <w:t>'</w:t>
      </w:r>
      <w:r w:rsidR="00D04F73">
        <w:t>Phone’, ‘</w:t>
      </w:r>
      <w:r>
        <w:t>Fax,</w:t>
      </w:r>
      <w:r w:rsidR="00037982">
        <w:t>'</w:t>
      </w:r>
      <w:r>
        <w:t xml:space="preserve"> or </w:t>
      </w:r>
      <w:r w:rsidR="00037982">
        <w:t>'</w:t>
      </w:r>
      <w:r>
        <w:t>Mobile.</w:t>
      </w:r>
      <w:r w:rsidR="00D04F73">
        <w:t>’</w:t>
      </w:r>
    </w:p>
    <w:p w:rsidR="00E60BD6" w:rsidRDefault="00E60BD6" w:rsidP="000010BB">
      <w:pPr>
        <w:pStyle w:val="Heading4"/>
      </w:pPr>
      <w:bookmarkStart w:id="401" w:name="_Toc238612402"/>
      <w:bookmarkStart w:id="402" w:name="_Toc241477657"/>
      <w:bookmarkStart w:id="403" w:name="_Toc242601693"/>
      <w:bookmarkStart w:id="404" w:name="_Toc242757110"/>
      <w:r>
        <w:t>Document Layout</w:t>
      </w:r>
      <w:bookmarkEnd w:id="401"/>
      <w:bookmarkEnd w:id="402"/>
      <w:bookmarkEnd w:id="403"/>
      <w:bookmarkEnd w:id="404"/>
    </w:p>
    <w:p w:rsidR="000F0534" w:rsidRPr="000F0534" w:rsidRDefault="000F0534" w:rsidP="000F0534">
      <w:pPr>
        <w:pStyle w:val="Definition"/>
      </w:pPr>
    </w:p>
    <w:p w:rsidR="00E60BD6" w:rsidRPr="00EC23F2" w:rsidRDefault="00E60BD6" w:rsidP="006E206D">
      <w:pPr>
        <w:pStyle w:val="TableHeading"/>
      </w:pPr>
      <w:bookmarkStart w:id="405" w:name="_Toc181074945"/>
      <w:bookmarkStart w:id="406" w:name="_Toc182302300"/>
      <w:bookmarkStart w:id="407" w:name="_Toc232321683"/>
      <w:r w:rsidRPr="00EC23F2">
        <w:t xml:space="preserve">Phone Type </w:t>
      </w:r>
      <w:r w:rsidR="00B12BF7">
        <w:t>field definitions</w:t>
      </w:r>
      <w:bookmarkEnd w:id="405"/>
      <w:bookmarkEnd w:id="406"/>
      <w:bookmarkEnd w:id="40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bookmarkStart w:id="408" w:name="_Toc182272406"/>
            <w:bookmarkStart w:id="409" w:name="_Toc232321340"/>
            <w:bookmarkStart w:id="410" w:name="_Toc234031132"/>
            <w:bookmarkStart w:id="411" w:name="_Toc238612404"/>
            <w:bookmarkStart w:id="412" w:name="_Toc241477659"/>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Default="00D04F73" w:rsidP="0076034F">
            <w:pPr>
              <w:pStyle w:val="TableCells"/>
            </w:pPr>
            <w:r>
              <w:t>Active Indicator</w:t>
            </w:r>
          </w:p>
        </w:tc>
        <w:tc>
          <w:tcPr>
            <w:tcW w:w="5371" w:type="dxa"/>
            <w:tcBorders>
              <w:top w:val="single" w:sz="4" w:space="0" w:color="auto"/>
              <w:bottom w:val="nil"/>
            </w:tcBorders>
          </w:tcPr>
          <w:p w:rsidR="00D04F73" w:rsidRDefault="00D04F73" w:rsidP="0076034F">
            <w:pPr>
              <w:pStyle w:val="TableCells"/>
            </w:pPr>
            <w:r>
              <w:t>Indicates whether this phone type code is active or inactive. Remove the check mark to deactivate.</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 xml:space="preserve">Phone Type Code </w:t>
            </w:r>
          </w:p>
        </w:tc>
        <w:tc>
          <w:tcPr>
            <w:tcW w:w="5371" w:type="dxa"/>
            <w:tcBorders>
              <w:bottom w:val="single" w:sz="4" w:space="0" w:color="auto"/>
            </w:tcBorders>
          </w:tcPr>
          <w:p w:rsidR="00E60BD6" w:rsidRDefault="00771017" w:rsidP="00E60BD6">
            <w:pPr>
              <w:pStyle w:val="TableCells"/>
            </w:pPr>
            <w:r>
              <w:t xml:space="preserve">Required. </w:t>
            </w:r>
            <w:r w:rsidR="00E60BD6">
              <w:t>The code used to identify this phone type.</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Phone Type Description</w:t>
            </w:r>
          </w:p>
        </w:tc>
        <w:tc>
          <w:tcPr>
            <w:tcW w:w="5371" w:type="dxa"/>
            <w:tcBorders>
              <w:top w:val="single" w:sz="4" w:space="0" w:color="auto"/>
              <w:bottom w:val="nil"/>
            </w:tcBorders>
          </w:tcPr>
          <w:p w:rsidR="00E60BD6" w:rsidRDefault="00E60BD6" w:rsidP="00E60BD6">
            <w:pPr>
              <w:pStyle w:val="TableCells"/>
            </w:pPr>
            <w:r>
              <w:t xml:space="preserve">Required. The familiar title of the phone type. </w:t>
            </w:r>
          </w:p>
        </w:tc>
      </w:tr>
    </w:tbl>
    <w:p w:rsidR="00E60BD6" w:rsidRDefault="00E60BD6" w:rsidP="000010BB">
      <w:pPr>
        <w:pStyle w:val="Heading3"/>
      </w:pPr>
      <w:bookmarkStart w:id="413" w:name="_Toc242601694"/>
      <w:bookmarkStart w:id="414" w:name="_Toc242757111"/>
      <w:bookmarkStart w:id="415" w:name="_Toc243112312"/>
      <w:bookmarkStart w:id="416" w:name="_Toc243215203"/>
      <w:bookmarkStart w:id="417" w:name="_Toc245525934"/>
      <w:bookmarkStart w:id="418" w:name="_Toc276323823"/>
      <w:bookmarkStart w:id="419" w:name="_Toc277323010"/>
      <w:bookmarkStart w:id="420" w:name="_Toc277405784"/>
      <w:bookmarkStart w:id="421" w:name="_Toc277648970"/>
      <w:r>
        <w:t>Shipping Payment Terms</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r w:rsidR="00CC0986">
        <w:fldChar w:fldCharType="begin"/>
      </w:r>
      <w:r>
        <w:instrText xml:space="preserve"> XE "Shipping Payment Terms document" </w:instrText>
      </w:r>
      <w:r w:rsidR="00CC0986">
        <w:fldChar w:fldCharType="end"/>
      </w:r>
      <w:r w:rsidR="00CC0986" w:rsidRPr="00000100">
        <w:fldChar w:fldCharType="begin"/>
      </w:r>
      <w:r w:rsidRPr="00000100">
        <w:instrText xml:space="preserve"> TC "</w:instrText>
      </w:r>
      <w:bookmarkStart w:id="422" w:name="_Toc274113232"/>
      <w:bookmarkStart w:id="423" w:name="_Toc277650009"/>
      <w:bookmarkStart w:id="424" w:name="_Toc403661360"/>
      <w:r>
        <w:instrText>Shipping Payment Terms</w:instrText>
      </w:r>
      <w:bookmarkEnd w:id="422"/>
      <w:bookmarkEnd w:id="423"/>
      <w:bookmarkEnd w:id="424"/>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Shipping Payment Terms document establishes codes that define the various terms that specify who is responsible for the payment of shipping charges for purchases from a vendor. Examples might include </w:t>
      </w:r>
      <w:r w:rsidR="00037982">
        <w:t>'</w:t>
      </w:r>
      <w:r>
        <w:t>Institute Pays, Part of PO,</w:t>
      </w:r>
      <w:r w:rsidR="00037982">
        <w:t>''</w:t>
      </w:r>
      <w:r>
        <w:t>Paid by 3</w:t>
      </w:r>
      <w:r>
        <w:rPr>
          <w:vertAlign w:val="superscript"/>
        </w:rPr>
        <w:t>rd</w:t>
      </w:r>
      <w:r>
        <w:t xml:space="preserve"> Party,</w:t>
      </w:r>
      <w:r w:rsidR="00037982">
        <w:t>'</w:t>
      </w:r>
      <w:r>
        <w:t xml:space="preserve"> or </w:t>
      </w:r>
      <w:r w:rsidR="00037982">
        <w:t>'</w:t>
      </w:r>
      <w:r>
        <w:t>Vendor Pays.</w:t>
      </w:r>
    </w:p>
    <w:p w:rsidR="00E60BD6" w:rsidRDefault="00E60BD6" w:rsidP="000010BB">
      <w:pPr>
        <w:pStyle w:val="Heading4"/>
      </w:pPr>
      <w:bookmarkStart w:id="425" w:name="_Toc238612405"/>
      <w:bookmarkStart w:id="426" w:name="_Toc241477660"/>
      <w:bookmarkStart w:id="427" w:name="_Toc242601695"/>
      <w:bookmarkStart w:id="428" w:name="_Toc242757112"/>
      <w:r>
        <w:lastRenderedPageBreak/>
        <w:t>Document Layout</w:t>
      </w:r>
      <w:bookmarkEnd w:id="425"/>
      <w:bookmarkEnd w:id="426"/>
      <w:bookmarkEnd w:id="427"/>
      <w:bookmarkEnd w:id="428"/>
    </w:p>
    <w:p w:rsidR="000F0534" w:rsidRPr="000F0534" w:rsidRDefault="000F0534" w:rsidP="000F0534">
      <w:pPr>
        <w:pStyle w:val="Definition"/>
      </w:pPr>
    </w:p>
    <w:p w:rsidR="00E60BD6" w:rsidRPr="00EC23F2" w:rsidRDefault="00E60BD6" w:rsidP="006E206D">
      <w:pPr>
        <w:pStyle w:val="TableHeading"/>
      </w:pPr>
      <w:bookmarkStart w:id="429" w:name="_Toc181074947"/>
      <w:bookmarkStart w:id="430" w:name="_Toc182302302"/>
      <w:bookmarkStart w:id="431" w:name="_Toc232321685"/>
      <w:bookmarkStart w:id="432" w:name="_Toc182272407"/>
      <w:bookmarkStart w:id="433" w:name="_Toc232321341"/>
      <w:bookmarkStart w:id="434" w:name="_Toc234031133"/>
      <w:bookmarkStart w:id="435" w:name="_Toc238612407"/>
      <w:bookmarkStart w:id="436" w:name="_Toc241477662"/>
      <w:r w:rsidRPr="00EC23F2">
        <w:t xml:space="preserve">Shipping Payment Terms </w:t>
      </w:r>
      <w:r w:rsidR="00B12BF7">
        <w:t>field definitions</w:t>
      </w:r>
      <w:bookmarkEnd w:id="429"/>
      <w:bookmarkEnd w:id="430"/>
      <w:bookmarkEnd w:id="43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Default="00D04F73" w:rsidP="0076034F">
            <w:pPr>
              <w:pStyle w:val="TableCells"/>
            </w:pPr>
            <w:r>
              <w:t>Active Indicator</w:t>
            </w:r>
          </w:p>
        </w:tc>
        <w:tc>
          <w:tcPr>
            <w:tcW w:w="5371" w:type="dxa"/>
            <w:tcBorders>
              <w:top w:val="single" w:sz="4" w:space="0" w:color="auto"/>
              <w:bottom w:val="nil"/>
            </w:tcBorders>
          </w:tcPr>
          <w:p w:rsidR="00D04F73" w:rsidRDefault="00D04F73" w:rsidP="0076034F">
            <w:pPr>
              <w:pStyle w:val="TableCells"/>
            </w:pPr>
            <w:r>
              <w:t>Indicates whether this shipping payment terms code is active or inactive. Remove the check mark to deactivate.</w:t>
            </w:r>
          </w:p>
        </w:tc>
      </w:tr>
      <w:tr w:rsidR="00E60BD6" w:rsidTr="000010BB">
        <w:tc>
          <w:tcPr>
            <w:tcW w:w="2160" w:type="dxa"/>
            <w:tcBorders>
              <w:right w:val="double" w:sz="4" w:space="0" w:color="auto"/>
            </w:tcBorders>
          </w:tcPr>
          <w:p w:rsidR="00E60BD6" w:rsidRDefault="00E60BD6" w:rsidP="00E60BD6">
            <w:pPr>
              <w:pStyle w:val="TableCells"/>
            </w:pPr>
            <w:r>
              <w:t xml:space="preserve">Shipping Payment Terms Code </w:t>
            </w:r>
          </w:p>
        </w:tc>
        <w:tc>
          <w:tcPr>
            <w:tcW w:w="5371" w:type="dxa"/>
          </w:tcPr>
          <w:p w:rsidR="00E60BD6" w:rsidRDefault="00771017" w:rsidP="00E60BD6">
            <w:pPr>
              <w:pStyle w:val="TableCells"/>
            </w:pPr>
            <w:r>
              <w:t xml:space="preserve">Required. </w:t>
            </w:r>
            <w:r w:rsidR="00E60BD6">
              <w:t>The code used to identify the shipping payment terms.</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Shipping Payment Terms Description</w:t>
            </w:r>
          </w:p>
        </w:tc>
        <w:tc>
          <w:tcPr>
            <w:tcW w:w="5371" w:type="dxa"/>
            <w:tcBorders>
              <w:bottom w:val="single" w:sz="4" w:space="0" w:color="auto"/>
            </w:tcBorders>
          </w:tcPr>
          <w:p w:rsidR="00E60BD6" w:rsidRDefault="00E60BD6" w:rsidP="00E60BD6">
            <w:pPr>
              <w:pStyle w:val="TableCells"/>
            </w:pPr>
            <w:r>
              <w:t xml:space="preserve">Required. The title of the shipping payment terms. </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Shipping Payment Terms Pay Indicator</w:t>
            </w:r>
          </w:p>
        </w:tc>
        <w:tc>
          <w:tcPr>
            <w:tcW w:w="5371" w:type="dxa"/>
            <w:tcBorders>
              <w:top w:val="single" w:sz="4" w:space="0" w:color="auto"/>
              <w:bottom w:val="nil"/>
            </w:tcBorders>
          </w:tcPr>
          <w:p w:rsidR="00E60BD6" w:rsidRDefault="00E60BD6" w:rsidP="00E60BD6">
            <w:pPr>
              <w:pStyle w:val="TableCells"/>
            </w:pPr>
            <w:r>
              <w:t>Indicates if it is permissible for the vendor to add shipping charges to an invoice. Remove check mark if shipping payment terms does not apply to payments.</w:t>
            </w:r>
          </w:p>
        </w:tc>
      </w:tr>
    </w:tbl>
    <w:p w:rsidR="00E60BD6" w:rsidRDefault="00E60BD6" w:rsidP="000010BB">
      <w:pPr>
        <w:pStyle w:val="Heading3"/>
      </w:pPr>
      <w:bookmarkStart w:id="437" w:name="_Toc242601696"/>
      <w:bookmarkStart w:id="438" w:name="_Toc242757113"/>
      <w:bookmarkStart w:id="439" w:name="_Toc243112313"/>
      <w:bookmarkStart w:id="440" w:name="_Toc243215204"/>
      <w:bookmarkStart w:id="441" w:name="_Toc245525935"/>
      <w:bookmarkStart w:id="442" w:name="_Toc276323824"/>
      <w:bookmarkStart w:id="443" w:name="_Toc277323011"/>
      <w:bookmarkStart w:id="444" w:name="_Toc277405785"/>
      <w:bookmarkStart w:id="445" w:name="_Toc277648971"/>
      <w:r>
        <w:t>Shipping Special Condition</w:t>
      </w:r>
      <w:bookmarkEnd w:id="432"/>
      <w:bookmarkEnd w:id="433"/>
      <w:r>
        <w:t>s</w:t>
      </w:r>
      <w:bookmarkEnd w:id="434"/>
      <w:bookmarkEnd w:id="435"/>
      <w:bookmarkEnd w:id="436"/>
      <w:bookmarkEnd w:id="437"/>
      <w:bookmarkEnd w:id="438"/>
      <w:bookmarkEnd w:id="439"/>
      <w:bookmarkEnd w:id="440"/>
      <w:bookmarkEnd w:id="441"/>
      <w:bookmarkEnd w:id="442"/>
      <w:bookmarkEnd w:id="443"/>
      <w:bookmarkEnd w:id="444"/>
      <w:bookmarkEnd w:id="445"/>
      <w:r w:rsidR="00CC0986">
        <w:fldChar w:fldCharType="begin"/>
      </w:r>
      <w:r>
        <w:instrText xml:space="preserve"> XE "Shipping Special Conditions document" </w:instrText>
      </w:r>
      <w:r w:rsidR="00CC0986">
        <w:fldChar w:fldCharType="end"/>
      </w:r>
      <w:r w:rsidR="00CC0986" w:rsidRPr="00000100">
        <w:fldChar w:fldCharType="begin"/>
      </w:r>
      <w:r w:rsidRPr="00000100">
        <w:instrText xml:space="preserve"> TC "</w:instrText>
      </w:r>
      <w:bookmarkStart w:id="446" w:name="_Toc274113233"/>
      <w:bookmarkStart w:id="447" w:name="_Toc277650010"/>
      <w:bookmarkStart w:id="448" w:name="_Toc403661361"/>
      <w:r>
        <w:instrText>Shipping Special Conditions</w:instrText>
      </w:r>
      <w:bookmarkEnd w:id="446"/>
      <w:bookmarkEnd w:id="447"/>
      <w:bookmarkEnd w:id="448"/>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The Shipping Special Conditions document establishes various categories of commodities that require special shipping considerations. Examples might include Radioactive, Hazmat or Live Animal.</w:t>
      </w:r>
    </w:p>
    <w:p w:rsidR="00E60BD6" w:rsidRDefault="00E60BD6" w:rsidP="000010BB">
      <w:pPr>
        <w:pStyle w:val="Heading4"/>
      </w:pPr>
      <w:bookmarkStart w:id="449" w:name="_Toc238612408"/>
      <w:bookmarkStart w:id="450" w:name="_Toc241477663"/>
      <w:bookmarkStart w:id="451" w:name="_Toc242601697"/>
      <w:bookmarkStart w:id="452" w:name="_Toc242757114"/>
      <w:r>
        <w:t>Document Layout</w:t>
      </w:r>
      <w:bookmarkEnd w:id="449"/>
      <w:bookmarkEnd w:id="450"/>
      <w:bookmarkEnd w:id="451"/>
      <w:bookmarkEnd w:id="452"/>
    </w:p>
    <w:p w:rsidR="000F0534" w:rsidRPr="000F0534" w:rsidRDefault="000F0534" w:rsidP="000F0534">
      <w:pPr>
        <w:pStyle w:val="Definition"/>
      </w:pPr>
    </w:p>
    <w:p w:rsidR="00E60BD6" w:rsidRPr="00EC23F2" w:rsidRDefault="00E60BD6" w:rsidP="006E206D">
      <w:pPr>
        <w:pStyle w:val="TableHeading"/>
      </w:pPr>
      <w:bookmarkStart w:id="453" w:name="_Toc181074948"/>
      <w:bookmarkStart w:id="454" w:name="_Toc182302303"/>
      <w:bookmarkStart w:id="455" w:name="_Toc232321686"/>
      <w:bookmarkStart w:id="456" w:name="_Toc182272408"/>
      <w:bookmarkStart w:id="457" w:name="_Toc232321342"/>
      <w:bookmarkStart w:id="458" w:name="_Toc234031134"/>
      <w:bookmarkStart w:id="459" w:name="_Toc238612410"/>
      <w:bookmarkStart w:id="460" w:name="_Toc241477665"/>
      <w:r w:rsidRPr="00EC23F2">
        <w:t xml:space="preserve">Shipping Special Condition </w:t>
      </w:r>
      <w:r w:rsidR="00B12BF7">
        <w:t>field definitions</w:t>
      </w:r>
      <w:bookmarkEnd w:id="453"/>
      <w:bookmarkEnd w:id="454"/>
      <w:bookmarkEnd w:id="455"/>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E60BD6" w:rsidTr="000010BB">
        <w:tc>
          <w:tcPr>
            <w:tcW w:w="2131"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5400"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31" w:type="dxa"/>
            <w:tcBorders>
              <w:top w:val="single" w:sz="4" w:space="0" w:color="auto"/>
              <w:bottom w:val="nil"/>
              <w:right w:val="double" w:sz="4" w:space="0" w:color="auto"/>
            </w:tcBorders>
          </w:tcPr>
          <w:p w:rsidR="00D04F73" w:rsidRDefault="00D04F73" w:rsidP="0076034F">
            <w:pPr>
              <w:pStyle w:val="TableCells"/>
            </w:pPr>
            <w:r>
              <w:t>Active Indicator</w:t>
            </w:r>
          </w:p>
        </w:tc>
        <w:tc>
          <w:tcPr>
            <w:tcW w:w="5400" w:type="dxa"/>
            <w:tcBorders>
              <w:top w:val="single" w:sz="4" w:space="0" w:color="auto"/>
              <w:bottom w:val="nil"/>
            </w:tcBorders>
          </w:tcPr>
          <w:p w:rsidR="00D04F73" w:rsidRDefault="00D04F73" w:rsidP="0076034F">
            <w:pPr>
              <w:pStyle w:val="TableCells"/>
            </w:pPr>
            <w:r>
              <w:t>Indicates whether this shipping special condition code is active or inactive. Remove the check mark to deactivate.</w:t>
            </w:r>
          </w:p>
        </w:tc>
      </w:tr>
      <w:tr w:rsidR="00E60BD6" w:rsidTr="000010BB">
        <w:tc>
          <w:tcPr>
            <w:tcW w:w="2131" w:type="dxa"/>
            <w:tcBorders>
              <w:bottom w:val="single" w:sz="4" w:space="0" w:color="auto"/>
              <w:right w:val="double" w:sz="4" w:space="0" w:color="auto"/>
            </w:tcBorders>
          </w:tcPr>
          <w:p w:rsidR="00E60BD6" w:rsidRDefault="00E60BD6" w:rsidP="00E60BD6">
            <w:pPr>
              <w:pStyle w:val="TableCells"/>
            </w:pPr>
            <w:r>
              <w:t xml:space="preserve">Shipping Special Condition Code </w:t>
            </w:r>
          </w:p>
        </w:tc>
        <w:tc>
          <w:tcPr>
            <w:tcW w:w="5400" w:type="dxa"/>
            <w:tcBorders>
              <w:bottom w:val="single" w:sz="4" w:space="0" w:color="auto"/>
            </w:tcBorders>
          </w:tcPr>
          <w:p w:rsidR="00E60BD6" w:rsidRDefault="00D656B2" w:rsidP="00E60BD6">
            <w:pPr>
              <w:pStyle w:val="TableCells"/>
            </w:pPr>
            <w:r>
              <w:t xml:space="preserve">Required. </w:t>
            </w:r>
            <w:r w:rsidR="00E60BD6">
              <w:t>The code used to identify the shipping special condition.</w:t>
            </w:r>
          </w:p>
        </w:tc>
      </w:tr>
      <w:tr w:rsidR="00E60BD6" w:rsidTr="000010BB">
        <w:tc>
          <w:tcPr>
            <w:tcW w:w="2131" w:type="dxa"/>
            <w:tcBorders>
              <w:top w:val="single" w:sz="4" w:space="0" w:color="auto"/>
              <w:bottom w:val="nil"/>
              <w:right w:val="double" w:sz="4" w:space="0" w:color="auto"/>
            </w:tcBorders>
          </w:tcPr>
          <w:p w:rsidR="00E60BD6" w:rsidRDefault="00E60BD6" w:rsidP="00E60BD6">
            <w:pPr>
              <w:pStyle w:val="TableCells"/>
            </w:pPr>
            <w:r>
              <w:t>Shipping Special Condition Description</w:t>
            </w:r>
          </w:p>
        </w:tc>
        <w:tc>
          <w:tcPr>
            <w:tcW w:w="5400" w:type="dxa"/>
            <w:tcBorders>
              <w:top w:val="single" w:sz="4" w:space="0" w:color="auto"/>
              <w:bottom w:val="nil"/>
            </w:tcBorders>
          </w:tcPr>
          <w:p w:rsidR="00E60BD6" w:rsidRDefault="00E60BD6" w:rsidP="00E60BD6">
            <w:pPr>
              <w:pStyle w:val="TableCells"/>
            </w:pPr>
            <w:r>
              <w:t xml:space="preserve">Required. The familiar title of the shipping special condition. </w:t>
            </w:r>
          </w:p>
        </w:tc>
      </w:tr>
    </w:tbl>
    <w:p w:rsidR="00E60BD6" w:rsidRDefault="00E60BD6" w:rsidP="000010BB">
      <w:pPr>
        <w:pStyle w:val="Heading3"/>
      </w:pPr>
      <w:bookmarkStart w:id="461" w:name="_Toc242601698"/>
      <w:bookmarkStart w:id="462" w:name="_Toc242757115"/>
      <w:bookmarkStart w:id="463" w:name="_Toc243112314"/>
      <w:bookmarkStart w:id="464" w:name="_Toc243215205"/>
      <w:bookmarkStart w:id="465" w:name="_Toc245525936"/>
      <w:bookmarkStart w:id="466" w:name="_Toc276323825"/>
      <w:bookmarkStart w:id="467" w:name="_Toc277323012"/>
      <w:bookmarkStart w:id="468" w:name="_Toc277405786"/>
      <w:bookmarkStart w:id="469" w:name="_Toc277648972"/>
      <w:r>
        <w:t>Shipping Title</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00CC0986">
        <w:fldChar w:fldCharType="begin"/>
      </w:r>
      <w:r>
        <w:instrText xml:space="preserve"> XE "Shipping Title document" </w:instrText>
      </w:r>
      <w:r w:rsidR="00CC0986">
        <w:fldChar w:fldCharType="end"/>
      </w:r>
      <w:r w:rsidR="00CC0986" w:rsidRPr="00000100">
        <w:fldChar w:fldCharType="begin"/>
      </w:r>
      <w:r w:rsidRPr="00000100">
        <w:instrText xml:space="preserve"> TC "</w:instrText>
      </w:r>
      <w:bookmarkStart w:id="470" w:name="_Toc274113234"/>
      <w:bookmarkStart w:id="471" w:name="_Toc277650011"/>
      <w:bookmarkStart w:id="472" w:name="_Toc403661362"/>
      <w:r>
        <w:instrText>Shipping Title</w:instrText>
      </w:r>
      <w:bookmarkEnd w:id="470"/>
      <w:bookmarkEnd w:id="471"/>
      <w:bookmarkEnd w:id="472"/>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Shipping Title document establishes the codes that define the point at which shipping titles are transferred and the institution takes possession of a shipment. Examples might include </w:t>
      </w:r>
      <w:r w:rsidR="00037982">
        <w:t>'</w:t>
      </w:r>
      <w:r>
        <w:t>Destination,</w:t>
      </w:r>
      <w:r w:rsidR="00D04F73">
        <w:t>’ ‘</w:t>
      </w:r>
      <w:r>
        <w:t>Origin (Vendor Location),</w:t>
      </w:r>
      <w:r w:rsidR="00037982">
        <w:t>'</w:t>
      </w:r>
      <w:r>
        <w:t xml:space="preserve"> or </w:t>
      </w:r>
      <w:r w:rsidR="00037982">
        <w:t>'</w:t>
      </w:r>
      <w:r>
        <w:t>Customs-US Port.</w:t>
      </w:r>
      <w:r w:rsidR="00D04F73">
        <w:t>’</w:t>
      </w:r>
    </w:p>
    <w:p w:rsidR="00E60BD6" w:rsidRDefault="00E60BD6" w:rsidP="000010BB">
      <w:pPr>
        <w:pStyle w:val="Heading4"/>
      </w:pPr>
      <w:bookmarkStart w:id="473" w:name="_Toc238612411"/>
      <w:bookmarkStart w:id="474" w:name="_Toc241477666"/>
      <w:bookmarkStart w:id="475" w:name="_Toc242601699"/>
      <w:bookmarkStart w:id="476" w:name="_Toc242757116"/>
      <w:r>
        <w:t>Document Layout</w:t>
      </w:r>
      <w:bookmarkEnd w:id="473"/>
      <w:bookmarkEnd w:id="474"/>
      <w:bookmarkEnd w:id="475"/>
      <w:bookmarkEnd w:id="476"/>
    </w:p>
    <w:p w:rsidR="000F0534" w:rsidRPr="000F0534" w:rsidRDefault="000F0534" w:rsidP="000F0534">
      <w:pPr>
        <w:pStyle w:val="Definition"/>
      </w:pPr>
    </w:p>
    <w:p w:rsidR="00E60BD6" w:rsidRPr="00EC23F2" w:rsidRDefault="00E60BD6" w:rsidP="006E206D">
      <w:pPr>
        <w:pStyle w:val="TableHeading"/>
      </w:pPr>
      <w:bookmarkStart w:id="477" w:name="_Toc181074949"/>
      <w:bookmarkStart w:id="478" w:name="_Toc182302304"/>
      <w:bookmarkStart w:id="479" w:name="_Toc232321687"/>
      <w:r w:rsidRPr="00EC23F2">
        <w:t xml:space="preserve">Shipping Title </w:t>
      </w:r>
      <w:r w:rsidR="00B12BF7">
        <w:t>field definitions</w:t>
      </w:r>
      <w:bookmarkEnd w:id="477"/>
      <w:bookmarkEnd w:id="478"/>
      <w:bookmarkEnd w:id="47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r>
              <w:lastRenderedPageBreak/>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Default="00D04F73" w:rsidP="0076034F">
            <w:pPr>
              <w:pStyle w:val="TableCells"/>
            </w:pPr>
            <w:r>
              <w:t>Active Indicator</w:t>
            </w:r>
          </w:p>
        </w:tc>
        <w:tc>
          <w:tcPr>
            <w:tcW w:w="5371" w:type="dxa"/>
            <w:tcBorders>
              <w:top w:val="single" w:sz="4" w:space="0" w:color="auto"/>
              <w:bottom w:val="nil"/>
            </w:tcBorders>
          </w:tcPr>
          <w:p w:rsidR="00D04F73" w:rsidRDefault="00D04F73" w:rsidP="0076034F">
            <w:pPr>
              <w:pStyle w:val="TableCells"/>
            </w:pPr>
            <w:r>
              <w:t>Indicates whether this shipping title code is active or inactive. Remove the check mark to deactivate.</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 xml:space="preserve">Shipping Title Code </w:t>
            </w:r>
          </w:p>
        </w:tc>
        <w:tc>
          <w:tcPr>
            <w:tcW w:w="5371" w:type="dxa"/>
            <w:tcBorders>
              <w:bottom w:val="single" w:sz="4" w:space="0" w:color="auto"/>
            </w:tcBorders>
          </w:tcPr>
          <w:p w:rsidR="00E60BD6" w:rsidRDefault="00D656B2" w:rsidP="00E60BD6">
            <w:pPr>
              <w:pStyle w:val="TableCells"/>
            </w:pPr>
            <w:r>
              <w:t xml:space="preserve">Required. </w:t>
            </w:r>
            <w:r w:rsidR="00E60BD6">
              <w:t>The code used to identify this vendor shipping title.</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Shipping Title Description</w:t>
            </w:r>
          </w:p>
        </w:tc>
        <w:tc>
          <w:tcPr>
            <w:tcW w:w="5371" w:type="dxa"/>
            <w:tcBorders>
              <w:top w:val="single" w:sz="4" w:space="0" w:color="auto"/>
              <w:bottom w:val="nil"/>
            </w:tcBorders>
          </w:tcPr>
          <w:p w:rsidR="00E60BD6" w:rsidRDefault="00E60BD6" w:rsidP="00E60BD6">
            <w:pPr>
              <w:pStyle w:val="TableCells"/>
            </w:pPr>
            <w:r>
              <w:t xml:space="preserve">Required. The familiar title of the vendor shipping title. </w:t>
            </w:r>
          </w:p>
        </w:tc>
      </w:tr>
    </w:tbl>
    <w:p w:rsidR="00E60BD6" w:rsidRDefault="00E60BD6" w:rsidP="000010BB">
      <w:pPr>
        <w:pStyle w:val="Heading3"/>
      </w:pPr>
      <w:bookmarkStart w:id="480" w:name="_Toc182272409"/>
      <w:bookmarkStart w:id="481" w:name="_Toc232321343"/>
      <w:bookmarkStart w:id="482" w:name="_Toc234031135"/>
      <w:bookmarkStart w:id="483" w:name="_Toc238612413"/>
      <w:bookmarkStart w:id="484" w:name="_Toc241477668"/>
      <w:bookmarkStart w:id="485" w:name="_Toc242601700"/>
      <w:bookmarkStart w:id="486" w:name="_Toc242757117"/>
      <w:bookmarkStart w:id="487" w:name="_Toc243112315"/>
      <w:bookmarkStart w:id="488" w:name="_Toc243215206"/>
      <w:bookmarkStart w:id="489" w:name="_Toc245525937"/>
      <w:bookmarkStart w:id="490" w:name="_Toc276323826"/>
      <w:bookmarkStart w:id="491" w:name="_Toc277323013"/>
      <w:bookmarkStart w:id="492" w:name="_Toc277405787"/>
      <w:bookmarkStart w:id="493" w:name="_Toc277648973"/>
      <w:r>
        <w:t>Supplier Diversity</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r w:rsidR="00CC0986">
        <w:fldChar w:fldCharType="begin"/>
      </w:r>
      <w:r>
        <w:instrText xml:space="preserve"> XE "Supplier Diversity document" </w:instrText>
      </w:r>
      <w:r w:rsidR="00CC0986">
        <w:fldChar w:fldCharType="end"/>
      </w:r>
      <w:r w:rsidR="00CC0986" w:rsidRPr="00000100">
        <w:fldChar w:fldCharType="begin"/>
      </w:r>
      <w:r w:rsidRPr="00000100">
        <w:instrText xml:space="preserve"> TC "</w:instrText>
      </w:r>
      <w:bookmarkStart w:id="494" w:name="_Toc274113235"/>
      <w:bookmarkStart w:id="495" w:name="_Toc277650012"/>
      <w:bookmarkStart w:id="496" w:name="_Toc403661363"/>
      <w:r>
        <w:instrText>Supplier Diversity</w:instrText>
      </w:r>
      <w:bookmarkEnd w:id="494"/>
      <w:bookmarkEnd w:id="495"/>
      <w:bookmarkEnd w:id="496"/>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Certain vendors may merit special consideration due to their size (small business), ownership (woman or minority owned), geographical location (local), or other factors. The Supplier Diversity document establishes the codes to identify the categories defined by the Small Business Administration.</w:t>
      </w:r>
    </w:p>
    <w:p w:rsidR="00E60BD6" w:rsidRDefault="00E60BD6" w:rsidP="000010BB">
      <w:pPr>
        <w:pStyle w:val="Heading4"/>
      </w:pPr>
      <w:bookmarkStart w:id="497" w:name="_Toc238612414"/>
      <w:bookmarkStart w:id="498" w:name="_Toc241477669"/>
      <w:bookmarkStart w:id="499" w:name="_Toc242601701"/>
      <w:bookmarkStart w:id="500" w:name="_Toc242757118"/>
      <w:r>
        <w:t>Document Layout</w:t>
      </w:r>
      <w:bookmarkEnd w:id="497"/>
      <w:bookmarkEnd w:id="498"/>
      <w:bookmarkEnd w:id="499"/>
      <w:bookmarkEnd w:id="500"/>
    </w:p>
    <w:p w:rsidR="000F0534" w:rsidRPr="000F0534" w:rsidRDefault="000F0534" w:rsidP="000F0534">
      <w:pPr>
        <w:pStyle w:val="Definition"/>
      </w:pPr>
    </w:p>
    <w:p w:rsidR="00E60BD6" w:rsidRPr="00EC23F2" w:rsidRDefault="00E60BD6" w:rsidP="006E206D">
      <w:pPr>
        <w:pStyle w:val="TableHeading"/>
      </w:pPr>
      <w:bookmarkStart w:id="501" w:name="_Toc181074950"/>
      <w:bookmarkStart w:id="502" w:name="_Toc182302305"/>
      <w:bookmarkStart w:id="503" w:name="_Toc232321688"/>
      <w:r w:rsidRPr="00EC23F2">
        <w:t xml:space="preserve">Supplier Diversity </w:t>
      </w:r>
      <w:r w:rsidR="00B12BF7">
        <w:t>field definitions</w:t>
      </w:r>
      <w:bookmarkEnd w:id="501"/>
      <w:bookmarkEnd w:id="502"/>
      <w:bookmarkEnd w:id="50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1B4FE0">
        <w:tc>
          <w:tcPr>
            <w:tcW w:w="2685"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6675"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1B4FE0">
        <w:tc>
          <w:tcPr>
            <w:tcW w:w="2685" w:type="dxa"/>
            <w:tcBorders>
              <w:top w:val="single" w:sz="4" w:space="0" w:color="auto"/>
              <w:bottom w:val="nil"/>
              <w:right w:val="double" w:sz="4" w:space="0" w:color="auto"/>
            </w:tcBorders>
          </w:tcPr>
          <w:p w:rsidR="00D04F73" w:rsidRDefault="00D04F73" w:rsidP="0076034F">
            <w:pPr>
              <w:pStyle w:val="TableCells"/>
            </w:pPr>
            <w:r>
              <w:t>Active Indicator</w:t>
            </w:r>
          </w:p>
        </w:tc>
        <w:tc>
          <w:tcPr>
            <w:tcW w:w="6675" w:type="dxa"/>
            <w:tcBorders>
              <w:top w:val="single" w:sz="4" w:space="0" w:color="auto"/>
              <w:bottom w:val="nil"/>
            </w:tcBorders>
          </w:tcPr>
          <w:p w:rsidR="00D04F73" w:rsidRDefault="00D04F73" w:rsidP="0076034F">
            <w:pPr>
              <w:pStyle w:val="TableCells"/>
            </w:pPr>
            <w:r>
              <w:t>Indicates whether this supplier diversity code is active or inactive. Remove the check mark to deactivate.</w:t>
            </w:r>
          </w:p>
        </w:tc>
      </w:tr>
      <w:tr w:rsidR="00E60BD6" w:rsidTr="001B4FE0">
        <w:tc>
          <w:tcPr>
            <w:tcW w:w="2685" w:type="dxa"/>
            <w:tcBorders>
              <w:bottom w:val="single" w:sz="4" w:space="0" w:color="auto"/>
              <w:right w:val="double" w:sz="4" w:space="0" w:color="auto"/>
            </w:tcBorders>
          </w:tcPr>
          <w:p w:rsidR="00E60BD6" w:rsidRDefault="00E60BD6" w:rsidP="00E60BD6">
            <w:pPr>
              <w:pStyle w:val="TableCells"/>
            </w:pPr>
            <w:r>
              <w:t xml:space="preserve">Supplier Diversity Code </w:t>
            </w:r>
          </w:p>
        </w:tc>
        <w:tc>
          <w:tcPr>
            <w:tcW w:w="6675" w:type="dxa"/>
            <w:tcBorders>
              <w:bottom w:val="single" w:sz="4" w:space="0" w:color="auto"/>
            </w:tcBorders>
          </w:tcPr>
          <w:p w:rsidR="00E60BD6" w:rsidRDefault="00D656B2" w:rsidP="00E60BD6">
            <w:pPr>
              <w:pStyle w:val="TableCells"/>
            </w:pPr>
            <w:r>
              <w:t xml:space="preserve">Required. </w:t>
            </w:r>
            <w:r w:rsidR="00E60BD6">
              <w:t>The code used to identify this supplier diversity type.</w:t>
            </w:r>
          </w:p>
        </w:tc>
      </w:tr>
      <w:tr w:rsidR="00E60BD6" w:rsidTr="001B4FE0">
        <w:tc>
          <w:tcPr>
            <w:tcW w:w="2685" w:type="dxa"/>
            <w:tcBorders>
              <w:top w:val="single" w:sz="4" w:space="0" w:color="auto"/>
              <w:bottom w:val="nil"/>
              <w:right w:val="double" w:sz="4" w:space="0" w:color="auto"/>
            </w:tcBorders>
          </w:tcPr>
          <w:p w:rsidR="00E60BD6" w:rsidRDefault="00E60BD6" w:rsidP="00E60BD6">
            <w:pPr>
              <w:pStyle w:val="TableCells"/>
            </w:pPr>
            <w:r>
              <w:t>Supplier Diversity Description</w:t>
            </w:r>
          </w:p>
        </w:tc>
        <w:tc>
          <w:tcPr>
            <w:tcW w:w="6675" w:type="dxa"/>
            <w:tcBorders>
              <w:top w:val="single" w:sz="4" w:space="0" w:color="auto"/>
              <w:bottom w:val="nil"/>
            </w:tcBorders>
          </w:tcPr>
          <w:p w:rsidR="00E60BD6" w:rsidRDefault="00E60BD6" w:rsidP="00E60BD6">
            <w:pPr>
              <w:pStyle w:val="TableCells"/>
            </w:pPr>
            <w:r>
              <w:t xml:space="preserve">Required. The title of the supplier diversity code. </w:t>
            </w:r>
          </w:p>
        </w:tc>
      </w:tr>
    </w:tbl>
    <w:p w:rsidR="001B4FE0" w:rsidRDefault="001B4FE0" w:rsidP="001B4FE0">
      <w:pPr>
        <w:pStyle w:val="Heading3"/>
      </w:pPr>
      <w:bookmarkStart w:id="504" w:name="_Toc182272410"/>
      <w:bookmarkStart w:id="505" w:name="_Toc232321344"/>
      <w:bookmarkStart w:id="506" w:name="_Toc234031136"/>
      <w:bookmarkStart w:id="507" w:name="_Toc238612416"/>
      <w:bookmarkStart w:id="508" w:name="_Toc241477671"/>
      <w:bookmarkStart w:id="509" w:name="_Toc242601702"/>
      <w:bookmarkStart w:id="510" w:name="_Toc242757119"/>
      <w:bookmarkStart w:id="511" w:name="_Toc243112316"/>
      <w:bookmarkStart w:id="512" w:name="_Toc243215207"/>
      <w:bookmarkStart w:id="513" w:name="_Toc245525938"/>
      <w:bookmarkStart w:id="514" w:name="_Toc276323829"/>
      <w:bookmarkStart w:id="515" w:name="_Toc277323014"/>
      <w:bookmarkStart w:id="516" w:name="_Toc277405788"/>
      <w:bookmarkStart w:id="517" w:name="_Toc277648974"/>
      <w:r>
        <w:t>Vendor Exclusion</w:t>
      </w:r>
      <w:r w:rsidR="00CC0986">
        <w:fldChar w:fldCharType="begin"/>
      </w:r>
      <w:r>
        <w:instrText xml:space="preserve"> XE "Vendor Exclusion lookup" </w:instrText>
      </w:r>
      <w:r w:rsidR="00CC0986">
        <w:fldChar w:fldCharType="end"/>
      </w:r>
      <w:r w:rsidR="00CC0986" w:rsidRPr="00000100">
        <w:fldChar w:fldCharType="begin"/>
      </w:r>
      <w:r w:rsidRPr="00000100">
        <w:instrText xml:space="preserve"> TC "</w:instrText>
      </w:r>
      <w:r>
        <w:instrText>Vendor Exclusion</w:instrText>
      </w:r>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1B4FE0" w:rsidRPr="000F0534" w:rsidRDefault="001B4FE0" w:rsidP="001B4FE0">
      <w:pPr>
        <w:pStyle w:val="BodyText"/>
      </w:pPr>
    </w:p>
    <w:p w:rsidR="001B4FE0" w:rsidRPr="00D2276A" w:rsidRDefault="001B4FE0" w:rsidP="001B4FE0">
      <w:pPr>
        <w:pStyle w:val="BodyText"/>
      </w:pPr>
      <w:r w:rsidRPr="00D2276A">
        <w:t xml:space="preserve">The </w:t>
      </w:r>
      <w:r>
        <w:t xml:space="preserve">Vendor Exclusion lookup and inquiry are used to analyze potentional matches identified by the VendorExcludeJob. </w:t>
      </w:r>
      <w:r w:rsidRPr="00D2276A">
        <w:t xml:space="preserve"> </w:t>
      </w:r>
      <w:r>
        <w:t xml:space="preserve">From this lookup, the user can inquire on a record, edit the vendor record, confirm or deny the match. </w:t>
      </w:r>
    </w:p>
    <w:p w:rsidR="001B4FE0" w:rsidRDefault="001B4FE0" w:rsidP="00226884">
      <w:pPr>
        <w:pStyle w:val="Heading4"/>
      </w:pPr>
      <w:r>
        <w:t xml:space="preserve">Vendor Exclusion </w:t>
      </w:r>
      <w:r w:rsidR="00226884">
        <w:t>Filters and Actions</w:t>
      </w:r>
    </w:p>
    <w:p w:rsidR="001B4FE0" w:rsidRPr="000F0534" w:rsidRDefault="001B4FE0" w:rsidP="001B4FE0"/>
    <w:p w:rsidR="004A6D10" w:rsidRPr="00EC23F2" w:rsidRDefault="004A6D10" w:rsidP="004A6D10">
      <w:pPr>
        <w:pStyle w:val="TableHeading"/>
      </w:pPr>
      <w:r>
        <w:t>Vendor Exclusion Lookup filters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A6D10" w:rsidRPr="00D2276A" w:rsidTr="004A6D10">
        <w:tc>
          <w:tcPr>
            <w:tcW w:w="2685" w:type="dxa"/>
            <w:tcBorders>
              <w:top w:val="single" w:sz="4" w:space="0" w:color="auto"/>
              <w:bottom w:val="thickThinSmallGap" w:sz="12" w:space="0" w:color="auto"/>
              <w:right w:val="double" w:sz="4" w:space="0" w:color="auto"/>
            </w:tcBorders>
          </w:tcPr>
          <w:p w:rsidR="004A6D10" w:rsidRPr="00D2276A" w:rsidRDefault="004A6D10" w:rsidP="00C26584">
            <w:pPr>
              <w:pStyle w:val="TableCells"/>
            </w:pPr>
            <w:r>
              <w:t>Filter</w:t>
            </w:r>
            <w:r w:rsidRPr="00D2276A">
              <w:t xml:space="preserve"> </w:t>
            </w:r>
          </w:p>
        </w:tc>
        <w:tc>
          <w:tcPr>
            <w:tcW w:w="6675" w:type="dxa"/>
            <w:tcBorders>
              <w:top w:val="single" w:sz="4" w:space="0" w:color="auto"/>
              <w:bottom w:val="thickThinSmallGap" w:sz="12" w:space="0" w:color="auto"/>
            </w:tcBorders>
          </w:tcPr>
          <w:p w:rsidR="004A6D10" w:rsidRPr="00D2276A" w:rsidRDefault="004A6D10" w:rsidP="00C26584">
            <w:pPr>
              <w:pStyle w:val="TableCells"/>
            </w:pPr>
            <w:r w:rsidRPr="00D2276A">
              <w:t>Description</w:t>
            </w:r>
          </w:p>
        </w:tc>
      </w:tr>
      <w:tr w:rsidR="004A6D10" w:rsidRPr="00D2276A" w:rsidTr="004A6D10">
        <w:tc>
          <w:tcPr>
            <w:tcW w:w="2685" w:type="dxa"/>
            <w:tcBorders>
              <w:top w:val="single" w:sz="4" w:space="0" w:color="auto"/>
              <w:bottom w:val="nil"/>
              <w:right w:val="double" w:sz="4" w:space="0" w:color="auto"/>
            </w:tcBorders>
          </w:tcPr>
          <w:p w:rsidR="004A6D10" w:rsidRPr="000564B1" w:rsidRDefault="004A6D10" w:rsidP="00C26584">
            <w:pPr>
              <w:pStyle w:val="TableCells"/>
            </w:pPr>
            <w:r>
              <w:rPr>
                <w:rFonts w:eastAsia="MS Mincho"/>
              </w:rPr>
              <w:t>Vendor Type</w:t>
            </w:r>
          </w:p>
        </w:tc>
        <w:tc>
          <w:tcPr>
            <w:tcW w:w="6675" w:type="dxa"/>
            <w:tcBorders>
              <w:top w:val="single" w:sz="4" w:space="0" w:color="auto"/>
              <w:bottom w:val="nil"/>
            </w:tcBorders>
          </w:tcPr>
          <w:p w:rsidR="004A6D10" w:rsidRPr="00D2276A" w:rsidRDefault="004A6D10" w:rsidP="00C26584">
            <w:pPr>
              <w:pStyle w:val="TableCells"/>
            </w:pPr>
            <w:r>
              <w:t xml:space="preserve">Optional. Vendor types included in parameter </w:t>
            </w:r>
            <w:r w:rsidRPr="004A6D10">
              <w:t>EXCLUSION_AND_DEBARRED_VENDOR_TYPES</w:t>
            </w:r>
            <w:r>
              <w:t xml:space="preserve"> that will be evaluated during the matching process. </w:t>
            </w:r>
          </w:p>
        </w:tc>
      </w:tr>
      <w:tr w:rsidR="004A6D10" w:rsidRPr="00D2276A" w:rsidTr="004A6D10">
        <w:tc>
          <w:tcPr>
            <w:tcW w:w="2685" w:type="dxa"/>
            <w:tcBorders>
              <w:right w:val="double" w:sz="4" w:space="0" w:color="auto"/>
            </w:tcBorders>
          </w:tcPr>
          <w:p w:rsidR="004A6D10" w:rsidRPr="00D2276A" w:rsidRDefault="004A6D10" w:rsidP="00C26584">
            <w:pPr>
              <w:pStyle w:val="TableCells"/>
            </w:pPr>
            <w:r>
              <w:t>Confirm Match Status</w:t>
            </w:r>
          </w:p>
        </w:tc>
        <w:tc>
          <w:tcPr>
            <w:tcW w:w="6675" w:type="dxa"/>
          </w:tcPr>
          <w:p w:rsidR="004A6D10" w:rsidRPr="00D2276A" w:rsidRDefault="004A6D10" w:rsidP="00C26584">
            <w:pPr>
              <w:pStyle w:val="TableCells"/>
            </w:pPr>
            <w:r>
              <w:t>Optional. Unprocessed, confirmed or denied. Records are added to this table as unprocessed.</w:t>
            </w:r>
          </w:p>
        </w:tc>
      </w:tr>
      <w:tr w:rsidR="004A6D10" w:rsidRPr="00D2276A" w:rsidTr="004A6D10">
        <w:tc>
          <w:tcPr>
            <w:tcW w:w="2685" w:type="dxa"/>
            <w:tcBorders>
              <w:right w:val="double" w:sz="4" w:space="0" w:color="auto"/>
            </w:tcBorders>
          </w:tcPr>
          <w:p w:rsidR="004A6D10" w:rsidRDefault="004A6D10" w:rsidP="00C26584">
            <w:pPr>
              <w:pStyle w:val="TableCells"/>
            </w:pPr>
            <w:r>
              <w:t>Vendor Exclusion Status</w:t>
            </w:r>
          </w:p>
        </w:tc>
        <w:tc>
          <w:tcPr>
            <w:tcW w:w="6675" w:type="dxa"/>
          </w:tcPr>
          <w:p w:rsidR="004A6D10" w:rsidRDefault="004A6D10" w:rsidP="004A6D10">
            <w:pPr>
              <w:pStyle w:val="TableCells"/>
            </w:pPr>
            <w:r>
              <w:t xml:space="preserve">Required. Values include: </w:t>
            </w:r>
          </w:p>
          <w:p w:rsidR="004A6D10" w:rsidRDefault="004A6D10" w:rsidP="004A6D10">
            <w:pPr>
              <w:pStyle w:val="TableCells"/>
            </w:pPr>
            <w:r w:rsidRPr="004A6D10">
              <w:rPr>
                <w:rStyle w:val="Strong"/>
              </w:rPr>
              <w:lastRenderedPageBreak/>
              <w:t>Excluded vendors matched with EPLS vendors:</w:t>
            </w:r>
            <w:r>
              <w:t xml:space="preserve"> Lists debarred vendors that have been matched with vendors in the EPLS file. </w:t>
            </w:r>
          </w:p>
          <w:p w:rsidR="004A6D10" w:rsidRPr="004A6D10" w:rsidRDefault="004A6D10" w:rsidP="004A6D10">
            <w:pPr>
              <w:pStyle w:val="TableCells"/>
            </w:pPr>
            <w:r w:rsidRPr="004A6D10">
              <w:rPr>
                <w:b/>
              </w:rPr>
              <w:t xml:space="preserve">Non-excluded vendors matched with EPLS vendors: </w:t>
            </w:r>
            <w:r>
              <w:rPr>
                <w:b/>
              </w:rPr>
              <w:t xml:space="preserve"> </w:t>
            </w:r>
            <w:r>
              <w:t xml:space="preserve">Lists vendors that have not been marked as debarred that are found in the EPLS file. </w:t>
            </w:r>
          </w:p>
        </w:tc>
      </w:tr>
    </w:tbl>
    <w:p w:rsidR="004A6D10" w:rsidRDefault="004A6D10" w:rsidP="004A6D10"/>
    <w:p w:rsidR="001B4FE0" w:rsidRPr="00EC23F2" w:rsidRDefault="001B4FE0" w:rsidP="001B4FE0">
      <w:pPr>
        <w:pStyle w:val="TableHeading"/>
      </w:pPr>
      <w:r>
        <w:t>Vendor Exclusion Lookup Actions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B4FE0" w:rsidRPr="00D2276A" w:rsidTr="00C26584">
        <w:tc>
          <w:tcPr>
            <w:tcW w:w="2160" w:type="dxa"/>
            <w:tcBorders>
              <w:top w:val="single" w:sz="4" w:space="0" w:color="auto"/>
              <w:bottom w:val="thickThinSmallGap" w:sz="12" w:space="0" w:color="auto"/>
              <w:right w:val="double" w:sz="4" w:space="0" w:color="auto"/>
            </w:tcBorders>
          </w:tcPr>
          <w:p w:rsidR="001B4FE0" w:rsidRPr="00D2276A" w:rsidRDefault="001B4FE0" w:rsidP="00C26584">
            <w:pPr>
              <w:pStyle w:val="TableCells"/>
            </w:pPr>
            <w:r>
              <w:t>Actions</w:t>
            </w:r>
            <w:r w:rsidRPr="00D2276A">
              <w:t xml:space="preserve"> </w:t>
            </w:r>
          </w:p>
        </w:tc>
        <w:tc>
          <w:tcPr>
            <w:tcW w:w="5371" w:type="dxa"/>
            <w:tcBorders>
              <w:top w:val="single" w:sz="4" w:space="0" w:color="auto"/>
              <w:bottom w:val="thickThinSmallGap" w:sz="12" w:space="0" w:color="auto"/>
            </w:tcBorders>
          </w:tcPr>
          <w:p w:rsidR="001B4FE0" w:rsidRPr="00D2276A" w:rsidRDefault="001B4FE0" w:rsidP="00C26584">
            <w:pPr>
              <w:pStyle w:val="TableCells"/>
            </w:pPr>
            <w:r w:rsidRPr="00D2276A">
              <w:t>Description</w:t>
            </w:r>
          </w:p>
        </w:tc>
      </w:tr>
      <w:tr w:rsidR="001B4FE0" w:rsidRPr="00D2276A" w:rsidTr="00C26584">
        <w:tc>
          <w:tcPr>
            <w:tcW w:w="2160" w:type="dxa"/>
            <w:tcBorders>
              <w:top w:val="single" w:sz="4" w:space="0" w:color="auto"/>
              <w:bottom w:val="nil"/>
              <w:right w:val="double" w:sz="4" w:space="0" w:color="auto"/>
            </w:tcBorders>
          </w:tcPr>
          <w:p w:rsidR="001B4FE0" w:rsidRPr="000564B1" w:rsidRDefault="001B4FE0" w:rsidP="00C26584">
            <w:pPr>
              <w:pStyle w:val="TableCells"/>
            </w:pPr>
            <w:r>
              <w:rPr>
                <w:rFonts w:eastAsia="MS Mincho"/>
              </w:rPr>
              <w:t>Inquiry</w:t>
            </w:r>
          </w:p>
        </w:tc>
        <w:tc>
          <w:tcPr>
            <w:tcW w:w="5371" w:type="dxa"/>
            <w:tcBorders>
              <w:top w:val="single" w:sz="4" w:space="0" w:color="auto"/>
              <w:bottom w:val="nil"/>
            </w:tcBorders>
          </w:tcPr>
          <w:p w:rsidR="001B4FE0" w:rsidRPr="00D2276A" w:rsidRDefault="001B4FE0" w:rsidP="00C26584">
            <w:pPr>
              <w:pStyle w:val="TableCells"/>
            </w:pPr>
            <w:r>
              <w:t>Clicking this link opens the Vendor Exclusion Inquiry which shows on which fields the vendor matched the ELPS vendor.</w:t>
            </w:r>
          </w:p>
        </w:tc>
      </w:tr>
      <w:tr w:rsidR="001B4FE0" w:rsidRPr="00D2276A" w:rsidTr="00C26584">
        <w:tc>
          <w:tcPr>
            <w:tcW w:w="2160" w:type="dxa"/>
            <w:tcBorders>
              <w:right w:val="double" w:sz="4" w:space="0" w:color="auto"/>
            </w:tcBorders>
          </w:tcPr>
          <w:p w:rsidR="001B4FE0" w:rsidRPr="00D2276A" w:rsidRDefault="001B4FE0" w:rsidP="00C26584">
            <w:pPr>
              <w:pStyle w:val="TableCells"/>
            </w:pPr>
            <w:r>
              <w:t>Edit</w:t>
            </w:r>
          </w:p>
        </w:tc>
        <w:tc>
          <w:tcPr>
            <w:tcW w:w="5371" w:type="dxa"/>
          </w:tcPr>
          <w:p w:rsidR="001B4FE0" w:rsidRPr="00D2276A" w:rsidRDefault="001B4FE0" w:rsidP="00C26584">
            <w:pPr>
              <w:pStyle w:val="TableCells"/>
            </w:pPr>
            <w:r>
              <w:t xml:space="preserve">Clicking this link opens the Vendor document in edit mode, so that you can edit the vendor. </w:t>
            </w:r>
          </w:p>
        </w:tc>
      </w:tr>
      <w:tr w:rsidR="001B4FE0" w:rsidRPr="00D2276A" w:rsidTr="00C26584">
        <w:tc>
          <w:tcPr>
            <w:tcW w:w="2160" w:type="dxa"/>
            <w:tcBorders>
              <w:right w:val="double" w:sz="4" w:space="0" w:color="auto"/>
            </w:tcBorders>
          </w:tcPr>
          <w:p w:rsidR="001B4FE0" w:rsidRDefault="001B4FE0" w:rsidP="00C26584">
            <w:pPr>
              <w:pStyle w:val="TableCells"/>
            </w:pPr>
            <w:r>
              <w:t>Confirm</w:t>
            </w:r>
          </w:p>
        </w:tc>
        <w:tc>
          <w:tcPr>
            <w:tcW w:w="5371" w:type="dxa"/>
          </w:tcPr>
          <w:p w:rsidR="001B4FE0" w:rsidRDefault="001B4FE0" w:rsidP="00226884">
            <w:pPr>
              <w:pStyle w:val="TableCells"/>
            </w:pPr>
            <w:r>
              <w:t>Clicking this link changes the Confirm Match Status to “Confirmed</w:t>
            </w:r>
            <w:r w:rsidR="00226884">
              <w:t xml:space="preserve">.” </w:t>
            </w:r>
          </w:p>
        </w:tc>
      </w:tr>
      <w:tr w:rsidR="001B4FE0" w:rsidRPr="00D2276A" w:rsidTr="00C26584">
        <w:tc>
          <w:tcPr>
            <w:tcW w:w="2160" w:type="dxa"/>
            <w:tcBorders>
              <w:right w:val="double" w:sz="4" w:space="0" w:color="auto"/>
            </w:tcBorders>
          </w:tcPr>
          <w:p w:rsidR="001B4FE0" w:rsidRDefault="001B4FE0" w:rsidP="00C26584">
            <w:pPr>
              <w:pStyle w:val="TableCells"/>
            </w:pPr>
            <w:r>
              <w:t>Den</w:t>
            </w:r>
            <w:r w:rsidR="00B15A59">
              <w:t>y</w:t>
            </w:r>
          </w:p>
        </w:tc>
        <w:tc>
          <w:tcPr>
            <w:tcW w:w="5371" w:type="dxa"/>
          </w:tcPr>
          <w:p w:rsidR="001B4FE0" w:rsidRDefault="00B15A59" w:rsidP="00226884">
            <w:pPr>
              <w:pStyle w:val="TableCells"/>
            </w:pPr>
            <w:r>
              <w:t>Clicking this link changes the Confirm Match Status to “Denied</w:t>
            </w:r>
            <w:r w:rsidR="00226884">
              <w:t>.</w:t>
            </w:r>
            <w:r>
              <w:t>”</w:t>
            </w:r>
            <w:r w:rsidR="00226884">
              <w:t xml:space="preserve"> </w:t>
            </w:r>
          </w:p>
        </w:tc>
      </w:tr>
    </w:tbl>
    <w:p w:rsidR="00226884" w:rsidRDefault="00226884" w:rsidP="00226884">
      <w:pPr>
        <w:pStyle w:val="Heading4"/>
      </w:pPr>
      <w:r>
        <w:t>Business Rules</w:t>
      </w:r>
    </w:p>
    <w:p w:rsidR="00226884" w:rsidRDefault="00226884" w:rsidP="00226884">
      <w:pPr>
        <w:pStyle w:val="C1HBullet"/>
        <w:numPr>
          <w:ilvl w:val="0"/>
          <w:numId w:val="7"/>
        </w:numPr>
      </w:pPr>
      <w:r w:rsidRPr="00226884">
        <w:t>If more than one debarred entity is identified as a match with a KFS-VND record provide the error, “There is already a debarred entity associated with this vendor.  Please provide only one match per vendor record.”</w:t>
      </w:r>
    </w:p>
    <w:p w:rsidR="00226884" w:rsidRPr="00226884" w:rsidRDefault="00226884" w:rsidP="00226884">
      <w:pPr>
        <w:pStyle w:val="C1HBullet"/>
        <w:numPr>
          <w:ilvl w:val="0"/>
          <w:numId w:val="7"/>
        </w:numPr>
      </w:pPr>
      <w:r>
        <w:t>Last Updated Date and Person are updated with the date and principal name of the person taking confirm or deny action.</w:t>
      </w:r>
    </w:p>
    <w:p w:rsidR="00E60BD6" w:rsidRDefault="00E60BD6" w:rsidP="000010BB">
      <w:pPr>
        <w:pStyle w:val="Heading3"/>
      </w:pPr>
      <w:r>
        <w:t>Vendor Inactive Reason</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rsidR="00CC0986">
        <w:fldChar w:fldCharType="begin"/>
      </w:r>
      <w:r>
        <w:instrText xml:space="preserve"> XE "Vendor Inactive Reason document" </w:instrText>
      </w:r>
      <w:r w:rsidR="00CC0986">
        <w:fldChar w:fldCharType="end"/>
      </w:r>
      <w:r w:rsidR="00CC0986" w:rsidRPr="00000100">
        <w:fldChar w:fldCharType="begin"/>
      </w:r>
      <w:r w:rsidRPr="00000100">
        <w:instrText xml:space="preserve"> TC "</w:instrText>
      </w:r>
      <w:bookmarkStart w:id="518" w:name="_Toc274113236"/>
      <w:bookmarkStart w:id="519" w:name="_Toc277650013"/>
      <w:bookmarkStart w:id="520" w:name="_Toc403661364"/>
      <w:r>
        <w:instrText>Vendor Inactive Reason</w:instrText>
      </w:r>
      <w:bookmarkEnd w:id="518"/>
      <w:bookmarkEnd w:id="519"/>
      <w:bookmarkEnd w:id="520"/>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t xml:space="preserve">The Vendor Inactive Reason document establishes codes that indicate why a vendor is being inactivated in the system. Examples of codes might include </w:t>
      </w:r>
      <w:r w:rsidR="00037982">
        <w:t>'</w:t>
      </w:r>
      <w:r>
        <w:t>Out of Business</w:t>
      </w:r>
      <w:r w:rsidR="00037982">
        <w:t>'</w:t>
      </w:r>
      <w:r>
        <w:t xml:space="preserve"> or </w:t>
      </w:r>
      <w:r w:rsidR="00037982">
        <w:t>'</w:t>
      </w:r>
      <w:r>
        <w:t>Merged.</w:t>
      </w:r>
      <w:r w:rsidR="00037982">
        <w:t>'</w:t>
      </w:r>
    </w:p>
    <w:p w:rsidR="00E60BD6" w:rsidRDefault="00E60BD6" w:rsidP="000010BB">
      <w:pPr>
        <w:pStyle w:val="Heading4"/>
      </w:pPr>
      <w:bookmarkStart w:id="521" w:name="_Toc238612417"/>
      <w:bookmarkStart w:id="522" w:name="_Toc241477672"/>
      <w:bookmarkStart w:id="523" w:name="_Toc242601703"/>
      <w:bookmarkStart w:id="524" w:name="_Toc242757120"/>
      <w:r>
        <w:t>Document Layout</w:t>
      </w:r>
      <w:bookmarkEnd w:id="521"/>
      <w:bookmarkEnd w:id="522"/>
      <w:bookmarkEnd w:id="523"/>
      <w:bookmarkEnd w:id="524"/>
    </w:p>
    <w:p w:rsidR="000F0534" w:rsidRPr="000F0534" w:rsidRDefault="000F0534" w:rsidP="000F0534">
      <w:pPr>
        <w:pStyle w:val="Definition"/>
      </w:pPr>
    </w:p>
    <w:p w:rsidR="00E60BD6" w:rsidRPr="00EC23F2" w:rsidRDefault="00E60BD6" w:rsidP="006E206D">
      <w:pPr>
        <w:pStyle w:val="TableHeading"/>
      </w:pPr>
      <w:bookmarkStart w:id="525" w:name="_Toc181074951"/>
      <w:bookmarkStart w:id="526" w:name="_Toc182302306"/>
      <w:bookmarkStart w:id="527" w:name="_Toc232321689"/>
      <w:r w:rsidRPr="00EC23F2">
        <w:t xml:space="preserve">Vendor Inactive Reason </w:t>
      </w:r>
      <w:r w:rsidR="00B12BF7">
        <w:t>field definitions</w:t>
      </w:r>
      <w:bookmarkEnd w:id="525"/>
      <w:bookmarkEnd w:id="526"/>
      <w:bookmarkEnd w:id="527"/>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top w:val="single" w:sz="4" w:space="0" w:color="auto"/>
              <w:bottom w:val="nil"/>
              <w:right w:val="double" w:sz="4" w:space="0" w:color="auto"/>
            </w:tcBorders>
          </w:tcPr>
          <w:p w:rsidR="00D04F73" w:rsidRDefault="00D04F73" w:rsidP="0076034F">
            <w:pPr>
              <w:pStyle w:val="TableCells"/>
            </w:pPr>
            <w:r>
              <w:t>Active Indicator</w:t>
            </w:r>
          </w:p>
        </w:tc>
        <w:tc>
          <w:tcPr>
            <w:tcW w:w="5371" w:type="dxa"/>
            <w:tcBorders>
              <w:top w:val="single" w:sz="4" w:space="0" w:color="auto"/>
              <w:bottom w:val="nil"/>
            </w:tcBorders>
          </w:tcPr>
          <w:p w:rsidR="00D04F73" w:rsidRDefault="00D04F73" w:rsidP="0076034F">
            <w:pPr>
              <w:pStyle w:val="TableCells"/>
            </w:pPr>
            <w:r>
              <w:t>Indicates whether this vendor inactive reason code is active or inactive. Remove the check mark to deactivate.</w:t>
            </w:r>
          </w:p>
        </w:tc>
      </w:tr>
      <w:tr w:rsidR="00E60BD6" w:rsidTr="000010BB">
        <w:tc>
          <w:tcPr>
            <w:tcW w:w="2160" w:type="dxa"/>
            <w:tcBorders>
              <w:bottom w:val="single" w:sz="4" w:space="0" w:color="auto"/>
              <w:right w:val="double" w:sz="4" w:space="0" w:color="auto"/>
            </w:tcBorders>
          </w:tcPr>
          <w:p w:rsidR="00E60BD6" w:rsidRDefault="00E60BD6" w:rsidP="00E60BD6">
            <w:pPr>
              <w:pStyle w:val="TableCells"/>
            </w:pPr>
            <w:r>
              <w:t xml:space="preserve">Vendor Inactive Reason Code </w:t>
            </w:r>
          </w:p>
        </w:tc>
        <w:tc>
          <w:tcPr>
            <w:tcW w:w="5371" w:type="dxa"/>
            <w:tcBorders>
              <w:bottom w:val="single" w:sz="4" w:space="0" w:color="auto"/>
            </w:tcBorders>
          </w:tcPr>
          <w:p w:rsidR="00E60BD6" w:rsidRDefault="00D656B2" w:rsidP="00E60BD6">
            <w:pPr>
              <w:pStyle w:val="TableCells"/>
            </w:pPr>
            <w:r>
              <w:t xml:space="preserve">Required. </w:t>
            </w:r>
            <w:r w:rsidR="00E60BD6">
              <w:t>The code used to identify this vendor inactive reason.</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Vendor Inactive Reason Description</w:t>
            </w:r>
          </w:p>
        </w:tc>
        <w:tc>
          <w:tcPr>
            <w:tcW w:w="5371" w:type="dxa"/>
            <w:tcBorders>
              <w:top w:val="single" w:sz="4" w:space="0" w:color="auto"/>
              <w:bottom w:val="nil"/>
            </w:tcBorders>
          </w:tcPr>
          <w:p w:rsidR="00E60BD6" w:rsidRDefault="00E60BD6" w:rsidP="00E60BD6">
            <w:pPr>
              <w:pStyle w:val="TableCells"/>
            </w:pPr>
            <w:r>
              <w:t xml:space="preserve">Required. The familiar title of the vendor inactive reason code. </w:t>
            </w:r>
          </w:p>
        </w:tc>
      </w:tr>
    </w:tbl>
    <w:p w:rsidR="00E60BD6" w:rsidRDefault="00E60BD6" w:rsidP="000010BB">
      <w:pPr>
        <w:pStyle w:val="Heading3"/>
      </w:pPr>
      <w:bookmarkStart w:id="528" w:name="_Toc182272411"/>
      <w:bookmarkStart w:id="529" w:name="_Toc232321345"/>
      <w:bookmarkStart w:id="530" w:name="_Toc234031137"/>
      <w:bookmarkStart w:id="531" w:name="_Toc238612419"/>
      <w:bookmarkStart w:id="532" w:name="_Toc241477674"/>
      <w:bookmarkStart w:id="533" w:name="_Toc242601704"/>
      <w:bookmarkStart w:id="534" w:name="_Toc242757121"/>
      <w:bookmarkStart w:id="535" w:name="_Toc243112317"/>
      <w:bookmarkStart w:id="536" w:name="_Toc243215208"/>
      <w:bookmarkStart w:id="537" w:name="_Toc245525939"/>
      <w:bookmarkStart w:id="538" w:name="_Toc276323830"/>
      <w:bookmarkStart w:id="539" w:name="_Toc277323015"/>
      <w:bookmarkStart w:id="540" w:name="_Toc277405789"/>
      <w:bookmarkStart w:id="541" w:name="_Toc277648975"/>
      <w:r>
        <w:t>Vendor Type</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r w:rsidR="00CC0986">
        <w:fldChar w:fldCharType="begin"/>
      </w:r>
      <w:r>
        <w:instrText xml:space="preserve"> XE "Vendor Type document" </w:instrText>
      </w:r>
      <w:r w:rsidR="00CC0986">
        <w:fldChar w:fldCharType="end"/>
      </w:r>
      <w:r w:rsidR="00CC0986" w:rsidRPr="00000100">
        <w:fldChar w:fldCharType="begin"/>
      </w:r>
      <w:r w:rsidRPr="00000100">
        <w:instrText xml:space="preserve"> TC "</w:instrText>
      </w:r>
      <w:bookmarkStart w:id="542" w:name="_Toc274113237"/>
      <w:bookmarkStart w:id="543" w:name="_Toc277650014"/>
      <w:bookmarkStart w:id="544" w:name="_Toc403661365"/>
      <w:r>
        <w:instrText>Vendor Type</w:instrText>
      </w:r>
      <w:bookmarkEnd w:id="542"/>
      <w:bookmarkEnd w:id="543"/>
      <w:bookmarkEnd w:id="544"/>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0F0534" w:rsidRPr="000F0534" w:rsidRDefault="000F0534" w:rsidP="000F0534">
      <w:pPr>
        <w:pStyle w:val="BodyText"/>
      </w:pPr>
    </w:p>
    <w:p w:rsidR="00E60BD6" w:rsidRDefault="00E60BD6" w:rsidP="00E60BD6">
      <w:pPr>
        <w:pStyle w:val="BodyText"/>
      </w:pPr>
      <w:r>
        <w:lastRenderedPageBreak/>
        <w:t xml:space="preserve">The Vendor Type document establishes codes to identify different types of vendors. Common types include </w:t>
      </w:r>
      <w:r w:rsidR="00037982">
        <w:t>'</w:t>
      </w:r>
      <w:r>
        <w:t>Disbursement Voucher</w:t>
      </w:r>
      <w:r w:rsidR="00037982">
        <w:t>'</w:t>
      </w:r>
      <w:r>
        <w:t xml:space="preserve"> and </w:t>
      </w:r>
      <w:r w:rsidR="00037982">
        <w:t>'</w:t>
      </w:r>
      <w:r>
        <w:t>Purchase Order</w:t>
      </w:r>
      <w:r w:rsidR="00037982">
        <w:t>'</w:t>
      </w:r>
      <w:r>
        <w:t xml:space="preserve"> vendors. The selection of vendors on specific documents can be restricted based on this type.</w:t>
      </w:r>
    </w:p>
    <w:p w:rsidR="000F0534" w:rsidRDefault="000F0534" w:rsidP="000F0534">
      <w:pPr>
        <w:pStyle w:val="BodyText"/>
      </w:pPr>
    </w:p>
    <w:p w:rsidR="003B08F2" w:rsidRDefault="003B08F2" w:rsidP="003B08F2">
      <w:pPr>
        <w:pStyle w:val="Note"/>
      </w:pPr>
      <w:r>
        <w:rPr>
          <w:noProof/>
        </w:rPr>
        <w:drawing>
          <wp:inline distT="0" distB="0" distL="0" distR="0">
            <wp:extent cx="156845" cy="156845"/>
            <wp:effectExtent l="19050" t="0" r="0" b="0"/>
            <wp:docPr id="1446" name="Picture 67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exclaim"/>
                    <pic:cNvPicPr>
                      <a:picLocks noChangeAspect="1" noChangeArrowheads="1"/>
                    </pic:cNvPicPr>
                  </pic:nvPicPr>
                  <pic:blipFill>
                    <a:blip r:embed="rId7"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If you create new Vendor Types to be used on the Disbursement Voucher to control allowable payees by payment reasons with parameter </w:t>
      </w:r>
      <w:r w:rsidRPr="003B08F2">
        <w:t>VALID_PAYEE_TYPES_BY_PAYMENT_REASON</w:t>
      </w:r>
      <w:r>
        <w:t xml:space="preserve">, coding is required. </w:t>
      </w:r>
    </w:p>
    <w:p w:rsidR="00E60BD6" w:rsidRDefault="00E60BD6" w:rsidP="000010BB">
      <w:pPr>
        <w:pStyle w:val="Heading4"/>
      </w:pPr>
      <w:bookmarkStart w:id="545" w:name="_Toc238612420"/>
      <w:bookmarkStart w:id="546" w:name="_Toc241477675"/>
      <w:bookmarkStart w:id="547" w:name="_Toc242601705"/>
      <w:bookmarkStart w:id="548" w:name="_Toc242757122"/>
      <w:r>
        <w:t>Document Layout</w:t>
      </w:r>
      <w:bookmarkEnd w:id="545"/>
      <w:bookmarkEnd w:id="546"/>
      <w:bookmarkEnd w:id="547"/>
      <w:bookmarkEnd w:id="548"/>
    </w:p>
    <w:p w:rsidR="000F0534" w:rsidRPr="000F0534" w:rsidRDefault="000F0534" w:rsidP="000F0534">
      <w:pPr>
        <w:pStyle w:val="Definition"/>
      </w:pPr>
    </w:p>
    <w:p w:rsidR="00E60BD6" w:rsidRPr="00EC23F2" w:rsidRDefault="00E60BD6" w:rsidP="006E206D">
      <w:pPr>
        <w:pStyle w:val="TableHeading"/>
      </w:pPr>
      <w:bookmarkStart w:id="549" w:name="_Toc181074952"/>
      <w:bookmarkStart w:id="550" w:name="_Toc182302307"/>
      <w:bookmarkStart w:id="551" w:name="_Toc232321690"/>
      <w:r w:rsidRPr="00EC23F2">
        <w:t xml:space="preserve">Vendor Type </w:t>
      </w:r>
      <w:r w:rsidR="00B12BF7">
        <w:t>field definitions</w:t>
      </w:r>
      <w:bookmarkEnd w:id="549"/>
      <w:bookmarkEnd w:id="550"/>
      <w:bookmarkEnd w:id="55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E60BD6" w:rsidTr="000010BB">
        <w:tc>
          <w:tcPr>
            <w:tcW w:w="2160" w:type="dxa"/>
            <w:tcBorders>
              <w:top w:val="single" w:sz="4" w:space="0" w:color="auto"/>
              <w:bottom w:val="thickThinSmallGap" w:sz="12" w:space="0" w:color="auto"/>
              <w:right w:val="double" w:sz="4" w:space="0" w:color="auto"/>
            </w:tcBorders>
          </w:tcPr>
          <w:p w:rsidR="00E60BD6" w:rsidRDefault="00E60BD6" w:rsidP="00E60BD6">
            <w:pPr>
              <w:pStyle w:val="TableCells"/>
            </w:pPr>
            <w:r>
              <w:t xml:space="preserve">Title </w:t>
            </w:r>
          </w:p>
        </w:tc>
        <w:tc>
          <w:tcPr>
            <w:tcW w:w="5371" w:type="dxa"/>
            <w:tcBorders>
              <w:top w:val="single" w:sz="4" w:space="0" w:color="auto"/>
              <w:bottom w:val="thickThinSmallGap" w:sz="12" w:space="0" w:color="auto"/>
            </w:tcBorders>
          </w:tcPr>
          <w:p w:rsidR="00E60BD6" w:rsidRDefault="00E60BD6" w:rsidP="00E60BD6">
            <w:pPr>
              <w:pStyle w:val="TableCells"/>
            </w:pPr>
            <w:r>
              <w:t>Description</w:t>
            </w:r>
          </w:p>
        </w:tc>
      </w:tr>
      <w:tr w:rsidR="00D04F73" w:rsidTr="000010BB">
        <w:tc>
          <w:tcPr>
            <w:tcW w:w="2160" w:type="dxa"/>
            <w:tcBorders>
              <w:right w:val="double" w:sz="4" w:space="0" w:color="auto"/>
            </w:tcBorders>
          </w:tcPr>
          <w:p w:rsidR="00D04F73" w:rsidRDefault="00D04F73" w:rsidP="0076034F">
            <w:pPr>
              <w:pStyle w:val="TableCells"/>
            </w:pPr>
            <w:r>
              <w:t>Address Type Required</w:t>
            </w:r>
          </w:p>
        </w:tc>
        <w:tc>
          <w:tcPr>
            <w:tcW w:w="5371" w:type="dxa"/>
          </w:tcPr>
          <w:p w:rsidR="00D04F73" w:rsidRDefault="00D04F73" w:rsidP="000010BB">
            <w:pPr>
              <w:pStyle w:val="TableCells"/>
            </w:pPr>
            <w:r>
              <w:t xml:space="preserve">Required. The Address type that is required for this vendor type code. Existing address types may be retrieved from the list or from the </w:t>
            </w:r>
            <w:r w:rsidRPr="00A75A8D">
              <w:rPr>
                <w:rFonts w:eastAsia="MS Mincho"/>
              </w:rPr>
              <w:t>lookup</w:t>
            </w:r>
            <w:r w:rsidR="000010BB">
              <w:rPr>
                <w:noProof/>
              </w:rPr>
              <w:t xml:space="preserve"> icon</w:t>
            </w:r>
            <w:r w:rsidRPr="00581C9C">
              <w:t>.</w:t>
            </w:r>
          </w:p>
        </w:tc>
      </w:tr>
      <w:tr w:rsidR="00D04F73" w:rsidRPr="00A55DDC" w:rsidTr="000010BB">
        <w:tc>
          <w:tcPr>
            <w:tcW w:w="2160" w:type="dxa"/>
            <w:tcBorders>
              <w:bottom w:val="single" w:sz="4" w:space="0" w:color="auto"/>
              <w:right w:val="double" w:sz="4" w:space="0" w:color="auto"/>
            </w:tcBorders>
          </w:tcPr>
          <w:p w:rsidR="00D04F73" w:rsidRPr="00A55DDC" w:rsidRDefault="00D04F73" w:rsidP="0076034F">
            <w:pPr>
              <w:pStyle w:val="TableCells"/>
            </w:pPr>
            <w:r>
              <w:t>Commodity Code Required</w:t>
            </w:r>
          </w:p>
        </w:tc>
        <w:tc>
          <w:tcPr>
            <w:tcW w:w="5371" w:type="dxa"/>
            <w:tcBorders>
              <w:bottom w:val="single" w:sz="4" w:space="0" w:color="auto"/>
            </w:tcBorders>
          </w:tcPr>
          <w:p w:rsidR="00D04F73" w:rsidRPr="00A55DDC" w:rsidRDefault="00D04F73" w:rsidP="0076034F">
            <w:pPr>
              <w:pStyle w:val="TableCells"/>
            </w:pPr>
            <w:r>
              <w:t>Indicates that a commodity code is required</w:t>
            </w:r>
            <w:r w:rsidRPr="00A55DDC">
              <w:t xml:space="preserve">. </w:t>
            </w:r>
            <w:r>
              <w:t>Remove this check mark if a commodity code is optional</w:t>
            </w:r>
            <w:r w:rsidRPr="00A55DDC">
              <w:t xml:space="preserve">. </w:t>
            </w:r>
          </w:p>
        </w:tc>
      </w:tr>
      <w:tr w:rsidR="00D04F73" w:rsidRPr="00A55DDC" w:rsidTr="000010BB">
        <w:tc>
          <w:tcPr>
            <w:tcW w:w="2160" w:type="dxa"/>
            <w:tcBorders>
              <w:bottom w:val="single" w:sz="4" w:space="0" w:color="auto"/>
              <w:right w:val="double" w:sz="4" w:space="0" w:color="auto"/>
            </w:tcBorders>
          </w:tcPr>
          <w:p w:rsidR="00D04F73" w:rsidRDefault="00D04F73" w:rsidP="0076034F">
            <w:pPr>
              <w:pStyle w:val="TableCells"/>
            </w:pPr>
            <w:r>
              <w:t>Show Review Page</w:t>
            </w:r>
          </w:p>
        </w:tc>
        <w:tc>
          <w:tcPr>
            <w:tcW w:w="5371" w:type="dxa"/>
            <w:tcBorders>
              <w:bottom w:val="single" w:sz="4" w:space="0" w:color="auto"/>
            </w:tcBorders>
          </w:tcPr>
          <w:p w:rsidR="00D04F73" w:rsidRPr="00A55DDC" w:rsidRDefault="00D04F73" w:rsidP="0076034F">
            <w:pPr>
              <w:pStyle w:val="TableCells"/>
            </w:pPr>
            <w:r>
              <w:t>Indicates if the vendor review page text should be shown on the review page. Remove this check mark if not desired.</w:t>
            </w:r>
          </w:p>
        </w:tc>
      </w:tr>
      <w:tr w:rsidR="00D04F73" w:rsidRPr="00A55DDC" w:rsidTr="000010BB">
        <w:tc>
          <w:tcPr>
            <w:tcW w:w="2160" w:type="dxa"/>
            <w:tcBorders>
              <w:bottom w:val="single" w:sz="4" w:space="0" w:color="auto"/>
              <w:right w:val="double" w:sz="4" w:space="0" w:color="auto"/>
            </w:tcBorders>
          </w:tcPr>
          <w:p w:rsidR="00D04F73" w:rsidRDefault="00D04F73" w:rsidP="0076034F">
            <w:pPr>
              <w:pStyle w:val="TableCells"/>
            </w:pPr>
            <w:r>
              <w:t>Type Change Allowed</w:t>
            </w:r>
          </w:p>
        </w:tc>
        <w:tc>
          <w:tcPr>
            <w:tcW w:w="5371" w:type="dxa"/>
            <w:tcBorders>
              <w:bottom w:val="single" w:sz="4" w:space="0" w:color="auto"/>
            </w:tcBorders>
          </w:tcPr>
          <w:p w:rsidR="00D04F73" w:rsidRDefault="00D04F73" w:rsidP="0076034F">
            <w:pPr>
              <w:pStyle w:val="TableCells"/>
            </w:pPr>
            <w:r>
              <w:t>Indicates if a vendor of this type can be changed to another vendor type after creation. Remove this mark if this tax type change is not allowed.</w:t>
            </w:r>
          </w:p>
        </w:tc>
      </w:tr>
      <w:tr w:rsidR="00D04F73" w:rsidRPr="00A55DDC" w:rsidTr="000010BB">
        <w:tc>
          <w:tcPr>
            <w:tcW w:w="2160" w:type="dxa"/>
            <w:tcBorders>
              <w:bottom w:val="single" w:sz="4" w:space="0" w:color="auto"/>
              <w:right w:val="double" w:sz="4" w:space="0" w:color="auto"/>
            </w:tcBorders>
          </w:tcPr>
          <w:p w:rsidR="00D04F73" w:rsidRDefault="00D04F73" w:rsidP="0076034F">
            <w:pPr>
              <w:pStyle w:val="TableCells"/>
            </w:pPr>
            <w:r>
              <w:t>Tax Number Required</w:t>
            </w:r>
          </w:p>
        </w:tc>
        <w:tc>
          <w:tcPr>
            <w:tcW w:w="5371" w:type="dxa"/>
            <w:tcBorders>
              <w:bottom w:val="single" w:sz="4" w:space="0" w:color="auto"/>
            </w:tcBorders>
          </w:tcPr>
          <w:p w:rsidR="00D04F73" w:rsidRPr="00A55DDC" w:rsidRDefault="00D04F73" w:rsidP="0076034F">
            <w:pPr>
              <w:pStyle w:val="TableCells"/>
            </w:pPr>
            <w:r>
              <w:t>Indicates if a vendor of this type is required to have a tax number. Remove this check mark if this tax number is not required.</w:t>
            </w:r>
          </w:p>
        </w:tc>
      </w:tr>
      <w:tr w:rsidR="00D04F73" w:rsidRPr="00A55DDC" w:rsidTr="000010BB">
        <w:tc>
          <w:tcPr>
            <w:tcW w:w="2160" w:type="dxa"/>
            <w:tcBorders>
              <w:bottom w:val="single" w:sz="4" w:space="0" w:color="auto"/>
              <w:right w:val="double" w:sz="4" w:space="0" w:color="auto"/>
            </w:tcBorders>
          </w:tcPr>
          <w:p w:rsidR="00D04F73" w:rsidRDefault="00D04F73" w:rsidP="0076034F">
            <w:pPr>
              <w:pStyle w:val="TableCells"/>
            </w:pPr>
            <w:r>
              <w:t>Vendor Contract Allowed</w:t>
            </w:r>
          </w:p>
        </w:tc>
        <w:tc>
          <w:tcPr>
            <w:tcW w:w="5371" w:type="dxa"/>
            <w:tcBorders>
              <w:bottom w:val="single" w:sz="4" w:space="0" w:color="auto"/>
            </w:tcBorders>
          </w:tcPr>
          <w:p w:rsidR="00D04F73" w:rsidRPr="00A55DDC" w:rsidRDefault="00D04F73" w:rsidP="0076034F">
            <w:pPr>
              <w:pStyle w:val="TableCells"/>
            </w:pPr>
            <w:r w:rsidRPr="00027B46">
              <w:rPr>
                <w:lang w:bidi="th-TH"/>
              </w:rPr>
              <w:t xml:space="preserve">Indicates </w:t>
            </w:r>
            <w:r>
              <w:rPr>
                <w:lang w:bidi="th-TH"/>
              </w:rPr>
              <w:t>whether</w:t>
            </w:r>
            <w:r w:rsidRPr="00027B46">
              <w:rPr>
                <w:lang w:bidi="th-TH"/>
              </w:rPr>
              <w:t xml:space="preserve"> a vendor of a specific type will allow contract</w:t>
            </w:r>
            <w:r>
              <w:rPr>
                <w:lang w:bidi="th-TH"/>
              </w:rPr>
              <w:t xml:space="preserve">s to be created and maintained. </w:t>
            </w:r>
            <w:r w:rsidRPr="004A769C">
              <w:rPr>
                <w:lang w:bidi="th-TH"/>
              </w:rPr>
              <w:t>(For example, a Disbursement Voucher type would not allow contracts</w:t>
            </w:r>
            <w:r>
              <w:rPr>
                <w:lang w:bidi="th-TH"/>
              </w:rPr>
              <w:t>.</w:t>
            </w:r>
            <w:r w:rsidRPr="004A769C">
              <w:rPr>
                <w:lang w:bidi="th-TH"/>
              </w:rPr>
              <w:t>)</w:t>
            </w:r>
          </w:p>
        </w:tc>
      </w:tr>
      <w:tr w:rsidR="00D04F73" w:rsidRPr="00A55DDC" w:rsidTr="000010BB">
        <w:tc>
          <w:tcPr>
            <w:tcW w:w="2160" w:type="dxa"/>
            <w:tcBorders>
              <w:bottom w:val="single" w:sz="4" w:space="0" w:color="auto"/>
              <w:right w:val="double" w:sz="4" w:space="0" w:color="auto"/>
            </w:tcBorders>
          </w:tcPr>
          <w:p w:rsidR="00D04F73" w:rsidRPr="00A55DDC" w:rsidRDefault="00D04F73" w:rsidP="0076034F">
            <w:pPr>
              <w:pStyle w:val="TableCells"/>
            </w:pPr>
            <w:r w:rsidRPr="00A55DDC">
              <w:t>Vendor Review Page Text</w:t>
            </w:r>
          </w:p>
        </w:tc>
        <w:tc>
          <w:tcPr>
            <w:tcW w:w="5371" w:type="dxa"/>
            <w:tcBorders>
              <w:bottom w:val="single" w:sz="4" w:space="0" w:color="auto"/>
            </w:tcBorders>
          </w:tcPr>
          <w:p w:rsidR="00D04F73" w:rsidRDefault="00D04F73" w:rsidP="0076034F">
            <w:pPr>
              <w:pStyle w:val="TableCells"/>
              <w:rPr>
                <w:lang w:bidi="th-TH"/>
              </w:rPr>
            </w:pPr>
            <w:r>
              <w:t>Optional. In the last stage of adding a vendor, the system displays a review page where the user sees a snapshot of the information for the vendor. Text entered in this field will be displayed to the user on the review page and is for informational purposes only. For example, you might use it to explain what will happen to the Vendor document after it is submitted and what further actions need to be taken.</w:t>
            </w:r>
          </w:p>
          <w:p w:rsidR="00D04F73" w:rsidRPr="00A55DDC" w:rsidRDefault="00D04F73" w:rsidP="0076034F">
            <w:pPr>
              <w:pStyle w:val="Noteintable"/>
            </w:pPr>
            <w:r>
              <w:rPr>
                <w:noProof/>
              </w:rPr>
              <w:drawing>
                <wp:inline distT="0" distB="0" distL="0" distR="0">
                  <wp:extent cx="149860" cy="149860"/>
                  <wp:effectExtent l="19050" t="0" r="2540" b="0"/>
                  <wp:docPr id="3" name="Picture 65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exclaim"/>
                          <pic:cNvPicPr>
                            <a:picLocks noChangeAspect="1" noChangeArrowheads="1"/>
                          </pic:cNvPicPr>
                        </pic:nvPicPr>
                        <pic:blipFill>
                          <a:blip r:embed="rId7"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rPr>
                <w:lang w:bidi="th-TH"/>
              </w:rPr>
              <w:tab/>
              <w:t xml:space="preserve">Note: </w:t>
            </w:r>
            <w:r w:rsidRPr="00326125">
              <w:rPr>
                <w:lang w:bidi="th-TH"/>
              </w:rPr>
              <w:t>D</w:t>
            </w:r>
            <w:r>
              <w:rPr>
                <w:lang w:bidi="th-TH"/>
              </w:rPr>
              <w:t>ue to security changes made</w:t>
            </w:r>
            <w:r w:rsidRPr="00326125">
              <w:rPr>
                <w:lang w:bidi="th-TH"/>
              </w:rPr>
              <w:t xml:space="preserve"> in </w:t>
            </w:r>
            <w:r w:rsidR="0076034F">
              <w:rPr>
                <w:lang w:bidi="th-TH"/>
              </w:rPr>
              <w:t>older versions of Kuali Financails</w:t>
            </w:r>
            <w:r w:rsidRPr="00326125">
              <w:rPr>
                <w:lang w:bidi="th-TH"/>
              </w:rPr>
              <w:t xml:space="preserve">, </w:t>
            </w:r>
            <w:r>
              <w:rPr>
                <w:lang w:bidi="th-TH"/>
              </w:rPr>
              <w:t xml:space="preserve">you must replace </w:t>
            </w:r>
            <w:r w:rsidRPr="00326125">
              <w:rPr>
                <w:lang w:bidi="th-TH"/>
              </w:rPr>
              <w:t>regular html &lt;&gt; brackets with</w:t>
            </w:r>
            <w:r>
              <w:rPr>
                <w:lang w:bidi="th-TH"/>
              </w:rPr>
              <w:t xml:space="preserve"> square brackets</w:t>
            </w:r>
            <w:r w:rsidRPr="00326125">
              <w:rPr>
                <w:lang w:bidi="th-TH"/>
              </w:rPr>
              <w:t xml:space="preserve"> [] in order to </w:t>
            </w:r>
            <w:r>
              <w:rPr>
                <w:lang w:bidi="th-TH"/>
              </w:rPr>
              <w:t>make</w:t>
            </w:r>
            <w:r w:rsidR="00565C14">
              <w:rPr>
                <w:lang w:bidi="th-TH"/>
              </w:rPr>
              <w:t xml:space="preserve"> </w:t>
            </w:r>
            <w:r>
              <w:rPr>
                <w:lang w:bidi="th-TH"/>
              </w:rPr>
              <w:t xml:space="preserve">vendor review page text </w:t>
            </w:r>
            <w:r w:rsidRPr="00326125">
              <w:rPr>
                <w:lang w:bidi="th-TH"/>
              </w:rPr>
              <w:t>display</w:t>
            </w:r>
            <w:r>
              <w:rPr>
                <w:lang w:bidi="th-TH"/>
              </w:rPr>
              <w:t xml:space="preserve"> properly. Also, you must not use [table] or [a href]. [br] can be used but not [br/].</w:t>
            </w:r>
          </w:p>
        </w:tc>
      </w:tr>
      <w:tr w:rsidR="00E60BD6" w:rsidTr="000010BB">
        <w:tc>
          <w:tcPr>
            <w:tcW w:w="2160" w:type="dxa"/>
            <w:tcBorders>
              <w:right w:val="double" w:sz="4" w:space="0" w:color="auto"/>
            </w:tcBorders>
          </w:tcPr>
          <w:p w:rsidR="00E60BD6" w:rsidRDefault="00E60BD6" w:rsidP="00E60BD6">
            <w:pPr>
              <w:pStyle w:val="TableCells"/>
            </w:pPr>
            <w:r>
              <w:t xml:space="preserve">Vendor Type Code </w:t>
            </w:r>
          </w:p>
        </w:tc>
        <w:tc>
          <w:tcPr>
            <w:tcW w:w="5371" w:type="dxa"/>
          </w:tcPr>
          <w:p w:rsidR="00E60BD6" w:rsidRDefault="00D656B2" w:rsidP="00E60BD6">
            <w:pPr>
              <w:pStyle w:val="TableCells"/>
            </w:pPr>
            <w:r>
              <w:t xml:space="preserve">Required. </w:t>
            </w:r>
            <w:r w:rsidR="00E60BD6">
              <w:t>The code used to identify this vendor type.</w:t>
            </w:r>
          </w:p>
        </w:tc>
      </w:tr>
      <w:tr w:rsidR="00E60BD6" w:rsidTr="000010BB">
        <w:tc>
          <w:tcPr>
            <w:tcW w:w="2160" w:type="dxa"/>
            <w:tcBorders>
              <w:right w:val="double" w:sz="4" w:space="0" w:color="auto"/>
            </w:tcBorders>
          </w:tcPr>
          <w:p w:rsidR="00E60BD6" w:rsidRDefault="00E60BD6" w:rsidP="00E60BD6">
            <w:pPr>
              <w:pStyle w:val="TableCells"/>
            </w:pPr>
            <w:r>
              <w:t>Vendor Type Description</w:t>
            </w:r>
          </w:p>
        </w:tc>
        <w:tc>
          <w:tcPr>
            <w:tcW w:w="5371" w:type="dxa"/>
          </w:tcPr>
          <w:p w:rsidR="00E60BD6" w:rsidRDefault="00E60BD6" w:rsidP="00E60BD6">
            <w:pPr>
              <w:pStyle w:val="TableCells"/>
            </w:pPr>
            <w:r>
              <w:t xml:space="preserve">Required. The familiar title of this vendor type. </w:t>
            </w:r>
          </w:p>
        </w:tc>
      </w:tr>
      <w:tr w:rsidR="00E60BD6" w:rsidTr="000010BB">
        <w:tc>
          <w:tcPr>
            <w:tcW w:w="2160" w:type="dxa"/>
            <w:tcBorders>
              <w:top w:val="single" w:sz="4" w:space="0" w:color="auto"/>
              <w:bottom w:val="nil"/>
              <w:right w:val="double" w:sz="4" w:space="0" w:color="auto"/>
            </w:tcBorders>
          </w:tcPr>
          <w:p w:rsidR="00E60BD6" w:rsidRDefault="00E60BD6" w:rsidP="00E60BD6">
            <w:pPr>
              <w:pStyle w:val="TableCells"/>
            </w:pPr>
            <w:r>
              <w:t>Active Indicator</w:t>
            </w:r>
          </w:p>
        </w:tc>
        <w:tc>
          <w:tcPr>
            <w:tcW w:w="5371" w:type="dxa"/>
            <w:tcBorders>
              <w:top w:val="single" w:sz="4" w:space="0" w:color="auto"/>
              <w:left w:val="single" w:sz="4" w:space="0" w:color="auto"/>
              <w:bottom w:val="nil"/>
            </w:tcBorders>
          </w:tcPr>
          <w:p w:rsidR="00E60BD6" w:rsidRDefault="00E60BD6" w:rsidP="00E60BD6">
            <w:pPr>
              <w:pStyle w:val="TableCells"/>
            </w:pPr>
            <w:r>
              <w:t>Indicates whether this vendor type code is active or inactive. Remove the check mark to deactivate.</w:t>
            </w:r>
          </w:p>
        </w:tc>
      </w:tr>
    </w:tbl>
    <w:p w:rsidR="00D656B2" w:rsidRDefault="00D656B2" w:rsidP="000010BB">
      <w:pPr>
        <w:pStyle w:val="Heading3"/>
      </w:pPr>
      <w:bookmarkStart w:id="552" w:name="_Toc276141875"/>
      <w:bookmarkStart w:id="553" w:name="_Toc276323831"/>
      <w:bookmarkStart w:id="554" w:name="_Toc277323016"/>
      <w:bookmarkStart w:id="555" w:name="_Toc277405790"/>
      <w:bookmarkStart w:id="556" w:name="_Toc277648976"/>
      <w:r>
        <w:lastRenderedPageBreak/>
        <w:t>W-8 Type</w:t>
      </w:r>
      <w:r w:rsidR="00CC0986">
        <w:fldChar w:fldCharType="begin"/>
      </w:r>
      <w:r>
        <w:instrText xml:space="preserve"> XE "</w:instrText>
      </w:r>
      <w:r w:rsidR="00C30934">
        <w:instrText>W-8</w:instrText>
      </w:r>
      <w:r>
        <w:instrText xml:space="preserve"> Type document" </w:instrText>
      </w:r>
      <w:r w:rsidR="00CC0986">
        <w:fldChar w:fldCharType="end"/>
      </w:r>
      <w:r w:rsidR="00CC0986" w:rsidRPr="00000100">
        <w:fldChar w:fldCharType="begin"/>
      </w:r>
      <w:r w:rsidRPr="00000100">
        <w:instrText xml:space="preserve"> TC "</w:instrText>
      </w:r>
      <w:bookmarkStart w:id="557" w:name="_Toc403661366"/>
      <w:r>
        <w:instrText>W-8 Type</w:instrText>
      </w:r>
      <w:bookmarkEnd w:id="557"/>
      <w:r w:rsidRPr="00000100">
        <w:instrText xml:space="preserve">" </w:instrText>
      </w:r>
      <w:r>
        <w:instrText>\f N \</w:instrText>
      </w:r>
      <w:r w:rsidRPr="00000100">
        <w:instrText>l "</w:instrText>
      </w:r>
      <w:r>
        <w:instrText>2</w:instrText>
      </w:r>
      <w:r w:rsidRPr="00000100">
        <w:instrText xml:space="preserve">" </w:instrText>
      </w:r>
      <w:r w:rsidR="00CC0986" w:rsidRPr="00000100">
        <w:fldChar w:fldCharType="end"/>
      </w:r>
    </w:p>
    <w:p w:rsidR="007B6E0A" w:rsidRPr="007B6E0A" w:rsidRDefault="007B6E0A" w:rsidP="007B6E0A">
      <w:pPr>
        <w:pStyle w:val="BodyText"/>
      </w:pPr>
    </w:p>
    <w:p w:rsidR="00D656B2" w:rsidRDefault="00C30934" w:rsidP="00565C14">
      <w:r>
        <w:t>Defines the different types of W-8 forms and allowable Ownership Types for each.</w:t>
      </w:r>
    </w:p>
    <w:p w:rsidR="00D656B2" w:rsidRDefault="00D656B2" w:rsidP="000010BB">
      <w:pPr>
        <w:pStyle w:val="Heading4"/>
      </w:pPr>
      <w:r>
        <w:t>Document Layout</w:t>
      </w:r>
    </w:p>
    <w:p w:rsidR="007B6E0A" w:rsidRPr="007B6E0A" w:rsidRDefault="007B6E0A" w:rsidP="007B6E0A">
      <w:pPr>
        <w:pStyle w:val="Definition"/>
      </w:pPr>
    </w:p>
    <w:p w:rsidR="00D656B2" w:rsidRDefault="00D656B2" w:rsidP="00D656B2">
      <w:pPr>
        <w:pStyle w:val="BodyText"/>
      </w:pPr>
      <w:r>
        <w:t xml:space="preserve">The Vendor Type document includes the </w:t>
      </w:r>
      <w:r w:rsidRPr="00537B9B">
        <w:rPr>
          <w:rStyle w:val="Strong"/>
          <w:rFonts w:eastAsia="MS Mincho"/>
        </w:rPr>
        <w:t xml:space="preserve">Edit </w:t>
      </w:r>
      <w:r w:rsidR="00C30934">
        <w:rPr>
          <w:rStyle w:val="Strong"/>
          <w:rFonts w:eastAsia="MS Mincho"/>
        </w:rPr>
        <w:t>W-8</w:t>
      </w:r>
      <w:r w:rsidRPr="00537B9B">
        <w:rPr>
          <w:rStyle w:val="Strong"/>
          <w:rFonts w:eastAsia="MS Mincho"/>
        </w:rPr>
        <w:t xml:space="preserve"> Type</w:t>
      </w:r>
      <w:r w:rsidR="00C30934">
        <w:rPr>
          <w:rStyle w:val="Strong"/>
          <w:rFonts w:eastAsia="MS Mincho"/>
        </w:rPr>
        <w:t xml:space="preserve"> and Ownership Types</w:t>
      </w:r>
      <w:r>
        <w:t xml:space="preserve"> tab.</w:t>
      </w:r>
    </w:p>
    <w:p w:rsidR="00C30934" w:rsidRPr="00D2276A" w:rsidRDefault="00C30934" w:rsidP="000010BB">
      <w:pPr>
        <w:pStyle w:val="Heading5"/>
      </w:pPr>
      <w:r>
        <w:t>W-8 Type</w:t>
      </w:r>
      <w:r w:rsidR="00647381">
        <w:t xml:space="preserve"> Tab</w:t>
      </w:r>
      <w:r w:rsidR="00CC0986">
        <w:fldChar w:fldCharType="begin"/>
      </w:r>
      <w:r w:rsidR="007B6E0A">
        <w:instrText xml:space="preserve"> XE "W-8 Type document:</w:instrText>
      </w:r>
      <w:r>
        <w:instrText>W-8 Type</w:instrText>
      </w:r>
      <w:r w:rsidR="007B6E0A">
        <w:instrText xml:space="preserve"> </w:instrText>
      </w:r>
      <w:r>
        <w:instrText>t</w:instrText>
      </w:r>
      <w:r w:rsidRPr="00D2276A">
        <w:instrText>ab</w:instrText>
      </w:r>
      <w:r>
        <w:instrText xml:space="preserve">" </w:instrText>
      </w:r>
      <w:r w:rsidR="00CC0986">
        <w:fldChar w:fldCharType="end"/>
      </w:r>
    </w:p>
    <w:p w:rsidR="007B6E0A" w:rsidRDefault="007B6E0A" w:rsidP="007B6E0A">
      <w:pPr>
        <w:pStyle w:val="BodyText"/>
      </w:pPr>
    </w:p>
    <w:p w:rsidR="00C30934" w:rsidRPr="00EC23F2" w:rsidRDefault="007B6E0A" w:rsidP="00C30934">
      <w:pPr>
        <w:pStyle w:val="TableHeading"/>
      </w:pPr>
      <w:r>
        <w:t>W-8 Type</w:t>
      </w:r>
      <w:r w:rsidR="00C30934" w:rsidRPr="00EC23F2">
        <w:t xml:space="preserve"> </w:t>
      </w:r>
      <w:r w:rsidR="00565C14">
        <w:t xml:space="preserve">tab </w:t>
      </w:r>
      <w:r w:rsidR="00B12BF7">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C30934" w:rsidRPr="00D2276A" w:rsidTr="000010BB">
        <w:tc>
          <w:tcPr>
            <w:tcW w:w="2160" w:type="dxa"/>
            <w:tcBorders>
              <w:top w:val="single" w:sz="4" w:space="0" w:color="auto"/>
              <w:bottom w:val="thickThinSmallGap" w:sz="12" w:space="0" w:color="auto"/>
              <w:right w:val="double" w:sz="4" w:space="0" w:color="auto"/>
            </w:tcBorders>
          </w:tcPr>
          <w:p w:rsidR="00C30934" w:rsidRPr="00D2276A" w:rsidRDefault="00C30934" w:rsidP="007E140B">
            <w:pPr>
              <w:pStyle w:val="TableCells"/>
            </w:pPr>
            <w:r w:rsidRPr="00D2276A">
              <w:t xml:space="preserve">Title </w:t>
            </w:r>
          </w:p>
        </w:tc>
        <w:tc>
          <w:tcPr>
            <w:tcW w:w="5371" w:type="dxa"/>
            <w:tcBorders>
              <w:top w:val="single" w:sz="4" w:space="0" w:color="auto"/>
              <w:bottom w:val="thickThinSmallGap" w:sz="12" w:space="0" w:color="auto"/>
            </w:tcBorders>
          </w:tcPr>
          <w:p w:rsidR="00C30934" w:rsidRPr="00D2276A" w:rsidRDefault="00C30934" w:rsidP="007E140B">
            <w:pPr>
              <w:pStyle w:val="TableCells"/>
            </w:pPr>
            <w:r w:rsidRPr="00D2276A">
              <w:t>Description</w:t>
            </w:r>
          </w:p>
        </w:tc>
      </w:tr>
      <w:tr w:rsidR="00565C14" w:rsidRPr="00D2276A" w:rsidTr="000010BB">
        <w:tc>
          <w:tcPr>
            <w:tcW w:w="2160" w:type="dxa"/>
            <w:tcBorders>
              <w:top w:val="single" w:sz="4" w:space="0" w:color="auto"/>
              <w:bottom w:val="nil"/>
              <w:right w:val="double" w:sz="4" w:space="0" w:color="auto"/>
            </w:tcBorders>
          </w:tcPr>
          <w:p w:rsidR="00565C14" w:rsidRPr="000564B1" w:rsidRDefault="00565C14" w:rsidP="0076034F">
            <w:pPr>
              <w:pStyle w:val="TableCells"/>
            </w:pPr>
            <w:r w:rsidRPr="000564B1">
              <w:rPr>
                <w:rFonts w:eastAsia="MS Mincho"/>
              </w:rPr>
              <w:t>Active Indicator</w:t>
            </w:r>
          </w:p>
        </w:tc>
        <w:tc>
          <w:tcPr>
            <w:tcW w:w="5371" w:type="dxa"/>
            <w:tcBorders>
              <w:top w:val="single" w:sz="4" w:space="0" w:color="auto"/>
              <w:bottom w:val="nil"/>
            </w:tcBorders>
          </w:tcPr>
          <w:p w:rsidR="00565C14" w:rsidRPr="00D2276A" w:rsidRDefault="00565C14" w:rsidP="0076034F">
            <w:pPr>
              <w:pStyle w:val="TableCells"/>
            </w:pPr>
            <w:r>
              <w:t>Indicates whether this W-8 Type is active or inactive. Remove the check mark to deactivate.</w:t>
            </w:r>
          </w:p>
        </w:tc>
      </w:tr>
      <w:tr w:rsidR="00C30934" w:rsidRPr="00D2276A" w:rsidTr="000010BB">
        <w:tc>
          <w:tcPr>
            <w:tcW w:w="2160" w:type="dxa"/>
            <w:tcBorders>
              <w:right w:val="double" w:sz="4" w:space="0" w:color="auto"/>
            </w:tcBorders>
          </w:tcPr>
          <w:p w:rsidR="00C30934" w:rsidRPr="00D2276A" w:rsidRDefault="002D3BA2" w:rsidP="007E140B">
            <w:pPr>
              <w:pStyle w:val="TableCells"/>
            </w:pPr>
            <w:r>
              <w:t>W-8 Type</w:t>
            </w:r>
            <w:r w:rsidR="00C30934" w:rsidRPr="00D2276A">
              <w:t xml:space="preserve"> Code </w:t>
            </w:r>
          </w:p>
        </w:tc>
        <w:tc>
          <w:tcPr>
            <w:tcW w:w="5371" w:type="dxa"/>
          </w:tcPr>
          <w:p w:rsidR="00C30934" w:rsidRPr="00D2276A" w:rsidRDefault="002D3BA2" w:rsidP="002D3BA2">
            <w:pPr>
              <w:pStyle w:val="TableCells"/>
            </w:pPr>
            <w:r>
              <w:t>Required. Enter a unique code to identify the W-8.</w:t>
            </w:r>
          </w:p>
        </w:tc>
      </w:tr>
      <w:tr w:rsidR="00C30934" w:rsidRPr="00D2276A" w:rsidTr="000010BB">
        <w:tc>
          <w:tcPr>
            <w:tcW w:w="2160" w:type="dxa"/>
            <w:tcBorders>
              <w:right w:val="double" w:sz="4" w:space="0" w:color="auto"/>
            </w:tcBorders>
          </w:tcPr>
          <w:p w:rsidR="00C30934" w:rsidRPr="00D2276A" w:rsidRDefault="002D3BA2" w:rsidP="007E140B">
            <w:pPr>
              <w:pStyle w:val="TableCells"/>
            </w:pPr>
            <w:r>
              <w:t>W-8 Type</w:t>
            </w:r>
            <w:r w:rsidR="00C30934" w:rsidRPr="00D2276A">
              <w:t xml:space="preserve"> Description</w:t>
            </w:r>
          </w:p>
        </w:tc>
        <w:tc>
          <w:tcPr>
            <w:tcW w:w="5371" w:type="dxa"/>
          </w:tcPr>
          <w:p w:rsidR="00C30934" w:rsidRPr="00D2276A" w:rsidRDefault="00C30934" w:rsidP="002D3BA2">
            <w:pPr>
              <w:pStyle w:val="TableCells"/>
            </w:pPr>
            <w:r w:rsidRPr="00D2276A">
              <w:t xml:space="preserve">Required. </w:t>
            </w:r>
            <w:r w:rsidR="002D3BA2">
              <w:t xml:space="preserve">The name of the W-8 Form. This will display on the Vendor document. </w:t>
            </w:r>
          </w:p>
        </w:tc>
      </w:tr>
    </w:tbl>
    <w:p w:rsidR="007B6E0A" w:rsidRDefault="007B6E0A" w:rsidP="007B6E0A">
      <w:pPr>
        <w:pStyle w:val="BodyText"/>
      </w:pPr>
    </w:p>
    <w:p w:rsidR="00C30934" w:rsidRDefault="002D3BA2" w:rsidP="000010BB">
      <w:pPr>
        <w:pStyle w:val="Heading5"/>
      </w:pPr>
      <w:r>
        <w:t>W-8</w:t>
      </w:r>
      <w:r w:rsidR="00565C14">
        <w:t xml:space="preserve"> </w:t>
      </w:r>
      <w:r>
        <w:t>Ownership Types</w:t>
      </w:r>
      <w:r w:rsidR="00C30934" w:rsidRPr="00D2276A">
        <w:t xml:space="preserve"> Tab</w:t>
      </w:r>
      <w:r w:rsidR="00CC0986">
        <w:fldChar w:fldCharType="begin"/>
      </w:r>
      <w:r w:rsidR="00C30934">
        <w:instrText xml:space="preserve"> XE "</w:instrText>
      </w:r>
      <w:r w:rsidR="00C30934" w:rsidRPr="00D2276A">
        <w:instrText>Commodity Code</w:instrText>
      </w:r>
      <w:r w:rsidR="00C30934">
        <w:instrText xml:space="preserve"> document:</w:instrText>
      </w:r>
      <w:r>
        <w:instrText>W-8 Ownership Types</w:instrText>
      </w:r>
      <w:r w:rsidR="00C30934">
        <w:instrText>t</w:instrText>
      </w:r>
      <w:r w:rsidR="00C30934" w:rsidRPr="00D2276A">
        <w:instrText>ab</w:instrText>
      </w:r>
      <w:r w:rsidR="00C30934">
        <w:instrText xml:space="preserve">" </w:instrText>
      </w:r>
      <w:r w:rsidR="00CC0986">
        <w:fldChar w:fldCharType="end"/>
      </w:r>
    </w:p>
    <w:p w:rsidR="007B6E0A" w:rsidRPr="007B6E0A" w:rsidRDefault="007B6E0A" w:rsidP="007B6E0A"/>
    <w:p w:rsidR="00C30934" w:rsidRDefault="00C30934" w:rsidP="00C30934">
      <w:pPr>
        <w:pStyle w:val="BodyText"/>
      </w:pPr>
      <w:r w:rsidRPr="00D2276A">
        <w:t xml:space="preserve">Note that </w:t>
      </w:r>
      <w:r>
        <w:t>multiple</w:t>
      </w:r>
      <w:r w:rsidR="00565C14">
        <w:t xml:space="preserve"> </w:t>
      </w:r>
      <w:r w:rsidR="002D3BA2">
        <w:rPr>
          <w:b/>
        </w:rPr>
        <w:t>Ownership Codes</w:t>
      </w:r>
      <w:r w:rsidR="00565C14">
        <w:rPr>
          <w:b/>
        </w:rPr>
        <w:t xml:space="preserve"> </w:t>
      </w:r>
      <w:r w:rsidR="002D3BA2">
        <w:t>can be assigned to the same W-8 Type</w:t>
      </w:r>
      <w:r>
        <w:t>.</w:t>
      </w:r>
    </w:p>
    <w:p w:rsidR="007B6E0A" w:rsidRDefault="007B6E0A" w:rsidP="007B6E0A">
      <w:pPr>
        <w:pStyle w:val="BodyText"/>
      </w:pPr>
    </w:p>
    <w:p w:rsidR="00C30934" w:rsidRPr="00511D94" w:rsidRDefault="00C30934" w:rsidP="00C30934">
      <w:pPr>
        <w:pStyle w:val="Note"/>
      </w:pPr>
      <w:r>
        <w:rPr>
          <w:noProof/>
        </w:rPr>
        <w:drawing>
          <wp:inline distT="0" distB="0" distL="0" distR="0">
            <wp:extent cx="191135" cy="191135"/>
            <wp:effectExtent l="19050" t="0" r="0" b="0"/>
            <wp:docPr id="1979"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F000CC">
        <w:t xml:space="preserve">For more </w:t>
      </w:r>
      <w:r>
        <w:t>information about</w:t>
      </w:r>
      <w:r w:rsidRPr="00F000CC">
        <w:t xml:space="preserve"> assigning multiple </w:t>
      </w:r>
      <w:r w:rsidR="002D3BA2">
        <w:t>Ownership Types</w:t>
      </w:r>
      <w:r w:rsidRPr="00F000CC">
        <w:t xml:space="preserve">, </w:t>
      </w:r>
      <w:r>
        <w:t xml:space="preserve">see </w:t>
      </w:r>
      <w:r>
        <w:rPr>
          <w:rStyle w:val="C1HJump"/>
        </w:rPr>
        <w:t>'</w:t>
      </w:r>
      <w:r w:rsidRPr="00511D94">
        <w:rPr>
          <w:rStyle w:val="C1HJump"/>
        </w:rPr>
        <w:t>Collections</w:t>
      </w:r>
      <w:r>
        <w:rPr>
          <w:rStyle w:val="C1HJump"/>
        </w:rPr>
        <w:t>'</w:t>
      </w:r>
      <w:r w:rsidRPr="00511D94">
        <w:rPr>
          <w:rStyle w:val="C1HJump"/>
          <w:vanish/>
        </w:rPr>
        <w:t>|document=WordDocuments\</w:t>
      </w:r>
      <w:r w:rsidR="0076034F">
        <w:rPr>
          <w:rStyle w:val="C1HJump"/>
          <w:vanish/>
        </w:rPr>
        <w:t>FIN VND</w:t>
      </w:r>
      <w:r w:rsidR="00B577FA">
        <w:rPr>
          <w:rStyle w:val="C1HJump"/>
          <w:vanish/>
        </w:rPr>
        <w:t xml:space="preserve"> Source.docx</w:t>
      </w:r>
      <w:r w:rsidRPr="00511D94">
        <w:rPr>
          <w:rStyle w:val="C1HJump"/>
          <w:vanish/>
        </w:rPr>
        <w:t>;topic=</w:t>
      </w:r>
      <w:r>
        <w:rPr>
          <w:rStyle w:val="C1HJump"/>
          <w:vanish/>
        </w:rPr>
        <w:t>'</w:t>
      </w:r>
      <w:r w:rsidRPr="00511D94">
        <w:rPr>
          <w:rStyle w:val="C1HJump"/>
          <w:vanish/>
        </w:rPr>
        <w:t>Collections</w:t>
      </w:r>
      <w:r>
        <w:rPr>
          <w:rStyle w:val="C1HJump"/>
          <w:vanish/>
        </w:rPr>
        <w:t>'</w:t>
      </w:r>
      <w:r w:rsidRPr="00F000CC">
        <w:t>.</w:t>
      </w:r>
      <w:r w:rsidR="00CC0986" w:rsidRPr="00511D94">
        <w:fldChar w:fldCharType="begin"/>
      </w:r>
      <w:r w:rsidRPr="00511D94">
        <w:instrText xml:space="preserve"> \MinBodyLeft 0 </w:instrText>
      </w:r>
      <w:r w:rsidR="00CC0986" w:rsidRPr="00511D94">
        <w:fldChar w:fldCharType="end"/>
      </w:r>
      <w:r w:rsidR="00CC0986" w:rsidRPr="00511D94">
        <w:fldChar w:fldCharType="begin"/>
      </w:r>
      <w:r w:rsidRPr="00511D94">
        <w:instrText xml:space="preserve"> \MinBodyLeft 115.2 </w:instrText>
      </w:r>
      <w:r w:rsidR="00CC0986" w:rsidRPr="00511D94">
        <w:fldChar w:fldCharType="end"/>
      </w:r>
    </w:p>
    <w:p w:rsidR="007B6E0A" w:rsidRDefault="007B6E0A" w:rsidP="007B6E0A">
      <w:pPr>
        <w:pStyle w:val="BodyText"/>
      </w:pPr>
    </w:p>
    <w:p w:rsidR="00C30934" w:rsidRPr="00EC23F2" w:rsidRDefault="002D3BA2" w:rsidP="00C30934">
      <w:pPr>
        <w:pStyle w:val="TableHeading"/>
      </w:pPr>
      <w:r>
        <w:t>W-8 Ownership Types</w:t>
      </w:r>
      <w:r w:rsidR="00565C14">
        <w:t xml:space="preserve"> tab </w:t>
      </w:r>
      <w:r w:rsidR="00B12BF7">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C30934" w:rsidRPr="00D2276A" w:rsidTr="00440035">
        <w:tc>
          <w:tcPr>
            <w:tcW w:w="2796" w:type="dxa"/>
            <w:tcBorders>
              <w:top w:val="single" w:sz="4" w:space="0" w:color="auto"/>
              <w:bottom w:val="thickThinSmallGap" w:sz="12" w:space="0" w:color="auto"/>
              <w:right w:val="double" w:sz="4" w:space="0" w:color="auto"/>
            </w:tcBorders>
          </w:tcPr>
          <w:p w:rsidR="00C30934" w:rsidRPr="00D2276A" w:rsidRDefault="00C30934" w:rsidP="007E140B">
            <w:pPr>
              <w:pStyle w:val="TableCells"/>
            </w:pPr>
            <w:r w:rsidRPr="00D2276A">
              <w:t xml:space="preserve">Title </w:t>
            </w:r>
          </w:p>
        </w:tc>
        <w:tc>
          <w:tcPr>
            <w:tcW w:w="6564" w:type="dxa"/>
            <w:tcBorders>
              <w:top w:val="single" w:sz="4" w:space="0" w:color="auto"/>
              <w:bottom w:val="thickThinSmallGap" w:sz="12" w:space="0" w:color="auto"/>
            </w:tcBorders>
          </w:tcPr>
          <w:p w:rsidR="00C30934" w:rsidRPr="00D2276A" w:rsidRDefault="00C30934" w:rsidP="007E140B">
            <w:pPr>
              <w:pStyle w:val="TableCells"/>
            </w:pPr>
            <w:r w:rsidRPr="00D2276A">
              <w:t>Description</w:t>
            </w:r>
          </w:p>
        </w:tc>
      </w:tr>
      <w:tr w:rsidR="00565C14" w:rsidRPr="00D2276A" w:rsidTr="00440035">
        <w:tc>
          <w:tcPr>
            <w:tcW w:w="2796" w:type="dxa"/>
            <w:tcBorders>
              <w:top w:val="single" w:sz="4" w:space="0" w:color="auto"/>
              <w:bottom w:val="single" w:sz="4" w:space="0" w:color="auto"/>
              <w:right w:val="double" w:sz="4" w:space="0" w:color="auto"/>
            </w:tcBorders>
          </w:tcPr>
          <w:p w:rsidR="00565C14" w:rsidRPr="000564B1" w:rsidRDefault="00565C14" w:rsidP="0076034F">
            <w:pPr>
              <w:pStyle w:val="TableCells"/>
            </w:pPr>
            <w:r w:rsidRPr="000564B1">
              <w:rPr>
                <w:rFonts w:eastAsia="MS Mincho"/>
              </w:rPr>
              <w:t>Active Indicator</w:t>
            </w:r>
          </w:p>
        </w:tc>
        <w:tc>
          <w:tcPr>
            <w:tcW w:w="6564" w:type="dxa"/>
            <w:tcBorders>
              <w:top w:val="single" w:sz="4" w:space="0" w:color="auto"/>
              <w:bottom w:val="single" w:sz="4" w:space="0" w:color="auto"/>
            </w:tcBorders>
          </w:tcPr>
          <w:p w:rsidR="00565C14" w:rsidRPr="00D2276A" w:rsidRDefault="00565C14" w:rsidP="0076034F">
            <w:pPr>
              <w:pStyle w:val="TableCells"/>
            </w:pPr>
            <w:r>
              <w:t>Indicates whether this Owership Type is active or inactive. Remove the check mark to deactivate.</w:t>
            </w:r>
          </w:p>
        </w:tc>
      </w:tr>
      <w:tr w:rsidR="00C30934" w:rsidRPr="00D2276A" w:rsidTr="00440035">
        <w:tc>
          <w:tcPr>
            <w:tcW w:w="2796" w:type="dxa"/>
            <w:tcBorders>
              <w:top w:val="single" w:sz="4" w:space="0" w:color="auto"/>
              <w:bottom w:val="nil"/>
              <w:right w:val="double" w:sz="4" w:space="0" w:color="auto"/>
            </w:tcBorders>
          </w:tcPr>
          <w:p w:rsidR="00C30934" w:rsidRPr="00D2276A" w:rsidRDefault="002D3BA2" w:rsidP="007E140B">
            <w:pPr>
              <w:pStyle w:val="TableCells"/>
            </w:pPr>
            <w:r>
              <w:t>Ownership</w:t>
            </w:r>
            <w:r w:rsidR="00C30934" w:rsidRPr="00D2276A">
              <w:t xml:space="preserve"> Code </w:t>
            </w:r>
          </w:p>
        </w:tc>
        <w:tc>
          <w:tcPr>
            <w:tcW w:w="6564" w:type="dxa"/>
            <w:tcBorders>
              <w:top w:val="single" w:sz="4" w:space="0" w:color="auto"/>
              <w:bottom w:val="nil"/>
            </w:tcBorders>
          </w:tcPr>
          <w:p w:rsidR="00C30934" w:rsidRPr="00D2276A" w:rsidRDefault="00C30934" w:rsidP="003B6264">
            <w:pPr>
              <w:pStyle w:val="TableCells"/>
            </w:pPr>
            <w:r w:rsidRPr="00D2276A">
              <w:t xml:space="preserve">Required. </w:t>
            </w:r>
            <w:r>
              <w:t>The</w:t>
            </w:r>
            <w:r w:rsidR="002D3BA2">
              <w:t xml:space="preserve">Ownership Code that identifies the Ownership Type that should be allowed for this W-8 Type. Enter a valid value or use the </w:t>
            </w:r>
            <w:r w:rsidR="003B6264">
              <w:rPr>
                <w:noProof/>
              </w:rPr>
              <w:t>lookup</w:t>
            </w:r>
            <w:r w:rsidR="002D3BA2">
              <w:t xml:space="preserve"> icon to return a value.</w:t>
            </w:r>
          </w:p>
        </w:tc>
      </w:tr>
    </w:tbl>
    <w:bookmarkEnd w:id="552"/>
    <w:bookmarkEnd w:id="553"/>
    <w:bookmarkEnd w:id="554"/>
    <w:bookmarkEnd w:id="555"/>
    <w:bookmarkEnd w:id="556"/>
    <w:p w:rsidR="00440035" w:rsidRDefault="00440035" w:rsidP="00440035">
      <w:pPr>
        <w:pStyle w:val="Heading2"/>
      </w:pPr>
      <w:r>
        <w:t>Vendor Batch</w:t>
      </w:r>
      <w:r w:rsidR="00844C94">
        <w:t xml:space="preserve"> </w:t>
      </w:r>
      <w:r>
        <w:t>Process</w:t>
      </w:r>
      <w:r w:rsidR="00CC0986" w:rsidRPr="00000100">
        <w:fldChar w:fldCharType="begin"/>
      </w:r>
      <w:r w:rsidRPr="00000100">
        <w:instrText xml:space="preserve"> TC "</w:instrText>
      </w:r>
      <w:r>
        <w:instrText xml:space="preserve"> Vendor Batch Process</w:instrText>
      </w:r>
      <w:r w:rsidRPr="00000100">
        <w:instrText xml:space="preserve">" \f </w:instrText>
      </w:r>
      <w:r>
        <w:instrText>N</w:instrText>
      </w:r>
      <w:r w:rsidRPr="00000100">
        <w:instrText xml:space="preserve"> \l "</w:instrText>
      </w:r>
      <w:r>
        <w:instrText>1</w:instrText>
      </w:r>
      <w:r w:rsidRPr="00000100">
        <w:instrText xml:space="preserve">" </w:instrText>
      </w:r>
      <w:r w:rsidR="00CC0986" w:rsidRPr="00000100">
        <w:fldChar w:fldCharType="end"/>
      </w:r>
    </w:p>
    <w:p w:rsidR="00440035" w:rsidRPr="000F0534" w:rsidRDefault="00440035" w:rsidP="00440035">
      <w:pPr>
        <w:pStyle w:val="BodyText"/>
      </w:pPr>
    </w:p>
    <w:p w:rsidR="00440035" w:rsidRDefault="00440035" w:rsidP="00440035">
      <w:pPr>
        <w:pStyle w:val="TableHeading"/>
      </w:pPr>
      <w:r>
        <w:lastRenderedPageBreak/>
        <w:t xml:space="preserve">Vendor Batch Process </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440035" w:rsidRPr="00C40BA1" w:rsidTr="005B6FBD">
        <w:tc>
          <w:tcPr>
            <w:tcW w:w="2796" w:type="dxa"/>
            <w:tcBorders>
              <w:top w:val="single" w:sz="4" w:space="0" w:color="auto"/>
              <w:bottom w:val="thickThinSmallGap" w:sz="12" w:space="0" w:color="auto"/>
              <w:right w:val="double" w:sz="4" w:space="0" w:color="auto"/>
            </w:tcBorders>
          </w:tcPr>
          <w:p w:rsidR="00440035" w:rsidRPr="001F5BCC" w:rsidRDefault="00440035" w:rsidP="00440035">
            <w:pPr>
              <w:pStyle w:val="TableCells"/>
            </w:pPr>
            <w:r>
              <w:t>Batch Job</w:t>
            </w:r>
          </w:p>
        </w:tc>
        <w:tc>
          <w:tcPr>
            <w:tcW w:w="6564" w:type="dxa"/>
            <w:tcBorders>
              <w:top w:val="single" w:sz="4" w:space="0" w:color="auto"/>
              <w:bottom w:val="thickThinSmallGap" w:sz="12" w:space="0" w:color="auto"/>
            </w:tcBorders>
          </w:tcPr>
          <w:p w:rsidR="00440035" w:rsidRPr="001F5BCC" w:rsidRDefault="00440035" w:rsidP="00440035">
            <w:pPr>
              <w:pStyle w:val="TableCells"/>
            </w:pPr>
            <w:r w:rsidRPr="001F5BCC">
              <w:t xml:space="preserve">Description </w:t>
            </w:r>
          </w:p>
        </w:tc>
      </w:tr>
      <w:tr w:rsidR="00440035" w:rsidRPr="00C40BA1" w:rsidTr="005B6FBD">
        <w:tc>
          <w:tcPr>
            <w:tcW w:w="2796" w:type="dxa"/>
            <w:tcBorders>
              <w:right w:val="double" w:sz="4" w:space="0" w:color="auto"/>
            </w:tcBorders>
          </w:tcPr>
          <w:p w:rsidR="00440035" w:rsidRPr="00844C94" w:rsidRDefault="005B6FBD" w:rsidP="0017477F">
            <w:pPr>
              <w:pStyle w:val="TableCells"/>
              <w:rPr>
                <w:rStyle w:val="C1HJump"/>
                <w:color w:val="auto"/>
              </w:rPr>
            </w:pPr>
            <w:r w:rsidRPr="0017477F">
              <w:t>VendorExcludeJob</w:t>
            </w:r>
          </w:p>
        </w:tc>
        <w:tc>
          <w:tcPr>
            <w:tcW w:w="6564" w:type="dxa"/>
          </w:tcPr>
          <w:p w:rsidR="00440035" w:rsidRDefault="00301A3F" w:rsidP="00C74854">
            <w:pPr>
              <w:pStyle w:val="TableCells"/>
            </w:pPr>
            <w:r>
              <w:t xml:space="preserve">This job compares the vendor database to the relational EPLS file downloaded from </w:t>
            </w:r>
            <w:hyperlink r:id="rId10" w:history="1">
              <w:r w:rsidRPr="00FC201A">
                <w:rPr>
                  <w:rStyle w:val="Hyperlink"/>
                </w:rPr>
                <w:t>https://www.sam.gov/portal/SAM/##11</w:t>
              </w:r>
            </w:hyperlink>
            <w:r>
              <w:t xml:space="preserve">. Matching records are created and can be accessed and processed via the Vendor Exclusion lookup.  </w:t>
            </w:r>
          </w:p>
          <w:p w:rsidR="001B4FE0" w:rsidRDefault="001B4FE0" w:rsidP="00C74854">
            <w:pPr>
              <w:pStyle w:val="TableCells"/>
            </w:pPr>
            <w:r>
              <w:t xml:space="preserve">The match logic is as follows: </w:t>
            </w:r>
          </w:p>
          <w:p w:rsidR="001B4FE0" w:rsidRDefault="001B4FE0" w:rsidP="00C74854">
            <w:pPr>
              <w:pStyle w:val="C1HBullet"/>
            </w:pPr>
            <w:r>
              <w:t xml:space="preserve">Vendor Name = EPLS Vendor Name </w:t>
            </w:r>
            <w:r w:rsidRPr="001B4FE0">
              <w:rPr>
                <w:rStyle w:val="Strong"/>
              </w:rPr>
              <w:t>OR</w:t>
            </w:r>
          </w:p>
          <w:p w:rsidR="001B4FE0" w:rsidRDefault="001B4FE0" w:rsidP="00C74854">
            <w:pPr>
              <w:pStyle w:val="C1HBullet"/>
            </w:pPr>
            <w:r>
              <w:t xml:space="preserve">Vendor Alias = EPLS Vendor Name </w:t>
            </w:r>
            <w:r w:rsidRPr="001B4FE0">
              <w:rPr>
                <w:rStyle w:val="Strong"/>
              </w:rPr>
              <w:t>OR</w:t>
            </w:r>
          </w:p>
          <w:p w:rsidR="001B4FE0" w:rsidRDefault="001B4FE0" w:rsidP="00C74854">
            <w:pPr>
              <w:pStyle w:val="C1HBullet"/>
            </w:pPr>
            <w:r>
              <w:t>Address</w:t>
            </w:r>
          </w:p>
          <w:p w:rsidR="001B4FE0" w:rsidRDefault="001B4FE0" w:rsidP="00C74854">
            <w:pPr>
              <w:pStyle w:val="C1HBullet"/>
              <w:ind w:left="1080"/>
            </w:pPr>
            <w:r>
              <w:t xml:space="preserve">Vendor City = EPLS City </w:t>
            </w:r>
            <w:r w:rsidRPr="001B4FE0">
              <w:rPr>
                <w:rStyle w:val="Strong"/>
              </w:rPr>
              <w:t>AND</w:t>
            </w:r>
          </w:p>
          <w:p w:rsidR="001B4FE0" w:rsidRDefault="001B4FE0" w:rsidP="00C74854">
            <w:pPr>
              <w:pStyle w:val="C1HBullet"/>
              <w:ind w:left="1080"/>
            </w:pPr>
            <w:r>
              <w:t xml:space="preserve">Vendor State = ELPS State </w:t>
            </w:r>
            <w:r w:rsidRPr="001B4FE0">
              <w:rPr>
                <w:rStyle w:val="Strong"/>
              </w:rPr>
              <w:t>AND</w:t>
            </w:r>
          </w:p>
          <w:p w:rsidR="001B4FE0" w:rsidRPr="001F5BCC" w:rsidRDefault="001B4FE0" w:rsidP="00C74854">
            <w:pPr>
              <w:pStyle w:val="C1HBullet"/>
              <w:ind w:left="1080"/>
            </w:pPr>
            <w:r>
              <w:t xml:space="preserve">(Vendor Line 1 Address like EPLS Line 1 Address) </w:t>
            </w:r>
            <w:r w:rsidRPr="001B4FE0">
              <w:rPr>
                <w:rStyle w:val="Strong"/>
              </w:rPr>
              <w:t>OR</w:t>
            </w:r>
            <w:r>
              <w:t xml:space="preserve"> (Vendor Zip + 4 = EPLS Zip)</w:t>
            </w:r>
          </w:p>
        </w:tc>
      </w:tr>
    </w:tbl>
    <w:p w:rsidR="005B6FBD" w:rsidRDefault="005B6FBD" w:rsidP="005B6FBD">
      <w:pPr>
        <w:pStyle w:val="Heading2"/>
      </w:pPr>
      <w:bookmarkStart w:id="558" w:name="_Toc277322935"/>
      <w:bookmarkStart w:id="559" w:name="_Toc277405709"/>
      <w:bookmarkStart w:id="560" w:name="_Toc277648895"/>
      <w:bookmarkStart w:id="561" w:name="_Toc317438692"/>
      <w:bookmarkStart w:id="562" w:name="_Toc317439005"/>
      <w:bookmarkStart w:id="563" w:name="_Toc317439659"/>
      <w:r>
        <w:t>Vendor Batch Upload Functions</w:t>
      </w:r>
      <w:bookmarkEnd w:id="558"/>
      <w:bookmarkEnd w:id="559"/>
      <w:bookmarkEnd w:id="560"/>
      <w:bookmarkEnd w:id="561"/>
      <w:bookmarkEnd w:id="562"/>
      <w:bookmarkEnd w:id="563"/>
      <w:r w:rsidR="00CC0986" w:rsidRPr="00000100">
        <w:fldChar w:fldCharType="begin"/>
      </w:r>
      <w:r w:rsidRPr="00F367EC">
        <w:instrText xml:space="preserve"> TC "</w:instrText>
      </w:r>
      <w:bookmarkStart w:id="564" w:name="_Toc277649936"/>
      <w:bookmarkStart w:id="565" w:name="_Toc290034335"/>
      <w:r>
        <w:instrText>Vendor Batch Upload Functions</w:instrText>
      </w:r>
      <w:bookmarkEnd w:id="564"/>
      <w:bookmarkEnd w:id="565"/>
      <w:r w:rsidRPr="00F367EC">
        <w:instrText xml:space="preserve"> "</w:instrText>
      </w:r>
      <w:r w:rsidRPr="00000100">
        <w:instrText xml:space="preserve"> \f </w:instrText>
      </w:r>
      <w:r>
        <w:instrText>I</w:instrText>
      </w:r>
      <w:r w:rsidRPr="00000100">
        <w:instrText xml:space="preserve"> \l "</w:instrText>
      </w:r>
      <w:r>
        <w:instrText>1</w:instrText>
      </w:r>
      <w:r w:rsidRPr="00000100">
        <w:instrText xml:space="preserve">" </w:instrText>
      </w:r>
      <w:r w:rsidR="00CC0986" w:rsidRPr="00000100">
        <w:fldChar w:fldCharType="end"/>
      </w:r>
    </w:p>
    <w:p w:rsidR="005B6FBD" w:rsidRPr="00240A8F" w:rsidRDefault="005B6FBD" w:rsidP="005B6FBD">
      <w:pPr>
        <w:pStyle w:val="Note"/>
      </w:pPr>
      <w:r>
        <w:rPr>
          <w:noProof/>
        </w:rPr>
        <w:drawing>
          <wp:inline distT="0" distB="0" distL="0" distR="0">
            <wp:extent cx="190500" cy="190500"/>
            <wp:effectExtent l="0" t="0" r="0" b="0"/>
            <wp:docPr id="1201" name="Picture 2" descr="Description: 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o-arrow-r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tab/>
        <w:t>For information about procedures that apply to all Kuali Financials batch uploads</w:t>
      </w:r>
      <w:r w:rsidRPr="00E45541">
        <w:t xml:space="preserve">, see </w:t>
      </w:r>
      <w:commentRangeStart w:id="566"/>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w:t>
      </w:r>
      <w:r w:rsidRPr="004D3473">
        <w:rPr>
          <w:rStyle w:val="C1HJump"/>
          <w:vanish/>
        </w:rPr>
        <w:t xml:space="preserve"> </w:t>
      </w:r>
      <w:r w:rsidRPr="00B00D3B">
        <w:rPr>
          <w:rStyle w:val="C1HJump"/>
          <w:vanish/>
        </w:rPr>
        <w:t>Basics</w:t>
      </w:r>
      <w:commentRangeEnd w:id="566"/>
      <w:r>
        <w:rPr>
          <w:rStyle w:val="CommentReference"/>
        </w:rPr>
        <w:commentReference w:id="566"/>
      </w:r>
      <w:r w:rsidRPr="00B00D3B">
        <w:rPr>
          <w:rStyle w:val="C1HJump"/>
          <w:vanish/>
        </w:rPr>
        <w:t xml:space="preserve"> </w:t>
      </w:r>
      <w:commentRangeStart w:id="567"/>
      <w:r>
        <w:t>“</w:t>
      </w:r>
      <w:r w:rsidRPr="00E45541">
        <w:t>Batch Upload Basics</w:t>
      </w:r>
      <w:r>
        <w:t>”</w:t>
      </w:r>
      <w:r w:rsidRPr="00E45541">
        <w:t xml:space="preserve"> in the </w:t>
      </w:r>
      <w:r>
        <w:rPr>
          <w:rStyle w:val="Emphasis"/>
        </w:rPr>
        <w:t>Overview and Introduction</w:t>
      </w:r>
      <w:r w:rsidRPr="00E45541">
        <w:rPr>
          <w:rStyle w:val="Emphasis"/>
        </w:rPr>
        <w:t xml:space="preserve"> to the User Interface</w:t>
      </w:r>
      <w:commentRangeEnd w:id="567"/>
      <w:r>
        <w:rPr>
          <w:rStyle w:val="CommentReference"/>
        </w:rPr>
        <w:commentReference w:id="567"/>
      </w:r>
      <w:r>
        <w:t>.</w:t>
      </w:r>
    </w:p>
    <w:p w:rsidR="005B6FBD" w:rsidRDefault="005B6FBD" w:rsidP="005B6FBD">
      <w:pPr>
        <w:pStyle w:val="TableHeading"/>
      </w:pPr>
    </w:p>
    <w:p w:rsidR="005B6FBD" w:rsidRDefault="005B6FBD" w:rsidP="005B6FBD">
      <w:pPr>
        <w:pStyle w:val="TableHeading"/>
      </w:pPr>
      <w:r>
        <w:t>Vendor batch upload functions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5B6FBD" w:rsidRPr="00C40BA1" w:rsidTr="005B6FBD">
        <w:tc>
          <w:tcPr>
            <w:tcW w:w="2908" w:type="dxa"/>
            <w:tcBorders>
              <w:top w:val="single" w:sz="4" w:space="0" w:color="auto"/>
              <w:bottom w:val="thickThinSmallGap" w:sz="12" w:space="0" w:color="auto"/>
              <w:right w:val="double" w:sz="4" w:space="0" w:color="auto"/>
            </w:tcBorders>
          </w:tcPr>
          <w:p w:rsidR="005B6FBD" w:rsidRPr="0044285A" w:rsidRDefault="005B6FBD" w:rsidP="00C26584">
            <w:pPr>
              <w:pStyle w:val="TableCells"/>
            </w:pPr>
            <w:r w:rsidRPr="0044285A">
              <w:t xml:space="preserve">Batch Upload </w:t>
            </w:r>
          </w:p>
        </w:tc>
        <w:tc>
          <w:tcPr>
            <w:tcW w:w="6452" w:type="dxa"/>
            <w:tcBorders>
              <w:top w:val="single" w:sz="4" w:space="0" w:color="auto"/>
              <w:bottom w:val="thickThinSmallGap" w:sz="12" w:space="0" w:color="auto"/>
            </w:tcBorders>
          </w:tcPr>
          <w:p w:rsidR="005B6FBD" w:rsidRPr="0044285A" w:rsidRDefault="005B6FBD" w:rsidP="00C26584">
            <w:pPr>
              <w:pStyle w:val="TableCells"/>
            </w:pPr>
            <w:r w:rsidRPr="0044285A">
              <w:t>Description</w:t>
            </w:r>
          </w:p>
        </w:tc>
      </w:tr>
      <w:tr w:rsidR="005B6FBD" w:rsidRPr="00C74854" w:rsidTr="005B6FBD">
        <w:tc>
          <w:tcPr>
            <w:tcW w:w="2908" w:type="dxa"/>
            <w:tcBorders>
              <w:right w:val="double" w:sz="4" w:space="0" w:color="auto"/>
            </w:tcBorders>
          </w:tcPr>
          <w:p w:rsidR="005B6FBD" w:rsidRPr="00C74854" w:rsidRDefault="005B6FBD" w:rsidP="00C74854">
            <w:pPr>
              <w:pStyle w:val="TableCells"/>
              <w:rPr>
                <w:rStyle w:val="C1HJump"/>
                <w:color w:val="auto"/>
              </w:rPr>
            </w:pPr>
            <w:r w:rsidRPr="0017477F">
              <w:t>Vendor Exclusion Upload</w:t>
            </w:r>
          </w:p>
        </w:tc>
        <w:tc>
          <w:tcPr>
            <w:tcW w:w="6452" w:type="dxa"/>
          </w:tcPr>
          <w:p w:rsidR="005B6FBD" w:rsidRPr="00C74854" w:rsidRDefault="005B6FBD" w:rsidP="00C74854">
            <w:pPr>
              <w:pStyle w:val="TableCells"/>
            </w:pPr>
            <w:r w:rsidRPr="00C74854">
              <w:t>Facilitiates uploading</w:t>
            </w:r>
            <w:r w:rsidR="00301A3F" w:rsidRPr="00C74854">
              <w:t xml:space="preserve"> relational</w:t>
            </w:r>
            <w:r w:rsidRPr="00C74854">
              <w:t xml:space="preserve"> csv files</w:t>
            </w:r>
            <w:r w:rsidR="00D321A4" w:rsidRPr="00C74854">
              <w:t xml:space="preserve"> downloaded from </w:t>
            </w:r>
            <w:hyperlink r:id="rId11" w:history="1">
              <w:r w:rsidR="00301A3F" w:rsidRPr="00C74854">
                <w:rPr>
                  <w:rStyle w:val="Hyperlink"/>
                  <w:color w:val="auto"/>
                  <w:u w:val="none"/>
                </w:rPr>
                <w:t>https://www.sam.gov/portal/SAM/##11</w:t>
              </w:r>
            </w:hyperlink>
            <w:r w:rsidR="00301A3F" w:rsidRPr="00C74854">
              <w:t xml:space="preserve">. </w:t>
            </w:r>
          </w:p>
        </w:tc>
      </w:tr>
    </w:tbl>
    <w:p w:rsidR="006067DC" w:rsidRPr="007254F8" w:rsidRDefault="006067DC" w:rsidP="000010BB">
      <w:pPr>
        <w:pStyle w:val="Heading2"/>
      </w:pPr>
    </w:p>
    <w:sectPr w:rsidR="006067DC" w:rsidRPr="007254F8"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440035" w:rsidRDefault="00CC0986">
      <w:pPr>
        <w:pStyle w:val="CommentText"/>
      </w:pPr>
      <w:r>
        <w:fldChar w:fldCharType="begin"/>
      </w:r>
      <w:r w:rsidR="00440035">
        <w:instrText>PAGE \# "'Page: '#'</w:instrText>
      </w:r>
      <w:r w:rsidR="00440035">
        <w:br/>
        <w:instrText>'"</w:instrText>
      </w:r>
      <w:r>
        <w:fldChar w:fldCharType="end"/>
      </w:r>
      <w:r w:rsidR="00440035">
        <w:rPr>
          <w:rStyle w:val="CommentReference"/>
        </w:rPr>
        <w:annotationRef/>
      </w:r>
      <w:r w:rsidR="00440035">
        <w:t>D2HML|C1H Conditional|platform=nethelp</w:t>
      </w:r>
    </w:p>
  </w:comment>
  <w:comment w:id="7" w:author="Doc-To-Help" w:date="2016-04-01T11:43:00Z" w:initials="D2HML">
    <w:p w:rsidR="00440035" w:rsidRDefault="00CC0986">
      <w:pPr>
        <w:pStyle w:val="CommentText"/>
      </w:pPr>
      <w:r>
        <w:fldChar w:fldCharType="begin"/>
      </w:r>
      <w:r w:rsidR="00440035">
        <w:instrText>PAGE \# "'Page: '#'</w:instrText>
      </w:r>
      <w:r w:rsidR="00440035">
        <w:br/>
        <w:instrText>'"</w:instrText>
      </w:r>
      <w:r>
        <w:fldChar w:fldCharType="end"/>
      </w:r>
      <w:r w:rsidR="00440035">
        <w:rPr>
          <w:rStyle w:val="CommentReference"/>
        </w:rPr>
        <w:annotationRef/>
      </w:r>
      <w:r w:rsidR="00440035">
        <w:t>D2HML|C1H Conditional|platform=manual</w:t>
      </w:r>
    </w:p>
  </w:comment>
  <w:comment w:id="566" w:author="Doc-To-Help" w:date="2016-08-31T13:22:00Z" w:initials="D2HML">
    <w:p w:rsidR="005B6FBD" w:rsidRDefault="00CC0986" w:rsidP="005B6FBD">
      <w:pPr>
        <w:pStyle w:val="CommentText"/>
      </w:pPr>
      <w:r>
        <w:fldChar w:fldCharType="begin"/>
      </w:r>
      <w:r w:rsidR="005B6FBD">
        <w:rPr>
          <w:rStyle w:val="CommentReference"/>
        </w:rPr>
        <w:instrText xml:space="preserve"> </w:instrText>
      </w:r>
      <w:r w:rsidR="005B6FBD">
        <w:instrText>PAGE \# "'Page: '#'</w:instrText>
      </w:r>
      <w:r w:rsidR="005B6FBD">
        <w:br/>
        <w:instrText>'"</w:instrText>
      </w:r>
      <w:r w:rsidR="005B6FBD">
        <w:rPr>
          <w:rStyle w:val="CommentReference"/>
        </w:rPr>
        <w:instrText xml:space="preserve"> </w:instrText>
      </w:r>
      <w:r>
        <w:fldChar w:fldCharType="end"/>
      </w:r>
      <w:r w:rsidR="005B6FBD">
        <w:rPr>
          <w:rStyle w:val="CommentReference"/>
        </w:rPr>
        <w:annotationRef/>
      </w:r>
      <w:r w:rsidR="005B6FBD">
        <w:t>D2HML|C1H Conditional|platform=nethelp</w:t>
      </w:r>
    </w:p>
  </w:comment>
  <w:comment w:id="567" w:author="Doc-To-Help" w:date="2016-08-31T13:22:00Z" w:initials="D2HML">
    <w:p w:rsidR="005B6FBD" w:rsidRDefault="00CC0986" w:rsidP="005B6FBD">
      <w:pPr>
        <w:pStyle w:val="CommentText"/>
      </w:pPr>
      <w:r>
        <w:fldChar w:fldCharType="begin"/>
      </w:r>
      <w:r w:rsidR="005B6FBD">
        <w:instrText>PAGE \# "'Page: '#'</w:instrText>
      </w:r>
      <w:r w:rsidR="005B6FBD">
        <w:br/>
        <w:instrText>'"</w:instrText>
      </w:r>
      <w:r>
        <w:fldChar w:fldCharType="end"/>
      </w:r>
      <w:r w:rsidR="005B6FBD">
        <w:rPr>
          <w:rStyle w:val="CommentReference"/>
        </w:rPr>
        <w:annotationRef/>
      </w:r>
      <w:r w:rsidR="005B6FBD">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3">
    <w:nsid w:val="2A390C40"/>
    <w:multiLevelType w:val="singleLevel"/>
    <w:tmpl w:val="2604ABB2"/>
    <w:lvl w:ilvl="0">
      <w:start w:val="1"/>
      <w:numFmt w:val="decimal"/>
      <w:lvlText w:val="%1."/>
      <w:lvlJc w:val="left"/>
      <w:pPr>
        <w:tabs>
          <w:tab w:val="num" w:pos="360"/>
        </w:tabs>
        <w:ind w:left="360" w:hanging="360"/>
      </w:pPr>
    </w:lvl>
  </w:abstractNum>
  <w:abstractNum w:abstractNumId="14">
    <w:nsid w:val="2EDC689C"/>
    <w:multiLevelType w:val="singleLevel"/>
    <w:tmpl w:val="178E186A"/>
    <w:lvl w:ilvl="0">
      <w:start w:val="1"/>
      <w:numFmt w:val="decimal"/>
      <w:lvlText w:val="%1."/>
      <w:lvlJc w:val="left"/>
      <w:pPr>
        <w:tabs>
          <w:tab w:val="num" w:pos="360"/>
        </w:tabs>
        <w:ind w:left="360" w:hanging="360"/>
      </w:pPr>
    </w:lvl>
  </w:abstractNum>
  <w:abstractNum w:abstractNumId="15">
    <w:nsid w:val="2FB15B34"/>
    <w:multiLevelType w:val="singleLevel"/>
    <w:tmpl w:val="7356191E"/>
    <w:lvl w:ilvl="0">
      <w:start w:val="1"/>
      <w:numFmt w:val="decimal"/>
      <w:lvlText w:val="%1."/>
      <w:lvlJc w:val="left"/>
      <w:pPr>
        <w:tabs>
          <w:tab w:val="num" w:pos="720"/>
        </w:tabs>
        <w:ind w:left="720" w:hanging="360"/>
      </w:pPr>
    </w:lvl>
  </w:abstractNum>
  <w:abstractNum w:abstractNumId="16">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7">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8">
    <w:nsid w:val="477A6351"/>
    <w:multiLevelType w:val="hybridMultilevel"/>
    <w:tmpl w:val="E63E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20"/>
  </w:num>
  <w:num w:numId="2">
    <w:abstractNumId w:val="17"/>
  </w:num>
  <w:num w:numId="3">
    <w:abstractNumId w:val="12"/>
  </w:num>
  <w:num w:numId="4">
    <w:abstractNumId w:val="5"/>
  </w:num>
  <w:num w:numId="5">
    <w:abstractNumId w:val="21"/>
  </w:num>
  <w:num w:numId="6">
    <w:abstractNumId w:val="6"/>
  </w:num>
  <w:num w:numId="7">
    <w:abstractNumId w:val="18"/>
  </w:num>
  <w:num w:numId="8">
    <w:abstractNumId w:val="3"/>
  </w:num>
  <w:num w:numId="9">
    <w:abstractNumId w:val="10"/>
  </w:num>
  <w:num w:numId="10">
    <w:abstractNumId w:val="1"/>
  </w:num>
  <w:num w:numId="11">
    <w:abstractNumId w:val="19"/>
  </w:num>
  <w:num w:numId="12">
    <w:abstractNumId w:val="16"/>
  </w:num>
  <w:num w:numId="13">
    <w:abstractNumId w:val="7"/>
  </w:num>
  <w:num w:numId="14">
    <w:abstractNumId w:val="2"/>
  </w:num>
  <w:num w:numId="15">
    <w:abstractNumId w:val="8"/>
  </w:num>
  <w:num w:numId="16">
    <w:abstractNumId w:val="0"/>
  </w:num>
  <w:num w:numId="17">
    <w:abstractNumId w:val="15"/>
  </w:num>
  <w:num w:numId="18">
    <w:abstractNumId w:val="9"/>
  </w:num>
  <w:num w:numId="19">
    <w:abstractNumId w:val="14"/>
  </w:num>
  <w:num w:numId="20">
    <w:abstractNumId w:val="11"/>
  </w:num>
  <w:num w:numId="21">
    <w:abstractNumId w:val="4"/>
  </w:num>
  <w:num w:numId="22">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attachedTemplate r:id="rId1"/>
  <w:linkStyles/>
  <w:stylePaneFormatFilter w:val="0008"/>
  <w:defaultTabStop w:val="720"/>
  <w:characterSpacingControl w:val="doNotCompress"/>
  <w:compat/>
  <w:docVars>
    <w:docVar w:name="C1HProject" w:val="..\VND.d2h"/>
  </w:docVars>
  <w:rsids>
    <w:rsidRoot w:val="003A7E90"/>
    <w:rsid w:val="000010BB"/>
    <w:rsid w:val="000032AB"/>
    <w:rsid w:val="0000391C"/>
    <w:rsid w:val="0000670C"/>
    <w:rsid w:val="00007EB4"/>
    <w:rsid w:val="00015604"/>
    <w:rsid w:val="000162E4"/>
    <w:rsid w:val="00016D5E"/>
    <w:rsid w:val="00021B63"/>
    <w:rsid w:val="000224BA"/>
    <w:rsid w:val="00022CA8"/>
    <w:rsid w:val="00026B6A"/>
    <w:rsid w:val="00036B81"/>
    <w:rsid w:val="00037982"/>
    <w:rsid w:val="00040115"/>
    <w:rsid w:val="000408C5"/>
    <w:rsid w:val="00042A0A"/>
    <w:rsid w:val="000465FB"/>
    <w:rsid w:val="00057DCA"/>
    <w:rsid w:val="00061AEE"/>
    <w:rsid w:val="0006506D"/>
    <w:rsid w:val="00083892"/>
    <w:rsid w:val="00093638"/>
    <w:rsid w:val="00096494"/>
    <w:rsid w:val="000A137D"/>
    <w:rsid w:val="000A13C4"/>
    <w:rsid w:val="000A44AA"/>
    <w:rsid w:val="000A62F9"/>
    <w:rsid w:val="000B04D5"/>
    <w:rsid w:val="000B1ECF"/>
    <w:rsid w:val="000C1BB6"/>
    <w:rsid w:val="000D41BB"/>
    <w:rsid w:val="000E0BFA"/>
    <w:rsid w:val="000E5642"/>
    <w:rsid w:val="000F0534"/>
    <w:rsid w:val="000F24D3"/>
    <w:rsid w:val="000F43D0"/>
    <w:rsid w:val="001031DC"/>
    <w:rsid w:val="00112A0C"/>
    <w:rsid w:val="00117512"/>
    <w:rsid w:val="0013254B"/>
    <w:rsid w:val="00144044"/>
    <w:rsid w:val="00144C88"/>
    <w:rsid w:val="001559A5"/>
    <w:rsid w:val="001608A7"/>
    <w:rsid w:val="00164861"/>
    <w:rsid w:val="00165C96"/>
    <w:rsid w:val="00172D32"/>
    <w:rsid w:val="001742F1"/>
    <w:rsid w:val="0017477F"/>
    <w:rsid w:val="00185665"/>
    <w:rsid w:val="00192CEA"/>
    <w:rsid w:val="001A0386"/>
    <w:rsid w:val="001A4F88"/>
    <w:rsid w:val="001A63C9"/>
    <w:rsid w:val="001A74F1"/>
    <w:rsid w:val="001A7EC0"/>
    <w:rsid w:val="001B18A7"/>
    <w:rsid w:val="001B3A14"/>
    <w:rsid w:val="001B4FE0"/>
    <w:rsid w:val="001B7E59"/>
    <w:rsid w:val="001C5144"/>
    <w:rsid w:val="001D5027"/>
    <w:rsid w:val="001D6955"/>
    <w:rsid w:val="001E249E"/>
    <w:rsid w:val="00201FE7"/>
    <w:rsid w:val="002111E9"/>
    <w:rsid w:val="0021315A"/>
    <w:rsid w:val="00213C4C"/>
    <w:rsid w:val="002141FF"/>
    <w:rsid w:val="00221876"/>
    <w:rsid w:val="00223BA6"/>
    <w:rsid w:val="00226884"/>
    <w:rsid w:val="00241296"/>
    <w:rsid w:val="00247E7B"/>
    <w:rsid w:val="0025017D"/>
    <w:rsid w:val="0025463E"/>
    <w:rsid w:val="002602EC"/>
    <w:rsid w:val="00277FEF"/>
    <w:rsid w:val="002839EC"/>
    <w:rsid w:val="002852F0"/>
    <w:rsid w:val="00292C3F"/>
    <w:rsid w:val="002A55BA"/>
    <w:rsid w:val="002B4EB8"/>
    <w:rsid w:val="002B7A24"/>
    <w:rsid w:val="002D3BA2"/>
    <w:rsid w:val="002D3EF5"/>
    <w:rsid w:val="002D509E"/>
    <w:rsid w:val="002E040C"/>
    <w:rsid w:val="002E22CF"/>
    <w:rsid w:val="002E3245"/>
    <w:rsid w:val="002F6BAA"/>
    <w:rsid w:val="00300219"/>
    <w:rsid w:val="00301A3F"/>
    <w:rsid w:val="00302DA2"/>
    <w:rsid w:val="00312826"/>
    <w:rsid w:val="00313E24"/>
    <w:rsid w:val="0031581F"/>
    <w:rsid w:val="00316BA2"/>
    <w:rsid w:val="00317776"/>
    <w:rsid w:val="00321E81"/>
    <w:rsid w:val="00322794"/>
    <w:rsid w:val="00327C9F"/>
    <w:rsid w:val="00334021"/>
    <w:rsid w:val="00336F7F"/>
    <w:rsid w:val="0034121B"/>
    <w:rsid w:val="0034776B"/>
    <w:rsid w:val="003477BA"/>
    <w:rsid w:val="00354AAC"/>
    <w:rsid w:val="00361312"/>
    <w:rsid w:val="00377343"/>
    <w:rsid w:val="00382172"/>
    <w:rsid w:val="003A04F9"/>
    <w:rsid w:val="003A2178"/>
    <w:rsid w:val="003A3DA4"/>
    <w:rsid w:val="003A5222"/>
    <w:rsid w:val="003A6A3F"/>
    <w:rsid w:val="003A7E90"/>
    <w:rsid w:val="003B08F2"/>
    <w:rsid w:val="003B1454"/>
    <w:rsid w:val="003B356B"/>
    <w:rsid w:val="003B462A"/>
    <w:rsid w:val="003B6264"/>
    <w:rsid w:val="003B71E6"/>
    <w:rsid w:val="003C48AF"/>
    <w:rsid w:val="003C53E7"/>
    <w:rsid w:val="003D0660"/>
    <w:rsid w:val="003D091C"/>
    <w:rsid w:val="003D213A"/>
    <w:rsid w:val="003D2522"/>
    <w:rsid w:val="003D3F84"/>
    <w:rsid w:val="003D43D2"/>
    <w:rsid w:val="003D6D73"/>
    <w:rsid w:val="003E01B1"/>
    <w:rsid w:val="003E3C93"/>
    <w:rsid w:val="003E4CCA"/>
    <w:rsid w:val="003E5E62"/>
    <w:rsid w:val="00415D71"/>
    <w:rsid w:val="00416E45"/>
    <w:rsid w:val="0042704B"/>
    <w:rsid w:val="00437796"/>
    <w:rsid w:val="00440035"/>
    <w:rsid w:val="00447103"/>
    <w:rsid w:val="004661B9"/>
    <w:rsid w:val="004702D3"/>
    <w:rsid w:val="0047174E"/>
    <w:rsid w:val="0048280C"/>
    <w:rsid w:val="00484D4B"/>
    <w:rsid w:val="00490973"/>
    <w:rsid w:val="00493776"/>
    <w:rsid w:val="00494214"/>
    <w:rsid w:val="00494353"/>
    <w:rsid w:val="00496056"/>
    <w:rsid w:val="00497151"/>
    <w:rsid w:val="004A25C4"/>
    <w:rsid w:val="004A6D10"/>
    <w:rsid w:val="004B453A"/>
    <w:rsid w:val="004B47B3"/>
    <w:rsid w:val="004B4F8A"/>
    <w:rsid w:val="004B53A1"/>
    <w:rsid w:val="004B63BD"/>
    <w:rsid w:val="004C70D1"/>
    <w:rsid w:val="004C7964"/>
    <w:rsid w:val="004D187B"/>
    <w:rsid w:val="004D3B00"/>
    <w:rsid w:val="004F2124"/>
    <w:rsid w:val="0050496F"/>
    <w:rsid w:val="00504DE5"/>
    <w:rsid w:val="005115EE"/>
    <w:rsid w:val="00511D94"/>
    <w:rsid w:val="00514A21"/>
    <w:rsid w:val="0051677F"/>
    <w:rsid w:val="0052036C"/>
    <w:rsid w:val="00526884"/>
    <w:rsid w:val="0052791E"/>
    <w:rsid w:val="00531C02"/>
    <w:rsid w:val="00532470"/>
    <w:rsid w:val="0053250F"/>
    <w:rsid w:val="005340E3"/>
    <w:rsid w:val="0053777A"/>
    <w:rsid w:val="0055501E"/>
    <w:rsid w:val="00561F01"/>
    <w:rsid w:val="00565C14"/>
    <w:rsid w:val="0057499A"/>
    <w:rsid w:val="00584DAD"/>
    <w:rsid w:val="00586E3C"/>
    <w:rsid w:val="00590BF7"/>
    <w:rsid w:val="00593AB5"/>
    <w:rsid w:val="00593E44"/>
    <w:rsid w:val="005A365B"/>
    <w:rsid w:val="005A6FF5"/>
    <w:rsid w:val="005A721C"/>
    <w:rsid w:val="005A7320"/>
    <w:rsid w:val="005B3E2C"/>
    <w:rsid w:val="005B6FBD"/>
    <w:rsid w:val="005C1DDB"/>
    <w:rsid w:val="005C22F0"/>
    <w:rsid w:val="005C3020"/>
    <w:rsid w:val="005C3CC3"/>
    <w:rsid w:val="005C75A4"/>
    <w:rsid w:val="005C7D64"/>
    <w:rsid w:val="005D078E"/>
    <w:rsid w:val="005D56D1"/>
    <w:rsid w:val="005D6E71"/>
    <w:rsid w:val="005D735C"/>
    <w:rsid w:val="005D7D9F"/>
    <w:rsid w:val="005E5C8E"/>
    <w:rsid w:val="005E6531"/>
    <w:rsid w:val="005E7FA4"/>
    <w:rsid w:val="005F6462"/>
    <w:rsid w:val="005F7A02"/>
    <w:rsid w:val="006000B1"/>
    <w:rsid w:val="00601375"/>
    <w:rsid w:val="00605160"/>
    <w:rsid w:val="006067DC"/>
    <w:rsid w:val="00606A02"/>
    <w:rsid w:val="00612B37"/>
    <w:rsid w:val="00614443"/>
    <w:rsid w:val="00623B9C"/>
    <w:rsid w:val="00625109"/>
    <w:rsid w:val="00625935"/>
    <w:rsid w:val="00647381"/>
    <w:rsid w:val="006524E3"/>
    <w:rsid w:val="00660C0C"/>
    <w:rsid w:val="00665D01"/>
    <w:rsid w:val="006661B7"/>
    <w:rsid w:val="00675484"/>
    <w:rsid w:val="006829DE"/>
    <w:rsid w:val="00686B25"/>
    <w:rsid w:val="006A6C02"/>
    <w:rsid w:val="006B30AC"/>
    <w:rsid w:val="006D3B1E"/>
    <w:rsid w:val="006D66A6"/>
    <w:rsid w:val="006E173F"/>
    <w:rsid w:val="006E206D"/>
    <w:rsid w:val="006E3FC9"/>
    <w:rsid w:val="006E72E4"/>
    <w:rsid w:val="007014A9"/>
    <w:rsid w:val="00701808"/>
    <w:rsid w:val="0070594D"/>
    <w:rsid w:val="007125FA"/>
    <w:rsid w:val="00720CB8"/>
    <w:rsid w:val="007254F8"/>
    <w:rsid w:val="00730D19"/>
    <w:rsid w:val="00744A8D"/>
    <w:rsid w:val="00745C1A"/>
    <w:rsid w:val="00746159"/>
    <w:rsid w:val="00747CE0"/>
    <w:rsid w:val="00751266"/>
    <w:rsid w:val="00752C73"/>
    <w:rsid w:val="00754275"/>
    <w:rsid w:val="007542C7"/>
    <w:rsid w:val="0076034F"/>
    <w:rsid w:val="00760F7A"/>
    <w:rsid w:val="00766DE1"/>
    <w:rsid w:val="00771017"/>
    <w:rsid w:val="00776BD7"/>
    <w:rsid w:val="00777132"/>
    <w:rsid w:val="007814CE"/>
    <w:rsid w:val="00783B47"/>
    <w:rsid w:val="007A551B"/>
    <w:rsid w:val="007B0749"/>
    <w:rsid w:val="007B675E"/>
    <w:rsid w:val="007B6E0A"/>
    <w:rsid w:val="007C02E0"/>
    <w:rsid w:val="007C0B82"/>
    <w:rsid w:val="007D75B9"/>
    <w:rsid w:val="007E140B"/>
    <w:rsid w:val="007E4423"/>
    <w:rsid w:val="007E49C1"/>
    <w:rsid w:val="007E7FF0"/>
    <w:rsid w:val="00805A2D"/>
    <w:rsid w:val="00815474"/>
    <w:rsid w:val="00815AD0"/>
    <w:rsid w:val="00815B78"/>
    <w:rsid w:val="00821FF6"/>
    <w:rsid w:val="008316F6"/>
    <w:rsid w:val="00836B80"/>
    <w:rsid w:val="00840CD4"/>
    <w:rsid w:val="00844C5D"/>
    <w:rsid w:val="00844C94"/>
    <w:rsid w:val="008468D0"/>
    <w:rsid w:val="00851D8F"/>
    <w:rsid w:val="00854ED4"/>
    <w:rsid w:val="00864199"/>
    <w:rsid w:val="00875D4D"/>
    <w:rsid w:val="00877160"/>
    <w:rsid w:val="00883622"/>
    <w:rsid w:val="00883D29"/>
    <w:rsid w:val="008849B6"/>
    <w:rsid w:val="00886A39"/>
    <w:rsid w:val="00893373"/>
    <w:rsid w:val="008A58A1"/>
    <w:rsid w:val="008A6F53"/>
    <w:rsid w:val="008B002E"/>
    <w:rsid w:val="008B3B1D"/>
    <w:rsid w:val="008C3D69"/>
    <w:rsid w:val="008C560B"/>
    <w:rsid w:val="008C6FB8"/>
    <w:rsid w:val="008D772D"/>
    <w:rsid w:val="008E2EA4"/>
    <w:rsid w:val="008E3CF8"/>
    <w:rsid w:val="008E472A"/>
    <w:rsid w:val="008E71F2"/>
    <w:rsid w:val="008F0744"/>
    <w:rsid w:val="008F17FB"/>
    <w:rsid w:val="00900BE8"/>
    <w:rsid w:val="0090115A"/>
    <w:rsid w:val="0090264E"/>
    <w:rsid w:val="00903F8D"/>
    <w:rsid w:val="009041B1"/>
    <w:rsid w:val="0091630F"/>
    <w:rsid w:val="00922126"/>
    <w:rsid w:val="00942788"/>
    <w:rsid w:val="009439AE"/>
    <w:rsid w:val="00952126"/>
    <w:rsid w:val="00960A1C"/>
    <w:rsid w:val="009649E5"/>
    <w:rsid w:val="009707F2"/>
    <w:rsid w:val="00973498"/>
    <w:rsid w:val="00977525"/>
    <w:rsid w:val="009819DD"/>
    <w:rsid w:val="009839FA"/>
    <w:rsid w:val="009856E6"/>
    <w:rsid w:val="0098579F"/>
    <w:rsid w:val="00992ADA"/>
    <w:rsid w:val="00995638"/>
    <w:rsid w:val="00997F2E"/>
    <w:rsid w:val="009A0C26"/>
    <w:rsid w:val="009B0790"/>
    <w:rsid w:val="009B2140"/>
    <w:rsid w:val="009B7903"/>
    <w:rsid w:val="009C3755"/>
    <w:rsid w:val="009C3EFE"/>
    <w:rsid w:val="009C3F80"/>
    <w:rsid w:val="009C4068"/>
    <w:rsid w:val="009D02AD"/>
    <w:rsid w:val="009D2EC1"/>
    <w:rsid w:val="009D6B22"/>
    <w:rsid w:val="009D717D"/>
    <w:rsid w:val="009D7D64"/>
    <w:rsid w:val="009E0342"/>
    <w:rsid w:val="00A114C3"/>
    <w:rsid w:val="00A1549C"/>
    <w:rsid w:val="00A15A68"/>
    <w:rsid w:val="00A2296B"/>
    <w:rsid w:val="00A250C8"/>
    <w:rsid w:val="00A276BE"/>
    <w:rsid w:val="00A47FCB"/>
    <w:rsid w:val="00A52426"/>
    <w:rsid w:val="00A60FE9"/>
    <w:rsid w:val="00A66F2D"/>
    <w:rsid w:val="00A71B5A"/>
    <w:rsid w:val="00A74E21"/>
    <w:rsid w:val="00A77E00"/>
    <w:rsid w:val="00A87C0C"/>
    <w:rsid w:val="00AA5993"/>
    <w:rsid w:val="00AB5F07"/>
    <w:rsid w:val="00AB72C4"/>
    <w:rsid w:val="00AC40E7"/>
    <w:rsid w:val="00AC7EA1"/>
    <w:rsid w:val="00AD0F6F"/>
    <w:rsid w:val="00AD540D"/>
    <w:rsid w:val="00AD64FC"/>
    <w:rsid w:val="00AE6058"/>
    <w:rsid w:val="00AF1DC9"/>
    <w:rsid w:val="00AF5077"/>
    <w:rsid w:val="00AF6C2C"/>
    <w:rsid w:val="00AF7842"/>
    <w:rsid w:val="00B00D3B"/>
    <w:rsid w:val="00B0632A"/>
    <w:rsid w:val="00B12BF7"/>
    <w:rsid w:val="00B13908"/>
    <w:rsid w:val="00B15A59"/>
    <w:rsid w:val="00B23BCE"/>
    <w:rsid w:val="00B25407"/>
    <w:rsid w:val="00B3124F"/>
    <w:rsid w:val="00B31A50"/>
    <w:rsid w:val="00B43BDA"/>
    <w:rsid w:val="00B461C9"/>
    <w:rsid w:val="00B46BE4"/>
    <w:rsid w:val="00B5224F"/>
    <w:rsid w:val="00B54CBA"/>
    <w:rsid w:val="00B56DC4"/>
    <w:rsid w:val="00B577FA"/>
    <w:rsid w:val="00B60087"/>
    <w:rsid w:val="00B709DA"/>
    <w:rsid w:val="00B726B5"/>
    <w:rsid w:val="00B73B30"/>
    <w:rsid w:val="00B90153"/>
    <w:rsid w:val="00BA5EE0"/>
    <w:rsid w:val="00BB0991"/>
    <w:rsid w:val="00BB3545"/>
    <w:rsid w:val="00BB7B98"/>
    <w:rsid w:val="00BC1BBA"/>
    <w:rsid w:val="00BC462F"/>
    <w:rsid w:val="00BC4666"/>
    <w:rsid w:val="00BC5795"/>
    <w:rsid w:val="00BC799E"/>
    <w:rsid w:val="00BD0C9D"/>
    <w:rsid w:val="00BE02DB"/>
    <w:rsid w:val="00BF5856"/>
    <w:rsid w:val="00BF7906"/>
    <w:rsid w:val="00C03A11"/>
    <w:rsid w:val="00C20B3D"/>
    <w:rsid w:val="00C24AEE"/>
    <w:rsid w:val="00C253E7"/>
    <w:rsid w:val="00C25D05"/>
    <w:rsid w:val="00C30934"/>
    <w:rsid w:val="00C37948"/>
    <w:rsid w:val="00C4256A"/>
    <w:rsid w:val="00C479B3"/>
    <w:rsid w:val="00C515D4"/>
    <w:rsid w:val="00C532F0"/>
    <w:rsid w:val="00C54C0D"/>
    <w:rsid w:val="00C61D4C"/>
    <w:rsid w:val="00C636DA"/>
    <w:rsid w:val="00C70F1D"/>
    <w:rsid w:val="00C7464F"/>
    <w:rsid w:val="00C74854"/>
    <w:rsid w:val="00C769F0"/>
    <w:rsid w:val="00C83B97"/>
    <w:rsid w:val="00C874C4"/>
    <w:rsid w:val="00C87B17"/>
    <w:rsid w:val="00C87C96"/>
    <w:rsid w:val="00C97389"/>
    <w:rsid w:val="00CA053B"/>
    <w:rsid w:val="00CA4477"/>
    <w:rsid w:val="00CB23C9"/>
    <w:rsid w:val="00CB4F56"/>
    <w:rsid w:val="00CC0986"/>
    <w:rsid w:val="00CC0B85"/>
    <w:rsid w:val="00CC7B21"/>
    <w:rsid w:val="00CE5A97"/>
    <w:rsid w:val="00CF1C10"/>
    <w:rsid w:val="00CF2EFF"/>
    <w:rsid w:val="00D02FFE"/>
    <w:rsid w:val="00D04F73"/>
    <w:rsid w:val="00D053BA"/>
    <w:rsid w:val="00D123B3"/>
    <w:rsid w:val="00D141C6"/>
    <w:rsid w:val="00D17893"/>
    <w:rsid w:val="00D2268F"/>
    <w:rsid w:val="00D24CC4"/>
    <w:rsid w:val="00D250FC"/>
    <w:rsid w:val="00D321A4"/>
    <w:rsid w:val="00D356C2"/>
    <w:rsid w:val="00D36CB1"/>
    <w:rsid w:val="00D47AF8"/>
    <w:rsid w:val="00D54131"/>
    <w:rsid w:val="00D550EF"/>
    <w:rsid w:val="00D57752"/>
    <w:rsid w:val="00D63945"/>
    <w:rsid w:val="00D656B2"/>
    <w:rsid w:val="00D67B03"/>
    <w:rsid w:val="00D71C46"/>
    <w:rsid w:val="00D73530"/>
    <w:rsid w:val="00D74181"/>
    <w:rsid w:val="00D76BC7"/>
    <w:rsid w:val="00D820BA"/>
    <w:rsid w:val="00D87D92"/>
    <w:rsid w:val="00DA19F9"/>
    <w:rsid w:val="00DA66BF"/>
    <w:rsid w:val="00DB1C53"/>
    <w:rsid w:val="00DB2900"/>
    <w:rsid w:val="00DB2EE4"/>
    <w:rsid w:val="00DD446C"/>
    <w:rsid w:val="00DD777C"/>
    <w:rsid w:val="00DE0C63"/>
    <w:rsid w:val="00DE3709"/>
    <w:rsid w:val="00DF085A"/>
    <w:rsid w:val="00DF6423"/>
    <w:rsid w:val="00E0024C"/>
    <w:rsid w:val="00E07ED7"/>
    <w:rsid w:val="00E1302A"/>
    <w:rsid w:val="00E25300"/>
    <w:rsid w:val="00E25AED"/>
    <w:rsid w:val="00E27044"/>
    <w:rsid w:val="00E3002F"/>
    <w:rsid w:val="00E43C94"/>
    <w:rsid w:val="00E451D3"/>
    <w:rsid w:val="00E45541"/>
    <w:rsid w:val="00E60BD6"/>
    <w:rsid w:val="00E61D68"/>
    <w:rsid w:val="00E71589"/>
    <w:rsid w:val="00E8201F"/>
    <w:rsid w:val="00E84AA9"/>
    <w:rsid w:val="00E858D4"/>
    <w:rsid w:val="00E90881"/>
    <w:rsid w:val="00E91C85"/>
    <w:rsid w:val="00EA2712"/>
    <w:rsid w:val="00EA3D2D"/>
    <w:rsid w:val="00EB2985"/>
    <w:rsid w:val="00EC5BD4"/>
    <w:rsid w:val="00ED3E13"/>
    <w:rsid w:val="00ED6023"/>
    <w:rsid w:val="00EE6CB3"/>
    <w:rsid w:val="00EE7454"/>
    <w:rsid w:val="00EF3042"/>
    <w:rsid w:val="00EF4C14"/>
    <w:rsid w:val="00EF537A"/>
    <w:rsid w:val="00F02B7E"/>
    <w:rsid w:val="00F122B0"/>
    <w:rsid w:val="00F20693"/>
    <w:rsid w:val="00F27755"/>
    <w:rsid w:val="00F27799"/>
    <w:rsid w:val="00F374B0"/>
    <w:rsid w:val="00F54910"/>
    <w:rsid w:val="00F62726"/>
    <w:rsid w:val="00F62C9F"/>
    <w:rsid w:val="00F668E2"/>
    <w:rsid w:val="00F67670"/>
    <w:rsid w:val="00F71019"/>
    <w:rsid w:val="00F82572"/>
    <w:rsid w:val="00F86B43"/>
    <w:rsid w:val="00F91CE6"/>
    <w:rsid w:val="00F93727"/>
    <w:rsid w:val="00F93B42"/>
    <w:rsid w:val="00F96BFE"/>
    <w:rsid w:val="00F97FF3"/>
    <w:rsid w:val="00FA5355"/>
    <w:rsid w:val="00FB16BE"/>
    <w:rsid w:val="00FC0260"/>
    <w:rsid w:val="00FC108B"/>
    <w:rsid w:val="00FC1EEB"/>
    <w:rsid w:val="00FC41A0"/>
    <w:rsid w:val="00FD139D"/>
    <w:rsid w:val="00FD4C96"/>
    <w:rsid w:val="00FE4CB2"/>
    <w:rsid w:val="00FE5021"/>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7F"/>
    <w:rPr>
      <w:rFonts w:eastAsia="Times New Roman"/>
    </w:rPr>
  </w:style>
  <w:style w:type="paragraph" w:styleId="Heading1">
    <w:name w:val="heading 1"/>
    <w:basedOn w:val="HeadingBase"/>
    <w:next w:val="Heading2"/>
    <w:link w:val="Heading1Char"/>
    <w:qFormat/>
    <w:rsid w:val="0017477F"/>
    <w:pPr>
      <w:keepNext/>
      <w:spacing w:before="962" w:after="1682"/>
      <w:outlineLvl w:val="0"/>
    </w:pPr>
    <w:rPr>
      <w:sz w:val="60"/>
    </w:rPr>
  </w:style>
  <w:style w:type="paragraph" w:styleId="Heading2">
    <w:name w:val="heading 2"/>
    <w:basedOn w:val="HeadingBase"/>
    <w:next w:val="BodyText"/>
    <w:link w:val="Heading2Char"/>
    <w:qFormat/>
    <w:rsid w:val="0017477F"/>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17477F"/>
    <w:pPr>
      <w:keepNext/>
      <w:spacing w:before="340"/>
      <w:outlineLvl w:val="2"/>
    </w:pPr>
    <w:rPr>
      <w:sz w:val="28"/>
    </w:rPr>
  </w:style>
  <w:style w:type="paragraph" w:styleId="Heading4">
    <w:name w:val="heading 4"/>
    <w:basedOn w:val="HeadingBase"/>
    <w:next w:val="BodyText"/>
    <w:link w:val="Heading4Char"/>
    <w:qFormat/>
    <w:rsid w:val="0017477F"/>
    <w:pPr>
      <w:keepNext/>
      <w:spacing w:before="216" w:after="14"/>
      <w:outlineLvl w:val="3"/>
    </w:pPr>
    <w:rPr>
      <w:i/>
      <w:sz w:val="24"/>
    </w:rPr>
  </w:style>
  <w:style w:type="paragraph" w:styleId="Heading5">
    <w:name w:val="heading 5"/>
    <w:basedOn w:val="HeadingBase"/>
    <w:next w:val="Definition"/>
    <w:link w:val="Heading5Char"/>
    <w:qFormat/>
    <w:rsid w:val="0017477F"/>
    <w:pPr>
      <w:keepNext/>
      <w:spacing w:before="340"/>
      <w:outlineLvl w:val="4"/>
    </w:pPr>
    <w:rPr>
      <w:sz w:val="28"/>
    </w:rPr>
  </w:style>
  <w:style w:type="paragraph" w:styleId="Heading6">
    <w:name w:val="heading 6"/>
    <w:basedOn w:val="Normal"/>
    <w:next w:val="Normal"/>
    <w:link w:val="Heading6Char"/>
    <w:qFormat/>
    <w:rsid w:val="0017477F"/>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17477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7477F"/>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17477F"/>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17477F"/>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17477F"/>
    <w:pPr>
      <w:tabs>
        <w:tab w:val="left" w:pos="3600"/>
        <w:tab w:val="left" w:pos="3960"/>
      </w:tabs>
      <w:spacing w:before="60" w:after="160"/>
    </w:pPr>
    <w:rPr>
      <w:i/>
      <w:sz w:val="18"/>
    </w:rPr>
  </w:style>
  <w:style w:type="paragraph" w:styleId="TOC2">
    <w:name w:val="toc 2"/>
    <w:basedOn w:val="TOCBase"/>
    <w:next w:val="Normal"/>
    <w:link w:val="TOC2Char"/>
    <w:autoRedefine/>
    <w:rsid w:val="0017477F"/>
    <w:pPr>
      <w:tabs>
        <w:tab w:val="right" w:leader="dot" w:pos="9720"/>
      </w:tabs>
      <w:ind w:left="2160"/>
    </w:pPr>
  </w:style>
  <w:style w:type="paragraph" w:customStyle="1" w:styleId="TOCBase">
    <w:name w:val="TOC Base"/>
    <w:basedOn w:val="Normal"/>
    <w:link w:val="TOCBaseChar"/>
    <w:rsid w:val="0017477F"/>
  </w:style>
  <w:style w:type="character" w:styleId="CommentReference">
    <w:name w:val="annotation reference"/>
    <w:rsid w:val="0017477F"/>
    <w:rPr>
      <w:sz w:val="16"/>
      <w:szCs w:val="16"/>
    </w:rPr>
  </w:style>
  <w:style w:type="paragraph" w:styleId="CommentText">
    <w:name w:val="annotation text"/>
    <w:basedOn w:val="Normal"/>
    <w:link w:val="CommentTextChar"/>
    <w:rsid w:val="0017477F"/>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17477F"/>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17477F"/>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17477F"/>
    <w:pPr>
      <w:tabs>
        <w:tab w:val="right" w:pos="9720"/>
      </w:tabs>
      <w:spacing w:before="245" w:after="115"/>
      <w:ind w:left="1440"/>
    </w:pPr>
    <w:rPr>
      <w:rFonts w:ascii="Arial" w:hAnsi="Arial"/>
      <w:b/>
      <w:sz w:val="24"/>
    </w:rPr>
  </w:style>
  <w:style w:type="paragraph" w:styleId="TOC3">
    <w:name w:val="toc 3"/>
    <w:basedOn w:val="TOCBase"/>
    <w:next w:val="Normal"/>
    <w:autoRedefine/>
    <w:rsid w:val="0017477F"/>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17477F"/>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17477F"/>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17477F"/>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17477F"/>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17477F"/>
    <w:pPr>
      <w:ind w:left="432" w:hanging="432"/>
    </w:pPr>
  </w:style>
  <w:style w:type="paragraph" w:customStyle="1" w:styleId="IndexBase">
    <w:name w:val="Index Base"/>
    <w:basedOn w:val="Normal"/>
    <w:rsid w:val="0017477F"/>
  </w:style>
  <w:style w:type="paragraph" w:styleId="Index2">
    <w:name w:val="index 2"/>
    <w:basedOn w:val="IndexBase"/>
    <w:next w:val="Normal"/>
    <w:autoRedefine/>
    <w:rsid w:val="0017477F"/>
    <w:pPr>
      <w:ind w:left="432" w:hanging="288"/>
    </w:pPr>
  </w:style>
  <w:style w:type="paragraph" w:styleId="Index3">
    <w:name w:val="index 3"/>
    <w:basedOn w:val="IndexBase"/>
    <w:next w:val="Normal"/>
    <w:autoRedefine/>
    <w:rsid w:val="0017477F"/>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17477F"/>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17477F"/>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17477F"/>
  </w:style>
  <w:style w:type="paragraph" w:customStyle="1" w:styleId="footereven">
    <w:name w:val="footer even"/>
    <w:basedOn w:val="Footer"/>
    <w:rsid w:val="0017477F"/>
  </w:style>
  <w:style w:type="paragraph" w:customStyle="1" w:styleId="footerodd">
    <w:name w:val="footer odd"/>
    <w:basedOn w:val="Footer"/>
    <w:rsid w:val="0017477F"/>
  </w:style>
  <w:style w:type="paragraph" w:customStyle="1" w:styleId="headereven">
    <w:name w:val="header even"/>
    <w:basedOn w:val="Header"/>
    <w:rsid w:val="0017477F"/>
  </w:style>
  <w:style w:type="paragraph" w:customStyle="1" w:styleId="headerodd">
    <w:name w:val="header odd"/>
    <w:basedOn w:val="Header"/>
    <w:rsid w:val="0017477F"/>
  </w:style>
  <w:style w:type="paragraph" w:customStyle="1" w:styleId="Jump">
    <w:name w:val="Jump"/>
    <w:basedOn w:val="BodyText"/>
    <w:rsid w:val="0017477F"/>
    <w:rPr>
      <w:rFonts w:ascii="Arial" w:hAnsi="Arial"/>
      <w:color w:val="FF00FF"/>
      <w:u w:val="double"/>
    </w:rPr>
  </w:style>
  <w:style w:type="character" w:customStyle="1" w:styleId="C1HGroup">
    <w:name w:val="C1H Group"/>
    <w:rsid w:val="0017477F"/>
    <w:rPr>
      <w:i/>
      <w:color w:val="808000"/>
    </w:rPr>
  </w:style>
  <w:style w:type="paragraph" w:customStyle="1" w:styleId="MarginNote">
    <w:name w:val="Margin Note"/>
    <w:basedOn w:val="BodyText"/>
    <w:rsid w:val="0017477F"/>
    <w:pPr>
      <w:spacing w:before="122"/>
      <w:ind w:right="432"/>
    </w:pPr>
    <w:rPr>
      <w:i/>
    </w:rPr>
  </w:style>
  <w:style w:type="paragraph" w:customStyle="1" w:styleId="Note">
    <w:name w:val="Note"/>
    <w:basedOn w:val="BodyText"/>
    <w:link w:val="NoteChar"/>
    <w:rsid w:val="0017477F"/>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17477F"/>
    <w:pPr>
      <w:pBdr>
        <w:top w:val="single" w:sz="48" w:space="1" w:color="auto"/>
      </w:pBdr>
      <w:spacing w:before="960" w:after="0"/>
      <w:ind w:left="1440"/>
    </w:pPr>
    <w:rPr>
      <w:sz w:val="28"/>
    </w:rPr>
  </w:style>
  <w:style w:type="paragraph" w:customStyle="1" w:styleId="TableHeading">
    <w:name w:val="TableHeading"/>
    <w:basedOn w:val="HeadingBase"/>
    <w:link w:val="TableHeadingChar"/>
    <w:rsid w:val="0017477F"/>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17477F"/>
    <w:rPr>
      <w:sz w:val="28"/>
    </w:rPr>
  </w:style>
  <w:style w:type="character" w:customStyle="1" w:styleId="C1HGroupInvisible">
    <w:name w:val="C1H Group Invisible"/>
    <w:rsid w:val="0017477F"/>
    <w:rPr>
      <w:i/>
      <w:vanish/>
      <w:color w:val="808000"/>
    </w:rPr>
  </w:style>
  <w:style w:type="paragraph" w:customStyle="1" w:styleId="C1HBullet">
    <w:name w:val="C1H Bullet"/>
    <w:basedOn w:val="BodyText"/>
    <w:link w:val="C1HBulletChar1"/>
    <w:rsid w:val="0017477F"/>
    <w:pPr>
      <w:numPr>
        <w:numId w:val="5"/>
      </w:numPr>
    </w:pPr>
  </w:style>
  <w:style w:type="paragraph" w:customStyle="1" w:styleId="C1HBullet2">
    <w:name w:val="C1H Bullet 2"/>
    <w:basedOn w:val="BodyText"/>
    <w:rsid w:val="0017477F"/>
    <w:pPr>
      <w:numPr>
        <w:numId w:val="1"/>
      </w:numPr>
    </w:pPr>
  </w:style>
  <w:style w:type="paragraph" w:customStyle="1" w:styleId="C1HBullet2A">
    <w:name w:val="C1H Bullet 2A"/>
    <w:basedOn w:val="BodyText"/>
    <w:link w:val="C1HBullet2AChar"/>
    <w:rsid w:val="0017477F"/>
    <w:pPr>
      <w:numPr>
        <w:numId w:val="2"/>
      </w:numPr>
    </w:pPr>
  </w:style>
  <w:style w:type="paragraph" w:customStyle="1" w:styleId="C1HNumber">
    <w:name w:val="C1H Number"/>
    <w:basedOn w:val="BodyText"/>
    <w:rsid w:val="0017477F"/>
    <w:pPr>
      <w:numPr>
        <w:numId w:val="6"/>
      </w:numPr>
    </w:pPr>
  </w:style>
  <w:style w:type="paragraph" w:customStyle="1" w:styleId="C1HNumber2">
    <w:name w:val="C1H Number 2"/>
    <w:basedOn w:val="BodyText"/>
    <w:rsid w:val="0017477F"/>
    <w:pPr>
      <w:numPr>
        <w:numId w:val="3"/>
      </w:numPr>
    </w:pPr>
  </w:style>
  <w:style w:type="paragraph" w:customStyle="1" w:styleId="C1HContinue">
    <w:name w:val="C1H Continue"/>
    <w:basedOn w:val="BodyText"/>
    <w:link w:val="C1HContinueChar"/>
    <w:rsid w:val="0017477F"/>
    <w:pPr>
      <w:ind w:left="720"/>
    </w:pPr>
  </w:style>
  <w:style w:type="paragraph" w:customStyle="1" w:styleId="C1HContinue2">
    <w:name w:val="C1H Continue 2"/>
    <w:basedOn w:val="BodyText"/>
    <w:link w:val="C1HContinue2Char"/>
    <w:rsid w:val="0017477F"/>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17477F"/>
    <w:rPr>
      <w:color w:val="008000"/>
    </w:rPr>
  </w:style>
  <w:style w:type="character" w:customStyle="1" w:styleId="C1HPopup">
    <w:name w:val="C1H Popup"/>
    <w:rsid w:val="0017477F"/>
    <w:rPr>
      <w:i/>
      <w:color w:val="008000"/>
    </w:rPr>
  </w:style>
  <w:style w:type="character" w:customStyle="1" w:styleId="C1HIndex">
    <w:name w:val="C1H Index"/>
    <w:rsid w:val="0017477F"/>
    <w:rPr>
      <w:color w:val="808000"/>
    </w:rPr>
  </w:style>
  <w:style w:type="character" w:customStyle="1" w:styleId="C1HIndexInvisible">
    <w:name w:val="C1H Index Invisible"/>
    <w:rsid w:val="0017477F"/>
    <w:rPr>
      <w:vanish/>
      <w:color w:val="808000"/>
    </w:rPr>
  </w:style>
  <w:style w:type="paragraph" w:customStyle="1" w:styleId="MidTopic">
    <w:name w:val="MidTopic"/>
    <w:basedOn w:val="Heading3"/>
    <w:next w:val="BodyText"/>
    <w:rsid w:val="0017477F"/>
    <w:pPr>
      <w:outlineLvl w:val="9"/>
    </w:pPr>
  </w:style>
  <w:style w:type="paragraph" w:customStyle="1" w:styleId="C1HPopupTopicText">
    <w:name w:val="C1H Popup Topic Text"/>
    <w:basedOn w:val="BodyText"/>
    <w:link w:val="C1HPopupTopicTextChar"/>
    <w:rsid w:val="0017477F"/>
  </w:style>
  <w:style w:type="character" w:customStyle="1" w:styleId="C1HKeywordLink">
    <w:name w:val="C1H Keyword Link"/>
    <w:rsid w:val="0017477F"/>
    <w:rPr>
      <w:color w:val="808000"/>
      <w:u w:val="single"/>
    </w:rPr>
  </w:style>
  <w:style w:type="character" w:customStyle="1" w:styleId="C1HGroupLink">
    <w:name w:val="C1H Group Link"/>
    <w:rsid w:val="0017477F"/>
    <w:rPr>
      <w:i/>
      <w:color w:val="808000"/>
      <w:u w:val="single"/>
    </w:rPr>
  </w:style>
  <w:style w:type="character" w:customStyle="1" w:styleId="C1HLinkTag">
    <w:name w:val="C1H Link Tag"/>
    <w:rsid w:val="0017477F"/>
    <w:rPr>
      <w:color w:val="3366FF"/>
    </w:rPr>
  </w:style>
  <w:style w:type="character" w:customStyle="1" w:styleId="C1HLinkTagInvisible">
    <w:name w:val="C1H Link Tag Invisible"/>
    <w:rsid w:val="0017477F"/>
    <w:rPr>
      <w:vanish/>
      <w:color w:val="3366FF"/>
    </w:rPr>
  </w:style>
  <w:style w:type="character" w:customStyle="1" w:styleId="C1HContextID">
    <w:name w:val="C1H Context ID"/>
    <w:rsid w:val="0017477F"/>
    <w:rPr>
      <w:vanish/>
      <w:color w:val="FF00FF"/>
    </w:rPr>
  </w:style>
  <w:style w:type="character" w:customStyle="1" w:styleId="C1HConditional">
    <w:name w:val="C1H Conditional"/>
    <w:rsid w:val="0017477F"/>
    <w:rPr>
      <w:bdr w:val="none" w:sz="0" w:space="0" w:color="auto"/>
      <w:shd w:val="clear" w:color="auto" w:fill="D9D9D9"/>
    </w:rPr>
  </w:style>
  <w:style w:type="character" w:customStyle="1" w:styleId="C1HOnline">
    <w:name w:val="C1H Online"/>
    <w:rsid w:val="0017477F"/>
    <w:rPr>
      <w:bdr w:val="none" w:sz="0" w:space="0" w:color="auto"/>
      <w:shd w:val="clear" w:color="auto" w:fill="99CCFF"/>
    </w:rPr>
  </w:style>
  <w:style w:type="character" w:customStyle="1" w:styleId="C1HManual">
    <w:name w:val="C1H Manual"/>
    <w:rsid w:val="0017477F"/>
    <w:rPr>
      <w:bdr w:val="none" w:sz="0" w:space="0" w:color="auto"/>
      <w:shd w:val="clear" w:color="auto" w:fill="CCFFCC"/>
    </w:rPr>
  </w:style>
  <w:style w:type="character" w:customStyle="1" w:styleId="C1HContentsTitle">
    <w:name w:val="C1H Contents Title"/>
    <w:rsid w:val="0017477F"/>
    <w:rPr>
      <w:color w:val="993300"/>
    </w:rPr>
  </w:style>
  <w:style w:type="character" w:customStyle="1" w:styleId="C1HTopicProperties">
    <w:name w:val="C1H Topic Properties"/>
    <w:rsid w:val="0017477F"/>
    <w:rPr>
      <w:vanish/>
      <w:color w:val="800080"/>
    </w:rPr>
  </w:style>
  <w:style w:type="paragraph" w:customStyle="1" w:styleId="GlossaryHeading">
    <w:name w:val="Glossary Heading"/>
    <w:basedOn w:val="HeadingBase"/>
    <w:next w:val="C1HPopupTopicText"/>
    <w:rsid w:val="0017477F"/>
    <w:pPr>
      <w:keepNext/>
      <w:spacing w:before="340"/>
      <w:outlineLvl w:val="4"/>
    </w:pPr>
    <w:rPr>
      <w:sz w:val="28"/>
    </w:rPr>
  </w:style>
  <w:style w:type="character" w:customStyle="1" w:styleId="C1HInlineExpand">
    <w:name w:val="C1H Inline Expand"/>
    <w:rsid w:val="0017477F"/>
    <w:rPr>
      <w:color w:val="008080"/>
    </w:rPr>
  </w:style>
  <w:style w:type="character" w:customStyle="1" w:styleId="C1HExpandText">
    <w:name w:val="C1H Expand Text"/>
    <w:rsid w:val="0017477F"/>
    <w:rPr>
      <w:vanish/>
      <w:bdr w:val="none" w:sz="0" w:space="0" w:color="auto"/>
      <w:shd w:val="clear" w:color="auto" w:fill="CCFFFF"/>
    </w:rPr>
  </w:style>
  <w:style w:type="character" w:customStyle="1" w:styleId="C1HInlinePopup">
    <w:name w:val="C1H Inline Popup"/>
    <w:rsid w:val="0017477F"/>
    <w:rPr>
      <w:i/>
      <w:color w:val="008080"/>
      <w:u w:val="single"/>
    </w:rPr>
  </w:style>
  <w:style w:type="character" w:customStyle="1" w:styleId="C1HPopupText">
    <w:name w:val="C1H Popup Text"/>
    <w:basedOn w:val="C1HExpandText"/>
    <w:rsid w:val="0017477F"/>
  </w:style>
  <w:style w:type="character" w:customStyle="1" w:styleId="C1HInlineDropdown">
    <w:name w:val="C1H Inline Dropdown"/>
    <w:rsid w:val="0017477F"/>
    <w:rPr>
      <w:color w:val="008080"/>
      <w:u w:val="single"/>
    </w:rPr>
  </w:style>
  <w:style w:type="character" w:customStyle="1" w:styleId="C1HDropdownText">
    <w:name w:val="C1H Dropdown Text"/>
    <w:basedOn w:val="C1HExpandText"/>
    <w:rsid w:val="0017477F"/>
  </w:style>
  <w:style w:type="paragraph" w:customStyle="1" w:styleId="GlossaryHeadingnoautolinks">
    <w:name w:val="Glossary Heading (no auto links)"/>
    <w:basedOn w:val="GlossaryHeading"/>
    <w:next w:val="C1HPopupTopicText"/>
    <w:rsid w:val="0017477F"/>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17477F"/>
    <w:rPr>
      <w:i/>
      <w:color w:val="993300"/>
    </w:rPr>
  </w:style>
  <w:style w:type="paragraph" w:customStyle="1" w:styleId="C1SectionCollapsed">
    <w:name w:val="C1 Section Collapsed"/>
    <w:basedOn w:val="Heading4"/>
    <w:next w:val="BodyText"/>
    <w:rsid w:val="0017477F"/>
    <w:pPr>
      <w:outlineLvl w:val="9"/>
    </w:pPr>
  </w:style>
  <w:style w:type="paragraph" w:customStyle="1" w:styleId="C1SectionExpanded">
    <w:name w:val="C1 Section Expanded"/>
    <w:basedOn w:val="Heading4"/>
    <w:next w:val="BodyText"/>
    <w:rsid w:val="0017477F"/>
    <w:pPr>
      <w:outlineLvl w:val="9"/>
    </w:pPr>
  </w:style>
  <w:style w:type="paragraph" w:customStyle="1" w:styleId="C1SectionEnd">
    <w:name w:val="C1 Section End"/>
    <w:basedOn w:val="BodyText"/>
    <w:next w:val="BodyText"/>
    <w:rsid w:val="0017477F"/>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17477F"/>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17477F"/>
    <w:pPr>
      <w:tabs>
        <w:tab w:val="left" w:pos="360"/>
      </w:tabs>
      <w:ind w:left="360" w:hanging="360"/>
    </w:pPr>
  </w:style>
  <w:style w:type="paragraph" w:customStyle="1" w:styleId="Definition">
    <w:name w:val="Definition"/>
    <w:basedOn w:val="BodyText"/>
    <w:rsid w:val="0017477F"/>
  </w:style>
  <w:style w:type="paragraph" w:customStyle="1" w:styleId="BodyTextTable">
    <w:name w:val="Body Text Table"/>
    <w:basedOn w:val="BodyText"/>
    <w:link w:val="BodyTextTableChar"/>
    <w:rsid w:val="0017477F"/>
  </w:style>
  <w:style w:type="paragraph" w:customStyle="1" w:styleId="BodyTable">
    <w:name w:val="BodyTable"/>
    <w:basedOn w:val="Normal"/>
    <w:rsid w:val="0017477F"/>
    <w:pPr>
      <w:spacing w:before="115"/>
    </w:pPr>
  </w:style>
  <w:style w:type="paragraph" w:customStyle="1" w:styleId="CodeBase">
    <w:name w:val="Code Base"/>
    <w:basedOn w:val="BodyText"/>
    <w:rsid w:val="0017477F"/>
    <w:rPr>
      <w:rFonts w:ascii="Courier New" w:hAnsi="Courier New"/>
    </w:rPr>
  </w:style>
  <w:style w:type="paragraph" w:customStyle="1" w:styleId="CodeExplained">
    <w:name w:val="CodeExplained"/>
    <w:basedOn w:val="CodeBase"/>
    <w:rsid w:val="0017477F"/>
    <w:pPr>
      <w:spacing w:after="40"/>
      <w:ind w:left="720"/>
    </w:pPr>
  </w:style>
  <w:style w:type="paragraph" w:customStyle="1" w:styleId="Figures">
    <w:name w:val="Figures"/>
    <w:basedOn w:val="BodyText"/>
    <w:next w:val="Caption"/>
    <w:link w:val="FiguresChar"/>
    <w:rsid w:val="0017477F"/>
    <w:pPr>
      <w:tabs>
        <w:tab w:val="left" w:pos="3600"/>
        <w:tab w:val="left" w:pos="3960"/>
      </w:tabs>
      <w:spacing w:before="140" w:after="60"/>
    </w:pPr>
  </w:style>
  <w:style w:type="paragraph" w:customStyle="1" w:styleId="RelatedHead">
    <w:name w:val="RelatedHead"/>
    <w:basedOn w:val="HeadingBase"/>
    <w:next w:val="Jump"/>
    <w:rsid w:val="0017477F"/>
    <w:pPr>
      <w:spacing w:before="120" w:after="60"/>
    </w:pPr>
    <w:rPr>
      <w:color w:val="FF00FF"/>
      <w:sz w:val="24"/>
    </w:rPr>
  </w:style>
  <w:style w:type="paragraph" w:styleId="List2">
    <w:name w:val="List 2"/>
    <w:basedOn w:val="List"/>
    <w:rsid w:val="0017477F"/>
    <w:pPr>
      <w:tabs>
        <w:tab w:val="clear" w:pos="360"/>
        <w:tab w:val="left" w:pos="720"/>
      </w:tabs>
      <w:ind w:left="720"/>
    </w:pPr>
  </w:style>
  <w:style w:type="paragraph" w:customStyle="1" w:styleId="ListTable">
    <w:name w:val="List Table"/>
    <w:basedOn w:val="List"/>
    <w:rsid w:val="0017477F"/>
    <w:pPr>
      <w:tabs>
        <w:tab w:val="left" w:pos="720"/>
      </w:tabs>
    </w:pPr>
  </w:style>
  <w:style w:type="paragraph" w:customStyle="1" w:styleId="List2Table">
    <w:name w:val="List 2 Table"/>
    <w:basedOn w:val="List2"/>
    <w:rsid w:val="0017477F"/>
  </w:style>
  <w:style w:type="paragraph" w:styleId="NormalIndent">
    <w:name w:val="Normal Indent"/>
    <w:basedOn w:val="Normal"/>
    <w:rsid w:val="0017477F"/>
    <w:pPr>
      <w:ind w:left="720"/>
    </w:pPr>
  </w:style>
  <w:style w:type="paragraph" w:customStyle="1" w:styleId="Source">
    <w:name w:val="Source"/>
    <w:basedOn w:val="CodeBase"/>
    <w:link w:val="SourceChar"/>
    <w:rsid w:val="0017477F"/>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17477F"/>
    <w:pPr>
      <w:spacing w:before="115"/>
    </w:pPr>
  </w:style>
  <w:style w:type="paragraph" w:customStyle="1" w:styleId="TableBorder">
    <w:name w:val="TableBorder"/>
    <w:basedOn w:val="Normal"/>
    <w:next w:val="Normal"/>
    <w:link w:val="TableBorderChar"/>
    <w:rsid w:val="0017477F"/>
    <w:pPr>
      <w:spacing w:before="40" w:line="40" w:lineRule="exact"/>
    </w:pPr>
  </w:style>
  <w:style w:type="paragraph" w:customStyle="1" w:styleId="TableText">
    <w:name w:val="TableText"/>
    <w:basedOn w:val="BodyText"/>
    <w:rsid w:val="0017477F"/>
    <w:pPr>
      <w:spacing w:before="40" w:after="40"/>
      <w:ind w:left="72" w:right="72"/>
    </w:pPr>
    <w:rPr>
      <w:sz w:val="18"/>
    </w:rPr>
  </w:style>
  <w:style w:type="paragraph" w:customStyle="1" w:styleId="WhatsThis">
    <w:name w:val="WhatsThis"/>
    <w:basedOn w:val="Heading3"/>
    <w:next w:val="C1HPopupTopicText"/>
    <w:rsid w:val="0017477F"/>
    <w:pPr>
      <w:outlineLvl w:val="9"/>
    </w:pPr>
  </w:style>
  <w:style w:type="paragraph" w:styleId="BodyTextFirstIndent">
    <w:name w:val="Body Text First Indent"/>
    <w:basedOn w:val="BodyText"/>
    <w:link w:val="BodyTextFirstIndentChar"/>
    <w:rsid w:val="0017477F"/>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17477F"/>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765615430">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am.gov/portal/SAM/" TargetMode="External"/><Relationship Id="rId5" Type="http://schemas.openxmlformats.org/officeDocument/2006/relationships/webSettings" Target="webSettings.xml"/><Relationship Id="rId669" Type="http://schemas.microsoft.com/office/2007/relationships/stylesWithEffects" Target="stylesWithEffects.xml"/><Relationship Id="rId10" Type="http://schemas.openxmlformats.org/officeDocument/2006/relationships/hyperlink" Target="https://www.sam.gov/portal/SAM/" TargetMode="External"/><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1435</TotalTime>
  <Pages>30</Pages>
  <Words>8578</Words>
  <Characters>48895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57359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35</cp:revision>
  <dcterms:created xsi:type="dcterms:W3CDTF">2016-04-01T21:46:00Z</dcterms:created>
  <dcterms:modified xsi:type="dcterms:W3CDTF">2016-09-02T18:17:00Z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