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850" w:rsidRPr="00024DBB" w:rsidRDefault="00BB2850">
      <w:pPr>
        <w:rPr>
          <w:b/>
          <w:u w:val="single"/>
        </w:rPr>
      </w:pPr>
      <w:r w:rsidRPr="00024DBB">
        <w:rPr>
          <w:b/>
          <w:u w:val="single"/>
        </w:rPr>
        <w:t>ПЛАН СЧЕТОВ.</w:t>
      </w:r>
    </w:p>
    <w:p w:rsidR="00D0075C" w:rsidRPr="00AD0826" w:rsidRDefault="00BB2850">
      <w:pPr>
        <w:rPr>
          <w:i/>
        </w:rPr>
      </w:pPr>
      <w:r w:rsidRPr="00D0075C">
        <w:rPr>
          <w:i/>
        </w:rPr>
        <w:t xml:space="preserve">10. </w:t>
      </w:r>
      <w:r w:rsidRPr="00AD0826">
        <w:rPr>
          <w:i/>
        </w:rPr>
        <w:t>Основные средства.</w:t>
      </w:r>
    </w:p>
    <w:p w:rsidR="00BB2850" w:rsidRDefault="00C77EFE">
      <w:r>
        <w:t xml:space="preserve">      </w:t>
      </w:r>
      <w:r w:rsidRPr="00DE4A3B">
        <w:rPr>
          <w:highlight w:val="yellow"/>
        </w:rPr>
        <w:t>100</w:t>
      </w:r>
      <w:r w:rsidR="00BB2850" w:rsidRPr="00DE4A3B">
        <w:rPr>
          <w:highlight w:val="yellow"/>
        </w:rPr>
        <w:t xml:space="preserve">. </w:t>
      </w:r>
      <w:r w:rsidR="00D0075C" w:rsidRPr="00DE4A3B">
        <w:rPr>
          <w:highlight w:val="yellow"/>
        </w:rPr>
        <w:t>Инвестиционная недвижимость</w:t>
      </w:r>
    </w:p>
    <w:p w:rsidR="00D0075C" w:rsidRDefault="00D0075C">
      <w:r>
        <w:t xml:space="preserve">      101. Земельные участки</w:t>
      </w:r>
    </w:p>
    <w:p w:rsidR="00BB2850" w:rsidRDefault="00BB2850">
      <w:r>
        <w:t xml:space="preserve">      102. Капитальные затраты</w:t>
      </w:r>
    </w:p>
    <w:p w:rsidR="00BB2850" w:rsidRDefault="00BB2850">
      <w:r>
        <w:t xml:space="preserve">      103. Здания, сооружения и передаточные устройства</w:t>
      </w:r>
    </w:p>
    <w:p w:rsidR="00BB2850" w:rsidRDefault="00BB2850">
      <w:r>
        <w:t xml:space="preserve">      104. Машины и оборудование</w:t>
      </w:r>
    </w:p>
    <w:p w:rsidR="00BB2850" w:rsidRDefault="00BB2850">
      <w:r>
        <w:t xml:space="preserve">      105. Транспортные средства </w:t>
      </w:r>
    </w:p>
    <w:p w:rsidR="00BB2850" w:rsidRDefault="00BB2850">
      <w:r>
        <w:t xml:space="preserve">      106. Инструменты, приборы, инвентарь (мебель)</w:t>
      </w:r>
      <w:bookmarkStart w:id="0" w:name="_GoBack"/>
      <w:bookmarkEnd w:id="0"/>
    </w:p>
    <w:p w:rsidR="00BB2850" w:rsidRDefault="00BB2850">
      <w:r>
        <w:t xml:space="preserve">      107. Рабочий и продуктивный скот</w:t>
      </w:r>
    </w:p>
    <w:p w:rsidR="00BB2850" w:rsidRDefault="00BB2850">
      <w:r>
        <w:t xml:space="preserve">      108. Многолетние насаждения</w:t>
      </w:r>
    </w:p>
    <w:p w:rsidR="00BB2850" w:rsidRDefault="00BB2850">
      <w:r>
        <w:t xml:space="preserve">      109. Прочие основные средства</w:t>
      </w:r>
    </w:p>
    <w:p w:rsidR="00BB2850" w:rsidRPr="00AD0826" w:rsidRDefault="00BB2850">
      <w:pPr>
        <w:rPr>
          <w:i/>
        </w:rPr>
      </w:pPr>
      <w:r w:rsidRPr="00AD0826">
        <w:rPr>
          <w:i/>
        </w:rPr>
        <w:t>11. Прочие необоротные материальные активы</w:t>
      </w:r>
    </w:p>
    <w:p w:rsidR="00BB2850" w:rsidRDefault="00BB2850">
      <w:r>
        <w:t xml:space="preserve">      </w:t>
      </w:r>
      <w:r w:rsidRPr="00DE4A3B">
        <w:rPr>
          <w:highlight w:val="yellow"/>
        </w:rPr>
        <w:t>111. Библиотечные фонды</w:t>
      </w:r>
    </w:p>
    <w:p w:rsidR="00BB2850" w:rsidRPr="00102E97" w:rsidRDefault="00BB2850">
      <w:r>
        <w:t xml:space="preserve">      </w:t>
      </w:r>
      <w:r w:rsidR="00B107B3">
        <w:t>112. Малоценные необоротные материальные активы (МНМА)</w:t>
      </w:r>
    </w:p>
    <w:p w:rsidR="00BB2850" w:rsidRDefault="00BB2850">
      <w:r>
        <w:t xml:space="preserve">      </w:t>
      </w:r>
      <w:r w:rsidRPr="00DE4A3B">
        <w:rPr>
          <w:highlight w:val="yellow"/>
        </w:rPr>
        <w:t>113. Временные (</w:t>
      </w:r>
      <w:proofErr w:type="spellStart"/>
      <w:r w:rsidRPr="00DE4A3B">
        <w:rPr>
          <w:highlight w:val="yellow"/>
        </w:rPr>
        <w:t>нетитульные</w:t>
      </w:r>
      <w:proofErr w:type="spellEnd"/>
      <w:r w:rsidRPr="00DE4A3B">
        <w:rPr>
          <w:highlight w:val="yellow"/>
        </w:rPr>
        <w:t>) сооружения</w:t>
      </w:r>
    </w:p>
    <w:p w:rsidR="00BB2850" w:rsidRDefault="00BB2850">
      <w:r>
        <w:t xml:space="preserve">      </w:t>
      </w:r>
      <w:r w:rsidRPr="00DE4A3B">
        <w:rPr>
          <w:highlight w:val="yellow"/>
        </w:rPr>
        <w:t>114. Природные ресурсы</w:t>
      </w:r>
    </w:p>
    <w:p w:rsidR="00BB2850" w:rsidRDefault="00BB2850">
      <w:r>
        <w:t xml:space="preserve">      </w:t>
      </w:r>
      <w:r w:rsidRPr="0031123F">
        <w:rPr>
          <w:highlight w:val="cyan"/>
        </w:rPr>
        <w:t>115. Инвентарная тара</w:t>
      </w:r>
    </w:p>
    <w:p w:rsidR="00BB2850" w:rsidRDefault="00BB2850">
      <w:r>
        <w:t xml:space="preserve">      </w:t>
      </w:r>
      <w:r w:rsidR="00FA3C2B" w:rsidRPr="00DE4A3B">
        <w:rPr>
          <w:highlight w:val="yellow"/>
        </w:rPr>
        <w:t>116. Предметы проката</w:t>
      </w:r>
    </w:p>
    <w:p w:rsidR="00BB2850" w:rsidRDefault="00BB2850">
      <w:r>
        <w:t xml:space="preserve">      117. Другие необоротные материальные активы</w:t>
      </w:r>
    </w:p>
    <w:p w:rsidR="00BB2850" w:rsidRPr="00AD0826" w:rsidRDefault="00BB2850">
      <w:pPr>
        <w:rPr>
          <w:i/>
        </w:rPr>
      </w:pPr>
      <w:r w:rsidRPr="00AD0826">
        <w:rPr>
          <w:i/>
        </w:rPr>
        <w:t>12. Нематериальные активы</w:t>
      </w:r>
    </w:p>
    <w:p w:rsidR="00BB2850" w:rsidRPr="00C81AF5" w:rsidRDefault="00BB2850">
      <w:pPr>
        <w:rPr>
          <w:highlight w:val="cyan"/>
        </w:rPr>
      </w:pPr>
      <w:r>
        <w:t xml:space="preserve">      </w:t>
      </w:r>
      <w:r w:rsidRPr="00C81AF5">
        <w:rPr>
          <w:highlight w:val="cyan"/>
        </w:rPr>
        <w:t>121. Права пользования природными ресурсами</w:t>
      </w:r>
    </w:p>
    <w:p w:rsidR="00BB2850" w:rsidRPr="00C81AF5" w:rsidRDefault="00BB2850">
      <w:pPr>
        <w:rPr>
          <w:highlight w:val="cyan"/>
        </w:rPr>
      </w:pPr>
      <w:r w:rsidRPr="00C81AF5">
        <w:rPr>
          <w:highlight w:val="cyan"/>
        </w:rPr>
        <w:t xml:space="preserve">      122. </w:t>
      </w:r>
      <w:r w:rsidR="00AD0826" w:rsidRPr="00C81AF5">
        <w:rPr>
          <w:highlight w:val="cyan"/>
        </w:rPr>
        <w:t>Права пользования имуществом</w:t>
      </w:r>
    </w:p>
    <w:p w:rsidR="00AD0826" w:rsidRPr="00C81AF5" w:rsidRDefault="00AD0826">
      <w:pPr>
        <w:rPr>
          <w:highlight w:val="cyan"/>
        </w:rPr>
      </w:pPr>
      <w:r w:rsidRPr="00C81AF5">
        <w:rPr>
          <w:highlight w:val="cyan"/>
        </w:rPr>
        <w:t xml:space="preserve">      123. Права на коммерческие обозначения</w:t>
      </w:r>
    </w:p>
    <w:p w:rsidR="00AD0826" w:rsidRPr="00C81AF5" w:rsidRDefault="00AD0826">
      <w:pPr>
        <w:rPr>
          <w:highlight w:val="cyan"/>
        </w:rPr>
      </w:pPr>
      <w:r w:rsidRPr="00C81AF5">
        <w:rPr>
          <w:highlight w:val="cyan"/>
        </w:rPr>
        <w:t xml:space="preserve">      124. Права на объекты промышленной собственности</w:t>
      </w:r>
    </w:p>
    <w:p w:rsidR="00AD0826" w:rsidRPr="00C81AF5" w:rsidRDefault="00AD0826">
      <w:pPr>
        <w:rPr>
          <w:highlight w:val="cyan"/>
        </w:rPr>
      </w:pPr>
      <w:r w:rsidRPr="00C81AF5">
        <w:rPr>
          <w:highlight w:val="cyan"/>
        </w:rPr>
        <w:t xml:space="preserve">      125. Авторское право и смежные с ним права</w:t>
      </w:r>
    </w:p>
    <w:p w:rsidR="00AD0826" w:rsidRPr="0031123F" w:rsidRDefault="00AD0826">
      <w:r w:rsidRPr="00C81AF5">
        <w:rPr>
          <w:highlight w:val="cyan"/>
        </w:rPr>
        <w:t xml:space="preserve">      127. Прочие нематериальные активы</w:t>
      </w:r>
    </w:p>
    <w:p w:rsidR="00E726A5" w:rsidRDefault="00E726A5">
      <w:r>
        <w:t xml:space="preserve">13. </w:t>
      </w:r>
      <w:r w:rsidRPr="00E726A5">
        <w:t>Износ (амортизация) необоротных активов</w:t>
      </w:r>
    </w:p>
    <w:p w:rsidR="00D713FB" w:rsidRPr="00C81AF5" w:rsidRDefault="00D713FB">
      <w:pPr>
        <w:rPr>
          <w:highlight w:val="cyan"/>
        </w:rPr>
      </w:pPr>
      <w:r>
        <w:t xml:space="preserve">      </w:t>
      </w:r>
      <w:r w:rsidRPr="00C81AF5">
        <w:rPr>
          <w:highlight w:val="cyan"/>
        </w:rPr>
        <w:t>131. Износ основных средств</w:t>
      </w:r>
    </w:p>
    <w:p w:rsidR="00D713FB" w:rsidRPr="00C81AF5" w:rsidRDefault="00D713FB">
      <w:pPr>
        <w:rPr>
          <w:highlight w:val="cyan"/>
        </w:rPr>
      </w:pPr>
      <w:r w:rsidRPr="00C81AF5">
        <w:rPr>
          <w:highlight w:val="cyan"/>
        </w:rPr>
        <w:t xml:space="preserve">      132. Износ прочих необоротных материальных активов</w:t>
      </w:r>
    </w:p>
    <w:p w:rsidR="00D713FB" w:rsidRPr="00C81AF5" w:rsidRDefault="00D713FB">
      <w:pPr>
        <w:rPr>
          <w:highlight w:val="cyan"/>
        </w:rPr>
      </w:pPr>
      <w:r w:rsidRPr="00C81AF5">
        <w:rPr>
          <w:highlight w:val="cyan"/>
        </w:rPr>
        <w:t xml:space="preserve">      133. Накопленная амортизация необоротных активов</w:t>
      </w:r>
    </w:p>
    <w:p w:rsidR="00D0075C" w:rsidRPr="00C81AF5" w:rsidRDefault="00D0075C">
      <w:pPr>
        <w:rPr>
          <w:rFonts w:ascii="Verdana" w:hAnsi="Verdana" w:cs="Tahoma"/>
          <w:color w:val="333333"/>
          <w:sz w:val="18"/>
          <w:szCs w:val="18"/>
          <w:highlight w:val="cyan"/>
        </w:rPr>
      </w:pPr>
      <w:r w:rsidRPr="00C81AF5">
        <w:rPr>
          <w:rFonts w:ascii="Verdana" w:hAnsi="Verdana" w:cs="Tahoma"/>
          <w:color w:val="333333"/>
          <w:sz w:val="18"/>
          <w:szCs w:val="18"/>
          <w:highlight w:val="cyan"/>
        </w:rPr>
        <w:t xml:space="preserve">     134. Накопленная амортизация долгосрочных биологических активов</w:t>
      </w:r>
    </w:p>
    <w:p w:rsidR="00D0075C" w:rsidRDefault="00D0075C">
      <w:pPr>
        <w:rPr>
          <w:rFonts w:ascii="Verdana" w:hAnsi="Verdana" w:cs="Tahoma"/>
          <w:color w:val="333333"/>
          <w:sz w:val="18"/>
          <w:szCs w:val="18"/>
        </w:rPr>
      </w:pPr>
      <w:r w:rsidRPr="00C81AF5">
        <w:rPr>
          <w:rFonts w:ascii="Verdana" w:hAnsi="Verdana" w:cs="Tahoma"/>
          <w:color w:val="333333"/>
          <w:sz w:val="18"/>
          <w:szCs w:val="18"/>
          <w:highlight w:val="cyan"/>
        </w:rPr>
        <w:t xml:space="preserve">     135. Износ инвестиционной недвижимости</w:t>
      </w:r>
    </w:p>
    <w:p w:rsidR="00627A21" w:rsidRPr="00D42EE5" w:rsidRDefault="00627A21">
      <w:pPr>
        <w:rPr>
          <w:rFonts w:ascii="Verdana" w:hAnsi="Verdana" w:cs="Tahoma"/>
          <w:color w:val="333333"/>
          <w:sz w:val="18"/>
          <w:szCs w:val="18"/>
        </w:rPr>
      </w:pPr>
    </w:p>
    <w:p w:rsidR="00D42EE5" w:rsidRDefault="00D42EE5">
      <w:pPr>
        <w:rPr>
          <w:rFonts w:ascii="Verdana" w:hAnsi="Verdana" w:cs="Tahoma"/>
          <w:color w:val="333333"/>
          <w:sz w:val="18"/>
          <w:szCs w:val="18"/>
        </w:rPr>
      </w:pPr>
    </w:p>
    <w:p w:rsidR="00D42EE5" w:rsidRDefault="00D42EE5" w:rsidP="00D42EE5">
      <w:r>
        <w:lastRenderedPageBreak/>
        <w:t>14. Долгосрочные финансовые инвестиции</w:t>
      </w:r>
    </w:p>
    <w:p w:rsidR="00D42EE5" w:rsidRPr="00C81AF5" w:rsidRDefault="00D42EE5" w:rsidP="00D42EE5">
      <w:pPr>
        <w:rPr>
          <w:highlight w:val="cyan"/>
        </w:rPr>
      </w:pPr>
      <w:r>
        <w:t xml:space="preserve">      </w:t>
      </w:r>
      <w:r w:rsidRPr="00C81AF5">
        <w:rPr>
          <w:highlight w:val="cyan"/>
        </w:rPr>
        <w:t>141. Инвестиции связанным сторонам по методу участия в капитале</w:t>
      </w:r>
    </w:p>
    <w:p w:rsidR="00D42EE5" w:rsidRPr="00C81AF5" w:rsidRDefault="00D42EE5" w:rsidP="00D42EE5">
      <w:pPr>
        <w:rPr>
          <w:highlight w:val="cyan"/>
        </w:rPr>
      </w:pPr>
      <w:r w:rsidRPr="00C81AF5">
        <w:rPr>
          <w:highlight w:val="cyan"/>
        </w:rPr>
        <w:t xml:space="preserve">      142. Прочие инвестиции связанным сторонам</w:t>
      </w:r>
    </w:p>
    <w:p w:rsidR="00D42EE5" w:rsidRDefault="00D42EE5" w:rsidP="00D42EE5">
      <w:r w:rsidRPr="00C81AF5">
        <w:rPr>
          <w:highlight w:val="cyan"/>
        </w:rPr>
        <w:t xml:space="preserve">      143. Инвестиции несвязанным сторонам</w:t>
      </w:r>
    </w:p>
    <w:p w:rsidR="00627A21" w:rsidRPr="00D42EE5" w:rsidRDefault="00D42EE5">
      <w:pPr>
        <w:rPr>
          <w:rFonts w:ascii="Verdana" w:hAnsi="Verdana" w:cs="Tahoma"/>
          <w:color w:val="333333"/>
          <w:sz w:val="18"/>
          <w:szCs w:val="18"/>
        </w:rPr>
      </w:pPr>
      <w:r>
        <w:rPr>
          <w:rFonts w:ascii="Verdana" w:hAnsi="Verdana" w:cs="Tahoma"/>
          <w:color w:val="333333"/>
          <w:sz w:val="18"/>
          <w:szCs w:val="18"/>
        </w:rPr>
        <w:t xml:space="preserve">     </w:t>
      </w:r>
    </w:p>
    <w:p w:rsidR="00627A21" w:rsidRDefault="00627A21">
      <w:pPr>
        <w:rPr>
          <w:rFonts w:ascii="Verdana" w:hAnsi="Verdana" w:cs="Tahoma"/>
          <w:color w:val="333333"/>
          <w:sz w:val="18"/>
          <w:szCs w:val="18"/>
        </w:rPr>
      </w:pPr>
      <w:r w:rsidRPr="00D42EE5">
        <w:rPr>
          <w:rFonts w:ascii="Verdana" w:hAnsi="Verdana" w:cs="Tahoma"/>
          <w:color w:val="333333"/>
          <w:sz w:val="18"/>
          <w:szCs w:val="18"/>
        </w:rPr>
        <w:t xml:space="preserve">15. </w:t>
      </w:r>
      <w:proofErr w:type="spellStart"/>
      <w:r>
        <w:rPr>
          <w:rFonts w:ascii="Verdana" w:hAnsi="Verdana" w:cs="Tahoma"/>
          <w:color w:val="333333"/>
          <w:sz w:val="18"/>
          <w:szCs w:val="18"/>
          <w:lang w:val="uk-UA"/>
        </w:rPr>
        <w:t>Капитальн</w:t>
      </w:r>
      <w:r>
        <w:rPr>
          <w:rFonts w:ascii="Verdana" w:hAnsi="Verdana" w:cs="Tahoma"/>
          <w:color w:val="333333"/>
          <w:sz w:val="18"/>
          <w:szCs w:val="18"/>
        </w:rPr>
        <w:t>ые</w:t>
      </w:r>
      <w:proofErr w:type="spellEnd"/>
      <w:r>
        <w:rPr>
          <w:rFonts w:ascii="Verdana" w:hAnsi="Verdana" w:cs="Tahoma"/>
          <w:color w:val="333333"/>
          <w:sz w:val="18"/>
          <w:szCs w:val="18"/>
        </w:rPr>
        <w:t xml:space="preserve"> инвестиции</w:t>
      </w:r>
    </w:p>
    <w:p w:rsidR="00627A21" w:rsidRDefault="00627A21">
      <w:pPr>
        <w:rPr>
          <w:rFonts w:ascii="Verdana" w:hAnsi="Verdana" w:cs="Tahoma"/>
          <w:color w:val="333333"/>
          <w:sz w:val="18"/>
          <w:szCs w:val="18"/>
        </w:rPr>
      </w:pPr>
      <w:r>
        <w:rPr>
          <w:rFonts w:ascii="Verdana" w:hAnsi="Verdana" w:cs="Tahoma"/>
          <w:color w:val="333333"/>
          <w:sz w:val="18"/>
          <w:szCs w:val="18"/>
        </w:rPr>
        <w:t xml:space="preserve">      151. Капитальное строительство</w:t>
      </w:r>
    </w:p>
    <w:p w:rsidR="00627A21" w:rsidRDefault="00627A21">
      <w:pPr>
        <w:rPr>
          <w:rFonts w:ascii="Verdana" w:hAnsi="Verdana" w:cs="Tahoma"/>
          <w:color w:val="333333"/>
          <w:sz w:val="18"/>
          <w:szCs w:val="18"/>
        </w:rPr>
      </w:pPr>
      <w:r>
        <w:rPr>
          <w:rFonts w:ascii="Verdana" w:hAnsi="Verdana" w:cs="Tahoma"/>
          <w:color w:val="333333"/>
          <w:sz w:val="18"/>
          <w:szCs w:val="18"/>
        </w:rPr>
        <w:t xml:space="preserve">      152. Приобретение (изготовление) основных средств</w:t>
      </w:r>
    </w:p>
    <w:p w:rsidR="00627A21" w:rsidRDefault="00627A21">
      <w:pPr>
        <w:rPr>
          <w:rFonts w:ascii="Verdana" w:hAnsi="Verdana" w:cs="Tahoma"/>
          <w:color w:val="333333"/>
          <w:sz w:val="18"/>
          <w:szCs w:val="18"/>
        </w:rPr>
      </w:pPr>
      <w:r>
        <w:rPr>
          <w:rFonts w:ascii="Verdana" w:hAnsi="Verdana" w:cs="Tahoma"/>
          <w:color w:val="333333"/>
          <w:sz w:val="18"/>
          <w:szCs w:val="18"/>
        </w:rPr>
        <w:t xml:space="preserve">      153. Приобретение (изготовление) прочих необоротных материальных активов</w:t>
      </w:r>
    </w:p>
    <w:p w:rsidR="00627A21" w:rsidRDefault="00627A21">
      <w:pPr>
        <w:rPr>
          <w:rFonts w:ascii="Verdana" w:hAnsi="Verdana" w:cs="Tahoma"/>
          <w:color w:val="333333"/>
          <w:sz w:val="18"/>
          <w:szCs w:val="18"/>
        </w:rPr>
      </w:pPr>
      <w:r>
        <w:rPr>
          <w:rFonts w:ascii="Verdana" w:hAnsi="Verdana" w:cs="Tahoma"/>
          <w:color w:val="333333"/>
          <w:sz w:val="18"/>
          <w:szCs w:val="18"/>
        </w:rPr>
        <w:t xml:space="preserve">      154. Приобретение (создание) материальных активов</w:t>
      </w:r>
    </w:p>
    <w:p w:rsidR="00627A21" w:rsidRPr="00DE4A3B" w:rsidRDefault="00627A21">
      <w:pPr>
        <w:rPr>
          <w:rFonts w:ascii="Verdana" w:hAnsi="Verdana" w:cs="Tahoma"/>
          <w:color w:val="333333"/>
          <w:sz w:val="18"/>
          <w:szCs w:val="18"/>
          <w:lang w:val="uk-UA"/>
        </w:rPr>
      </w:pPr>
      <w:r>
        <w:rPr>
          <w:rFonts w:ascii="Verdana" w:hAnsi="Verdana" w:cs="Tahoma"/>
          <w:color w:val="333333"/>
          <w:sz w:val="18"/>
          <w:szCs w:val="18"/>
        </w:rPr>
        <w:t xml:space="preserve">      155. Формирование основного стада</w:t>
      </w:r>
    </w:p>
    <w:p w:rsidR="00627A21" w:rsidRPr="00627A21" w:rsidRDefault="00627A21"/>
    <w:p w:rsidR="00024DBB" w:rsidRDefault="00024DBB"/>
    <w:sectPr w:rsidR="00024DBB" w:rsidSect="00BB28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6230D0"/>
    <w:multiLevelType w:val="multilevel"/>
    <w:tmpl w:val="C0C02BE4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C1556C3"/>
    <w:multiLevelType w:val="hybridMultilevel"/>
    <w:tmpl w:val="80F012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161EC"/>
    <w:multiLevelType w:val="hybridMultilevel"/>
    <w:tmpl w:val="D92636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5784"/>
    <w:multiLevelType w:val="hybridMultilevel"/>
    <w:tmpl w:val="487AF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42671F"/>
    <w:multiLevelType w:val="hybridMultilevel"/>
    <w:tmpl w:val="ADEE1F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E84638"/>
    <w:multiLevelType w:val="hybridMultilevel"/>
    <w:tmpl w:val="B3682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1826FD"/>
    <w:multiLevelType w:val="hybridMultilevel"/>
    <w:tmpl w:val="E480C286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850"/>
    <w:rsid w:val="00024DBB"/>
    <w:rsid w:val="00102E97"/>
    <w:rsid w:val="00113CB5"/>
    <w:rsid w:val="00224F54"/>
    <w:rsid w:val="00252586"/>
    <w:rsid w:val="002C7714"/>
    <w:rsid w:val="0031123F"/>
    <w:rsid w:val="00627A21"/>
    <w:rsid w:val="006E6D39"/>
    <w:rsid w:val="006F2FDE"/>
    <w:rsid w:val="007753E6"/>
    <w:rsid w:val="0085489B"/>
    <w:rsid w:val="00874459"/>
    <w:rsid w:val="00A43159"/>
    <w:rsid w:val="00AB77C2"/>
    <w:rsid w:val="00AD0826"/>
    <w:rsid w:val="00B107B3"/>
    <w:rsid w:val="00B95B5D"/>
    <w:rsid w:val="00BB2850"/>
    <w:rsid w:val="00C77EFE"/>
    <w:rsid w:val="00C81AF5"/>
    <w:rsid w:val="00D0075C"/>
    <w:rsid w:val="00D313E9"/>
    <w:rsid w:val="00D42EE5"/>
    <w:rsid w:val="00D713FB"/>
    <w:rsid w:val="00DD6271"/>
    <w:rsid w:val="00DE4A3B"/>
    <w:rsid w:val="00E37B1F"/>
    <w:rsid w:val="00E526F9"/>
    <w:rsid w:val="00E726A5"/>
    <w:rsid w:val="00F92F6A"/>
    <w:rsid w:val="00FA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689A372-11E3-432A-8BE0-F1E0258BA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526F9"/>
    <w:pPr>
      <w:spacing w:before="480" w:after="96" w:line="240" w:lineRule="auto"/>
      <w:outlineLvl w:val="1"/>
    </w:pPr>
    <w:rPr>
      <w:rFonts w:ascii="Times New Roman" w:eastAsia="Times New Roman" w:hAnsi="Times New Roman" w:cs="Times New Roman"/>
      <w:b/>
      <w:bCs/>
      <w:sz w:val="29"/>
      <w:szCs w:val="29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4DB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526F9"/>
    <w:rPr>
      <w:rFonts w:ascii="Times New Roman" w:eastAsia="Times New Roman" w:hAnsi="Times New Roman" w:cs="Times New Roman"/>
      <w:b/>
      <w:bCs/>
      <w:sz w:val="29"/>
      <w:szCs w:val="29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2000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Миняйло Лариса</dc:creator>
  <cp:keywords/>
  <dc:description/>
  <cp:lastModifiedBy>Миняйло Лариса</cp:lastModifiedBy>
  <cp:revision>18</cp:revision>
  <dcterms:created xsi:type="dcterms:W3CDTF">2016-12-05T13:43:00Z</dcterms:created>
  <dcterms:modified xsi:type="dcterms:W3CDTF">2016-12-13T09:55:00Z</dcterms:modified>
</cp:coreProperties>
</file>