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30958" w14:textId="77777777" w:rsidR="00D32F7C" w:rsidRDefault="00D32F7C" w:rsidP="00D32F7C">
      <w:pPr>
        <w:suppressAutoHyphens/>
        <w:spacing w:after="0" w:line="24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ar-SA"/>
        </w:rPr>
      </w:pPr>
      <w:r w:rsidRPr="00D32F7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ar-SA"/>
        </w:rPr>
        <w:t xml:space="preserve">РАЗВИТИЕ ПРЕДСТАВЛЕНИЙ О ВЕЛИЧИНЕ ПРЕДМЕТОВ У ДЕТЕЙ СТАРШЕГО ДОШКОЛЬНОГО ВОЗРАСТА ПОСРЕДСТВОМ </w:t>
      </w:r>
    </w:p>
    <w:p w14:paraId="33039182" w14:textId="611A557A" w:rsidR="00FD61FB" w:rsidRDefault="00D32F7C" w:rsidP="00D32F7C">
      <w:pPr>
        <w:suppressAutoHyphens/>
        <w:spacing w:after="0" w:line="24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ar-SA"/>
        </w:rPr>
      </w:pPr>
      <w:r w:rsidRPr="00D32F7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ar-SA"/>
        </w:rPr>
        <w:t>ДИДАКТИЧЕСКИХ ИГР</w:t>
      </w:r>
    </w:p>
    <w:p w14:paraId="4A4E015C" w14:textId="2D9710AC" w:rsidR="00D32F7C" w:rsidRDefault="00D32F7C" w:rsidP="00D32F7C">
      <w:pPr>
        <w:suppressAutoHyphens/>
        <w:spacing w:after="0" w:line="24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ar-SA"/>
        </w:rPr>
      </w:pPr>
    </w:p>
    <w:p w14:paraId="051DA737" w14:textId="77777777" w:rsidR="00D32F7C" w:rsidRPr="00D32F7C" w:rsidRDefault="00D32F7C" w:rsidP="00D32F7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32F7C">
        <w:rPr>
          <w:rFonts w:ascii="Times New Roman" w:eastAsia="Calibri" w:hAnsi="Times New Roman" w:cs="Times New Roman"/>
          <w:sz w:val="24"/>
          <w:szCs w:val="24"/>
        </w:rPr>
        <w:t>Автор: Капралова Татьяна Александровна</w:t>
      </w:r>
    </w:p>
    <w:p w14:paraId="5DA49E54" w14:textId="77777777" w:rsidR="00D32F7C" w:rsidRPr="00D32F7C" w:rsidRDefault="00D32F7C" w:rsidP="00D32F7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D32F7C">
        <w:rPr>
          <w:rFonts w:ascii="Times New Roman" w:eastAsia="Calibri" w:hAnsi="Times New Roman" w:cs="Times New Roman"/>
          <w:sz w:val="24"/>
          <w:szCs w:val="24"/>
        </w:rPr>
        <w:t>Должность: Воспитатель</w:t>
      </w:r>
    </w:p>
    <w:p w14:paraId="17675FB1" w14:textId="77777777" w:rsidR="00D32F7C" w:rsidRPr="00D32F7C" w:rsidRDefault="00D32F7C" w:rsidP="00D32F7C">
      <w:pPr>
        <w:suppressAutoHyphens/>
        <w:spacing w:after="0" w:line="24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ar-SA"/>
        </w:rPr>
      </w:pPr>
    </w:p>
    <w:p w14:paraId="2AF1FC13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В статье раскрыты особенности развития представлений о величине предметов у старших дошкольников в процессе организации дидактических игр с математическим содержанием с целью формирования измерительной деятельности у детей старшего дошкольного возраста, способствующие более грамотной подготовке к обучению в школе.</w:t>
      </w:r>
    </w:p>
    <w:p w14:paraId="20602232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230CA1F8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pacing w:val="6"/>
          <w:sz w:val="24"/>
          <w:szCs w:val="24"/>
          <w:lang w:eastAsia="ar-SA"/>
        </w:rPr>
        <w:t xml:space="preserve">Для правильной и полной характеристики любого предмета 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оценка величины имеет не меньшую значимость, чем оценка дру</w:t>
      </w:r>
      <w:r w:rsidRPr="00FD61FB">
        <w:rPr>
          <w:rFonts w:ascii="Times New Roman" w:eastAsia="Times New Roman" w:hAnsi="Times New Roman" w:cs="Times New Roman"/>
          <w:spacing w:val="3"/>
          <w:sz w:val="24"/>
          <w:szCs w:val="24"/>
          <w:lang w:eastAsia="ar-SA"/>
        </w:rPr>
        <w:t>гих его признаков. Умение выделить величину как свойство пред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мета и дать ей название необходимо не только для познания каждого предмета в отдельности, но и</w:t>
      </w:r>
      <w:r w:rsidRPr="00FD61FB">
        <w:rPr>
          <w:rFonts w:ascii="Times New Roman" w:eastAsia="Times New Roman" w:hAnsi="Times New Roman" w:cs="Times New Roman"/>
          <w:spacing w:val="-1"/>
          <w:sz w:val="24"/>
          <w:szCs w:val="24"/>
          <w:lang w:eastAsia="ar-SA"/>
        </w:rPr>
        <w:t xml:space="preserve"> для понимания отношений между </w:t>
      </w:r>
      <w:r w:rsidRPr="00FD61FB">
        <w:rPr>
          <w:rFonts w:ascii="Times New Roman" w:eastAsia="Times New Roman" w:hAnsi="Times New Roman" w:cs="Times New Roman"/>
          <w:spacing w:val="7"/>
          <w:sz w:val="24"/>
          <w:szCs w:val="24"/>
          <w:lang w:eastAsia="ar-SA"/>
        </w:rPr>
        <w:t xml:space="preserve">ними. Это оказывает существенное влияние на формирование у </w:t>
      </w:r>
      <w:r w:rsidRPr="00FD61FB">
        <w:rPr>
          <w:rFonts w:ascii="Times New Roman" w:eastAsia="Times New Roman" w:hAnsi="Times New Roman" w:cs="Times New Roman"/>
          <w:spacing w:val="4"/>
          <w:sz w:val="24"/>
          <w:szCs w:val="24"/>
          <w:lang w:eastAsia="ar-SA"/>
        </w:rPr>
        <w:t>детей более полных и точных представлений об окружающей действительности.</w:t>
      </w:r>
    </w:p>
    <w:p w14:paraId="36AE7DB6" w14:textId="77777777" w:rsidR="00FD61FB" w:rsidRPr="00FD61FB" w:rsidRDefault="00FD61FB" w:rsidP="00FD61FB">
      <w:pPr>
        <w:spacing w:after="0" w:line="24" w:lineRule="atLeas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D61FB">
        <w:rPr>
          <w:rFonts w:ascii="Times New Roman" w:eastAsia="Calibri" w:hAnsi="Times New Roman" w:cs="Times New Roman"/>
          <w:spacing w:val="3"/>
          <w:sz w:val="24"/>
          <w:szCs w:val="24"/>
          <w:lang w:eastAsia="ru-RU"/>
        </w:rPr>
        <w:t>Осознание величины и массы предметов положительно влияет на общее ум</w:t>
      </w:r>
      <w:r w:rsidRPr="00FD61FB">
        <w:rPr>
          <w:rFonts w:ascii="Times New Roman" w:eastAsia="Calibri" w:hAnsi="Times New Roman" w:cs="Times New Roman"/>
          <w:spacing w:val="6"/>
          <w:sz w:val="24"/>
          <w:szCs w:val="24"/>
          <w:lang w:eastAsia="ru-RU"/>
        </w:rPr>
        <w:t>ственное развитие ребенка, так как связано с развитием способ</w:t>
      </w:r>
      <w:r w:rsidRPr="00FD61FB">
        <w:rPr>
          <w:rFonts w:ascii="Times New Roman" w:eastAsia="Calibri" w:hAnsi="Times New Roman" w:cs="Times New Roman"/>
          <w:spacing w:val="1"/>
          <w:sz w:val="24"/>
          <w:szCs w:val="24"/>
          <w:lang w:eastAsia="ru-RU"/>
        </w:rPr>
        <w:t>ности отождествления, распознавания, сравнения, обобщения, под</w:t>
      </w:r>
      <w:r w:rsidRPr="00FD61FB">
        <w:rPr>
          <w:rFonts w:ascii="Times New Roman" w:eastAsia="Calibri" w:hAnsi="Times New Roman" w:cs="Times New Roman"/>
          <w:spacing w:val="2"/>
          <w:sz w:val="24"/>
          <w:szCs w:val="24"/>
          <w:lang w:eastAsia="ru-RU"/>
        </w:rPr>
        <w:t>водит к пониманию величины как математического понятия и гото</w:t>
      </w:r>
      <w:r w:rsidRPr="00FD61FB">
        <w:rPr>
          <w:rFonts w:ascii="Times New Roman" w:eastAsia="Calibri" w:hAnsi="Times New Roman" w:cs="Times New Roman"/>
          <w:spacing w:val="3"/>
          <w:sz w:val="24"/>
          <w:szCs w:val="24"/>
          <w:lang w:eastAsia="ru-RU"/>
        </w:rPr>
        <w:t xml:space="preserve">вит к усвоению в школе соответствующего раздела математики </w:t>
      </w:r>
      <w:r w:rsidRPr="00FD61F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На необходимость</w:t>
      </w:r>
      <w:r w:rsidRPr="00FD61FB">
        <w:rPr>
          <w:rFonts w:ascii="Times New Roman" w:eastAsia="Calibri" w:hAnsi="Times New Roman" w:cs="Times New Roman"/>
          <w:spacing w:val="9"/>
          <w:sz w:val="24"/>
          <w:szCs w:val="24"/>
          <w:lang w:eastAsia="ru-RU"/>
        </w:rPr>
        <w:t xml:space="preserve"> </w:t>
      </w:r>
      <w:r w:rsidRPr="00FD61F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обучения детей, начиная с дошкольного возраста, измерению общепринятыми мерами указывали и первые советские методисты в области дошкольного воспитания (Е. И. Тихеева, Л. В. Глаголева, Ф. Н. Блехер, </w:t>
      </w:r>
      <w:r w:rsidRPr="00FD61FB">
        <w:rPr>
          <w:rFonts w:ascii="Times New Roman" w:eastAsia="Calibri" w:hAnsi="Times New Roman" w:cs="Times New Roman"/>
          <w:color w:val="000000"/>
          <w:spacing w:val="-5"/>
          <w:sz w:val="24"/>
          <w:szCs w:val="24"/>
          <w:lang w:eastAsia="ru-RU"/>
        </w:rPr>
        <w:t xml:space="preserve">Ю. И. Фаусек, М. Монтессори, </w:t>
      </w:r>
      <w:r w:rsidRPr="00FD61FB">
        <w:rPr>
          <w:rFonts w:ascii="Times New Roman" w:eastAsia="Calibri" w:hAnsi="Times New Roman" w:cs="Times New Roman"/>
          <w:color w:val="000000"/>
          <w:spacing w:val="-4"/>
          <w:sz w:val="24"/>
          <w:szCs w:val="24"/>
          <w:lang w:eastAsia="ru-RU"/>
        </w:rPr>
        <w:t>Н. Г. Белоус</w:t>
      </w:r>
      <w:r w:rsidRPr="00FD61FB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и др.).</w:t>
      </w:r>
    </w:p>
    <w:p w14:paraId="5F19880E" w14:textId="77777777" w:rsidR="00FD61FB" w:rsidRPr="00FD61FB" w:rsidRDefault="00FD61FB" w:rsidP="00FD61FB">
      <w:pPr>
        <w:spacing w:after="0" w:line="24" w:lineRule="atLeast"/>
        <w:ind w:firstLine="567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FD61FB">
        <w:rPr>
          <w:rFonts w:ascii="Times New Roman" w:eastAsia="Calibri" w:hAnsi="Times New Roman" w:cs="Times New Roman"/>
          <w:sz w:val="24"/>
          <w:szCs w:val="24"/>
          <w:lang w:eastAsia="ru-RU"/>
        </w:rPr>
        <w:t>В настоящее время работы, отражающие исследования способов познания свойств и отношений, этапов и методов развития у детей представлений об измерении, можно увидеть у А. В. Белошистой, Т. И. Ерофеевой, З. А. Михайловой, Е. А. Носовой и др.</w:t>
      </w:r>
      <w:r w:rsidRPr="00FD61FB">
        <w:rPr>
          <w:rFonts w:ascii="Times New Roman" w:eastAsia="Calibri" w:hAnsi="Times New Roman" w:cs="Times New Roman"/>
          <w:spacing w:val="3"/>
          <w:sz w:val="24"/>
          <w:szCs w:val="24"/>
          <w:lang w:eastAsia="ru-RU"/>
        </w:rPr>
        <w:t xml:space="preserve"> </w:t>
      </w:r>
    </w:p>
    <w:p w14:paraId="7185723A" w14:textId="77777777" w:rsidR="00FD61FB" w:rsidRPr="00FD61FB" w:rsidRDefault="00FD61FB" w:rsidP="00FD61FB">
      <w:p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Немаловажная роль при ознакомлении детей старшего дошкольного возраста с измерительной деятельностью отводится дидактическим и сюжетно-дидактическим играм и упражнениям (А. В. Белошистая, Л. Р. Березина, Л. В. Глаголева, З. Е. Лебедева, А. А. Смоленцева и др.)</w:t>
      </w:r>
    </w:p>
    <w:p w14:paraId="277BFF8D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В процессе сравнения предметов по величине появляется возможность познакомить, </w:t>
      </w:r>
      <w:r w:rsidRPr="00FD61FB">
        <w:rPr>
          <w:rFonts w:ascii="Times New Roman" w:eastAsia="Times New Roman" w:hAnsi="Times New Roman" w:cs="Times New Roman"/>
          <w:spacing w:val="3"/>
          <w:sz w:val="24"/>
          <w:szCs w:val="24"/>
          <w:lang w:eastAsia="ar-SA"/>
        </w:rPr>
        <w:t>детей с некоторыми математическими связями, зави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симостями и отношениями: отношением части и целого, равенства </w:t>
      </w:r>
      <w:r w:rsidRPr="00FD61FB">
        <w:rPr>
          <w:rFonts w:ascii="Times New Roman" w:eastAsia="Times New Roman" w:hAnsi="Times New Roman" w:cs="Times New Roman"/>
          <w:spacing w:val="-1"/>
          <w:sz w:val="24"/>
          <w:szCs w:val="24"/>
          <w:lang w:eastAsia="ar-SA"/>
        </w:rPr>
        <w:t xml:space="preserve">неравенства, свойством транзитивности отношений, простейшими 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видами функциональной зависимости и др. Эти математические закономерности не лежат на</w:t>
      </w:r>
      <w:r w:rsidRPr="00FD61FB">
        <w:rPr>
          <w:rFonts w:ascii="Times New Roman" w:eastAsia="Times New Roman" w:hAnsi="Times New Roman" w:cs="Times New Roman"/>
          <w:spacing w:val="4"/>
          <w:sz w:val="24"/>
          <w:szCs w:val="24"/>
          <w:lang w:eastAsia="ar-SA"/>
        </w:rPr>
        <w:t xml:space="preserve"> 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поверхности, их поиск и осознание требуют активной работы мысли.</w:t>
      </w:r>
      <w:r w:rsidRPr="00FD61FB">
        <w:rPr>
          <w:rFonts w:ascii="Times New Roman" w:eastAsia="Times New Roman" w:hAnsi="Times New Roman" w:cs="Times New Roman"/>
          <w:spacing w:val="4"/>
          <w:sz w:val="24"/>
          <w:szCs w:val="24"/>
          <w:lang w:eastAsia="ar-SA"/>
        </w:rPr>
        <w:t xml:space="preserve"> 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Современные исследователи считают, что освоение этого материала в</w:t>
      </w:r>
      <w:r w:rsidRPr="00FD61FB">
        <w:rPr>
          <w:rFonts w:ascii="Times New Roman" w:eastAsia="Times New Roman" w:hAnsi="Times New Roman" w:cs="Times New Roman"/>
          <w:spacing w:val="6"/>
          <w:sz w:val="24"/>
          <w:szCs w:val="24"/>
          <w:lang w:eastAsia="ar-SA"/>
        </w:rPr>
        <w:t xml:space="preserve"> 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наибольшей степени влияет как на математическое, так и на общее развитие</w:t>
      </w:r>
      <w:r w:rsidRPr="00FD61FB">
        <w:rPr>
          <w:rFonts w:ascii="Times New Roman" w:eastAsia="Times New Roman" w:hAnsi="Times New Roman" w:cs="Times New Roman"/>
          <w:spacing w:val="9"/>
          <w:sz w:val="24"/>
          <w:szCs w:val="24"/>
          <w:lang w:eastAsia="ar-SA"/>
        </w:rPr>
        <w:t xml:space="preserve"> 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дошкольником.</w:t>
      </w:r>
    </w:p>
    <w:p w14:paraId="5B078E07" w14:textId="77777777" w:rsidR="00FD61FB" w:rsidRPr="00FD61FB" w:rsidRDefault="00FD61FB" w:rsidP="00FD61FB">
      <w:p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Работа по сравнению предметов по величине посредством измерения подготавливает ребенка к пониманию арифметических действий с числами: сложения, вычитания, умноже</w:t>
      </w:r>
      <w:r w:rsidRPr="00FD61FB">
        <w:rPr>
          <w:rFonts w:ascii="Times New Roman" w:eastAsia="Times New Roman" w:hAnsi="Times New Roman" w:cs="Times New Roman"/>
          <w:spacing w:val="1"/>
          <w:sz w:val="24"/>
          <w:szCs w:val="24"/>
          <w:lang w:eastAsia="ar-SA"/>
        </w:rPr>
        <w:t>ния и деления. Упражнения, связанные с измерениями, дают воз</w:t>
      </w:r>
      <w:r w:rsidRPr="00FD61FB">
        <w:rPr>
          <w:rFonts w:ascii="Times New Roman" w:eastAsia="Times New Roman" w:hAnsi="Times New Roman" w:cs="Times New Roman"/>
          <w:spacing w:val="2"/>
          <w:sz w:val="24"/>
          <w:szCs w:val="24"/>
          <w:lang w:eastAsia="ar-SA"/>
        </w:rPr>
        <w:t xml:space="preserve">можность получить также числовые данные, которые используются </w:t>
      </w:r>
      <w:r w:rsidRPr="00FD61FB">
        <w:rPr>
          <w:rFonts w:ascii="Times New Roman" w:eastAsia="Times New Roman" w:hAnsi="Times New Roman" w:cs="Times New Roman"/>
          <w:spacing w:val="5"/>
          <w:sz w:val="24"/>
          <w:szCs w:val="24"/>
          <w:lang w:eastAsia="ar-SA"/>
        </w:rPr>
        <w:t xml:space="preserve">при составлении и решении задач. 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Обучение измерению готовит детей к усвоению не только </w:t>
      </w:r>
      <w:r w:rsidRPr="00FD61FB">
        <w:rPr>
          <w:rFonts w:ascii="Times New Roman" w:eastAsia="Times New Roman" w:hAnsi="Times New Roman" w:cs="Times New Roman"/>
          <w:spacing w:val="5"/>
          <w:sz w:val="24"/>
          <w:szCs w:val="24"/>
          <w:lang w:eastAsia="ar-SA"/>
        </w:rPr>
        <w:t>математики, но и других учебных предметов в школе.</w:t>
      </w:r>
    </w:p>
    <w:p w14:paraId="4BE07929" w14:textId="77777777" w:rsidR="00FD61FB" w:rsidRPr="00FD61FB" w:rsidRDefault="00FD61FB" w:rsidP="00FD61FB">
      <w:pPr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Современные требования к дошкольному образованию ориентируют педагогов, родителей, на развивающее обучение, диктуют необходимость использования новых технологий, при которых синтезировались бы элементы познавательного, игрового, поискового и учебного взаимодействия в процессе интеллектуального и математического развития дошкольников. </w:t>
      </w:r>
    </w:p>
    <w:p w14:paraId="7D94F2D5" w14:textId="77777777" w:rsidR="00FD61FB" w:rsidRPr="00FD61FB" w:rsidRDefault="00FD61FB" w:rsidP="00FD61FB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lastRenderedPageBreak/>
        <w:t>Процесс развития интеллектуальных и математических способностей детей дошкольного возраста имеет особую актуальность.  В</w:t>
      </w:r>
      <w:r w:rsidRPr="00FD61FB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 xml:space="preserve"> дошкольном возрасте формируются познавательные процессы, вырабатывается мотивация предметно-операциональной, игровой, учебной, творческой деятельности и общения. А. В. Запорожец отмечал, что если соответствующие интеллектуальные и эмоциональные качества ребенка не развиваются должным образом на стадии дошкольного детства, то позже преодолеть возникающие недостатки в становлении личности в этом аспекте оказывается трудно или вовсе невозможно [2].</w:t>
      </w:r>
    </w:p>
    <w:p w14:paraId="5634C685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Практика дошкольного образования показывает, что на успешность обучения влияет не только содержание предлагаемого материала, но и форма его подачи, которая способна вызывать заинтересованность ребенка и его познавательную активность. Основным видом подачи материала является игра, при правильной организации способствующая:</w:t>
      </w:r>
    </w:p>
    <w:p w14:paraId="41B0C0F2" w14:textId="77777777" w:rsidR="00FD61FB" w:rsidRPr="00FD61FB" w:rsidRDefault="00FD61FB" w:rsidP="00FD61FB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– стимулированию познавательной активности детей. Игра «провоцирует» детей к самостоятельному поиску ответов на возникающие вопросы, проблемные ситуации, противоречия;</w:t>
      </w:r>
    </w:p>
    <w:p w14:paraId="34E6DB95" w14:textId="77777777" w:rsidR="00FD61FB" w:rsidRPr="00FD61FB" w:rsidRDefault="00FD61FB" w:rsidP="00FD61FB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– выстраиванию игровых взаимоотношений, соблюдению игровых правил, выполнению игровых действий;</w:t>
      </w:r>
    </w:p>
    <w:p w14:paraId="1782AA8A" w14:textId="77777777" w:rsidR="00FD61FB" w:rsidRPr="00FD61FB" w:rsidRDefault="00FD61FB" w:rsidP="00FD61FB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– актуализации жизненного опыта детей, включая их обыденные представления о чем-либо; </w:t>
      </w:r>
    </w:p>
    <w:p w14:paraId="0AD52795" w14:textId="77777777" w:rsidR="00FD61FB" w:rsidRPr="00FD61FB" w:rsidRDefault="00FD61FB" w:rsidP="00FD61FB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– развитию психических процессов;</w:t>
      </w:r>
    </w:p>
    <w:p w14:paraId="2E5C427E" w14:textId="77777777" w:rsidR="00FD61FB" w:rsidRPr="00FD61FB" w:rsidRDefault="00FD61FB" w:rsidP="00FD61FB">
      <w:pPr>
        <w:shd w:val="clear" w:color="auto" w:fill="FFFFFF"/>
        <w:suppressAutoHyphens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– формированию конкретных математических знаний и умений;</w:t>
      </w:r>
    </w:p>
    <w:p w14:paraId="246F9A91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– смещению цели обучения с содержания предмета на методы, принципы и способы мышления.</w:t>
      </w:r>
    </w:p>
    <w:p w14:paraId="68896864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Дидактические игры требуют усидчивости, серьезного настроя, использование мыслительного процесса. Дидактические игры с математическим содержанием можно разделить на следующие группы: </w:t>
      </w:r>
    </w:p>
    <w:p w14:paraId="7A76BB9C" w14:textId="77777777" w:rsidR="00FD61FB" w:rsidRPr="00FD61FB" w:rsidRDefault="00FD61FB" w:rsidP="00FD61FB">
      <w:pPr>
        <w:numPr>
          <w:ilvl w:val="0"/>
          <w:numId w:val="1"/>
        </w:num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Игры с цифрами и числами</w:t>
      </w:r>
    </w:p>
    <w:p w14:paraId="38085678" w14:textId="77777777" w:rsidR="00FD61FB" w:rsidRPr="00FD61FB" w:rsidRDefault="00FD61FB" w:rsidP="00FD61FB">
      <w:pPr>
        <w:numPr>
          <w:ilvl w:val="0"/>
          <w:numId w:val="1"/>
        </w:num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Игры путешествия во времени</w:t>
      </w:r>
    </w:p>
    <w:p w14:paraId="32EA0ABE" w14:textId="77777777" w:rsidR="00FD61FB" w:rsidRPr="00FD61FB" w:rsidRDefault="00FD61FB" w:rsidP="00FD61FB">
      <w:pPr>
        <w:numPr>
          <w:ilvl w:val="0"/>
          <w:numId w:val="1"/>
        </w:num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Игры на ориентировку в пространстве</w:t>
      </w:r>
    </w:p>
    <w:p w14:paraId="57AAE9FF" w14:textId="77777777" w:rsidR="00FD61FB" w:rsidRPr="00FD61FB" w:rsidRDefault="00FD61FB" w:rsidP="00FD61FB">
      <w:pPr>
        <w:numPr>
          <w:ilvl w:val="0"/>
          <w:numId w:val="1"/>
        </w:num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Игры с геометрическими фигурами</w:t>
      </w:r>
    </w:p>
    <w:p w14:paraId="52DFC6B5" w14:textId="77777777" w:rsidR="00FD61FB" w:rsidRPr="00FD61FB" w:rsidRDefault="00FD61FB" w:rsidP="00FD61FB">
      <w:pPr>
        <w:numPr>
          <w:ilvl w:val="0"/>
          <w:numId w:val="1"/>
        </w:num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Игры на развитие представлений о величине и ее измерение</w:t>
      </w:r>
    </w:p>
    <w:p w14:paraId="6DD6FD3F" w14:textId="77777777" w:rsidR="00FD61FB" w:rsidRPr="00FD61FB" w:rsidRDefault="00FD61FB" w:rsidP="00FD61FB">
      <w:pPr>
        <w:numPr>
          <w:ilvl w:val="0"/>
          <w:numId w:val="1"/>
        </w:num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Игры на развитие приемов логического мышления</w:t>
      </w:r>
    </w:p>
    <w:p w14:paraId="6BBE3E83" w14:textId="77777777" w:rsidR="00FD61FB" w:rsidRPr="00FD61FB" w:rsidRDefault="00FD61FB" w:rsidP="00FD61FB">
      <w:p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При использовании дидактических игр широко применяются различные предметы и наглядный материал, который способствует тому, что усвоение материала проходит в веселой, доступной, занимательной форме </w:t>
      </w:r>
      <w:r w:rsidRPr="00FD61FB">
        <w:rPr>
          <w:rFonts w:ascii="Times New Roman" w:eastAsia="Times New Roman" w:hAnsi="Times New Roman" w:cs="Times New Roman"/>
          <w:spacing w:val="3"/>
          <w:sz w:val="24"/>
          <w:szCs w:val="24"/>
          <w:lang w:eastAsia="ar-SA"/>
        </w:rPr>
        <w:t>[3; 4]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.</w:t>
      </w:r>
    </w:p>
    <w:p w14:paraId="7C7125B1" w14:textId="77777777" w:rsidR="00FD61FB" w:rsidRPr="00FD61FB" w:rsidRDefault="00FD61FB" w:rsidP="00FD61FB">
      <w:pPr>
        <w:suppressAutoHyphens/>
        <w:spacing w:after="0" w:line="24" w:lineRule="atLeast"/>
        <w:ind w:firstLine="56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Таким образом, </w:t>
      </w:r>
      <w:r w:rsidRPr="00FD61FB"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  <w:t>применяемые в дошкольном детстве игровые формы организации познания величину предметов имеют непреходящее значение для интеллектуального развития ребенка в будущем. Уважаемые родители не ограничивайте развитие своего ребенка только стенами учебных заведений, поиграйте с ним в увлекательные математические игры дома, что поспособствует его полному гармоничному развитию и познавательной активности. Найдите несколько минут для совместной игровой развивающей деятельности, с вашим ребенком и вы раскроете в ваших малышах неизведанные доселе таланты. Развитие интеллекта наших детей в наших с вами руках, совместной деятельности педагогов и родителей.</w:t>
      </w:r>
    </w:p>
    <w:p w14:paraId="1BBFEC1E" w14:textId="77777777" w:rsidR="00FD61FB" w:rsidRPr="00FD61FB" w:rsidRDefault="00FD61FB" w:rsidP="00FD61FB">
      <w:pPr>
        <w:suppressAutoHyphens/>
        <w:spacing w:after="0" w:line="24" w:lineRule="atLeast"/>
        <w:ind w:firstLine="56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eastAsia="ar-SA"/>
        </w:rPr>
      </w:pPr>
    </w:p>
    <w:p w14:paraId="2CD1F545" w14:textId="77777777" w:rsidR="00FD61FB" w:rsidRPr="00FD61FB" w:rsidRDefault="00FD61FB" w:rsidP="00FD61FB">
      <w:pPr>
        <w:suppressAutoHyphens/>
        <w:spacing w:after="0" w:line="24" w:lineRule="atLeast"/>
        <w:ind w:firstLine="567"/>
        <w:jc w:val="right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Капралова Татьяна Александровна,</w:t>
      </w:r>
    </w:p>
    <w:p w14:paraId="0DBB1EA7" w14:textId="77777777" w:rsidR="00FD61FB" w:rsidRPr="00FD61FB" w:rsidRDefault="00FD61FB" w:rsidP="00FD61FB">
      <w:pPr>
        <w:suppressAutoHyphens/>
        <w:spacing w:after="0" w:line="24" w:lineRule="atLeast"/>
        <w:ind w:firstLine="567"/>
        <w:jc w:val="right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t>воспитатель  МДОУ «Старошайговский детский сад №1</w:t>
      </w:r>
      <w:r w:rsidRPr="00FD61FB">
        <w:rPr>
          <w:rFonts w:ascii="Times New Roman" w:eastAsia="Times New Roman" w:hAnsi="Times New Roman" w:cs="Times New Roman"/>
          <w:sz w:val="24"/>
          <w:szCs w:val="24"/>
          <w:lang w:eastAsia="ar-SA"/>
        </w:rPr>
        <w:br/>
        <w:t>комбинированного вида» Республики Мордовия</w:t>
      </w:r>
    </w:p>
    <w:p w14:paraId="5E93A430" w14:textId="77777777" w:rsidR="00FD61FB" w:rsidRPr="00FD61FB" w:rsidRDefault="00FD61FB" w:rsidP="00FD61FB">
      <w:pPr>
        <w:suppressAutoHyphens/>
        <w:spacing w:after="0" w:line="24" w:lineRule="atLeast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610EB621" w14:textId="77777777" w:rsidR="00FD61FB" w:rsidRPr="00FD61FB" w:rsidRDefault="00FD61FB" w:rsidP="00FD61FB">
      <w:pPr>
        <w:suppressAutoHyphens/>
        <w:spacing w:after="0" w:line="24" w:lineRule="atLeast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2A984E9" w14:textId="77777777" w:rsidR="005C42EE" w:rsidRDefault="005C42EE"/>
    <w:sectPr w:rsidR="005C4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717CC2"/>
    <w:multiLevelType w:val="hybridMultilevel"/>
    <w:tmpl w:val="13B68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EE"/>
    <w:rsid w:val="005C42EE"/>
    <w:rsid w:val="00B66922"/>
    <w:rsid w:val="00D32F7C"/>
    <w:rsid w:val="00FD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A496A"/>
  <w15:chartTrackingRefBased/>
  <w15:docId w15:val="{FE39C12E-082D-4875-BF06-056F6ABD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Папа</cp:lastModifiedBy>
  <cp:revision>4</cp:revision>
  <dcterms:created xsi:type="dcterms:W3CDTF">2021-09-12T19:35:00Z</dcterms:created>
  <dcterms:modified xsi:type="dcterms:W3CDTF">2021-11-29T05:44:00Z</dcterms:modified>
</cp:coreProperties>
</file>