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CCE" w:rsidRDefault="00764232" w:rsidP="00036CCE">
      <w:pPr>
        <w:spacing w:before="75" w:after="75" w:line="315" w:lineRule="atLeast"/>
        <w:jc w:val="center"/>
        <w:rPr>
          <w:rFonts w:ascii="Times New Roman" w:eastAsia="Times New Roman" w:hAnsi="Times New Roman" w:cs="Times New Roman"/>
          <w:b/>
          <w:bCs/>
          <w:i/>
          <w:iCs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b/>
          <w:bCs/>
          <w:i/>
          <w:iCs/>
          <w:color w:val="303F5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b/>
          <w:bCs/>
          <w:color w:val="303F50"/>
          <w:sz w:val="28"/>
          <w:szCs w:val="28"/>
          <w:lang w:eastAsia="ru-RU"/>
        </w:rPr>
        <w:t>РОЛЬ ДИДАКТИЧЕСКОЙ ИГРЫ </w:t>
      </w:r>
      <w:r w:rsidRPr="00036CCE">
        <w:rPr>
          <w:rFonts w:ascii="Times New Roman" w:eastAsia="Times New Roman" w:hAnsi="Times New Roman" w:cs="Times New Roman"/>
          <w:b/>
          <w:bCs/>
          <w:color w:val="303F50"/>
          <w:sz w:val="28"/>
          <w:szCs w:val="28"/>
          <w:lang w:eastAsia="ru-RU"/>
        </w:rPr>
        <w:t>В РАЗВИТИИ ДЕТЕЙ ДОШКОЛЬНОГО ВОЗРАСТА</w:t>
      </w:r>
      <w:r w:rsidRPr="00036CCE">
        <w:rPr>
          <w:rFonts w:ascii="Times New Roman" w:eastAsia="Times New Roman" w:hAnsi="Times New Roman" w:cs="Times New Roman"/>
          <w:b/>
          <w:bCs/>
          <w:i/>
          <w:iCs/>
          <w:color w:val="303F50"/>
          <w:sz w:val="28"/>
          <w:szCs w:val="28"/>
          <w:lang w:eastAsia="ru-RU"/>
        </w:rPr>
        <w:t>»</w:t>
      </w:r>
    </w:p>
    <w:p w:rsidR="00764232" w:rsidRPr="00764232" w:rsidRDefault="00764232" w:rsidP="00036CCE">
      <w:pPr>
        <w:spacing w:before="75" w:after="75" w:line="315" w:lineRule="atLeast"/>
        <w:jc w:val="center"/>
        <w:rPr>
          <w:rFonts w:ascii="Times New Roman" w:eastAsia="Times New Roman" w:hAnsi="Times New Roman" w:cs="Times New Roman"/>
          <w:b/>
          <w:bCs/>
          <w:iCs/>
          <w:color w:val="303F50"/>
          <w:sz w:val="28"/>
          <w:szCs w:val="28"/>
          <w:lang w:eastAsia="ru-RU"/>
        </w:rPr>
      </w:pPr>
    </w:p>
    <w:p w:rsidR="00764232" w:rsidRPr="00764232" w:rsidRDefault="00764232" w:rsidP="0076423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64232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Автор: </w:t>
      </w:r>
      <w:r w:rsidRPr="00764232">
        <w:rPr>
          <w:rFonts w:ascii="Times New Roman" w:hAnsi="Times New Roman"/>
          <w:sz w:val="28"/>
          <w:szCs w:val="28"/>
        </w:rPr>
        <w:t>Максимова Наталья Владимировна</w:t>
      </w:r>
    </w:p>
    <w:p w:rsidR="00764232" w:rsidRPr="00764232" w:rsidRDefault="00764232" w:rsidP="00764232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764232">
        <w:rPr>
          <w:rFonts w:ascii="Times New Roman" w:hAnsi="Times New Roman"/>
          <w:sz w:val="28"/>
          <w:szCs w:val="28"/>
        </w:rPr>
        <w:t xml:space="preserve">Должность: </w:t>
      </w:r>
      <w:r w:rsidRPr="00764232">
        <w:rPr>
          <w:rFonts w:ascii="Times New Roman" w:hAnsi="Times New Roman"/>
          <w:sz w:val="28"/>
          <w:szCs w:val="28"/>
        </w:rPr>
        <w:t>Воспитатель</w:t>
      </w:r>
    </w:p>
    <w:p w:rsidR="00764232" w:rsidRPr="00764232" w:rsidRDefault="00764232" w:rsidP="00764232">
      <w:pPr>
        <w:spacing w:before="75" w:after="75" w:line="315" w:lineRule="atLeast"/>
        <w:rPr>
          <w:rFonts w:ascii="Times New Roman" w:eastAsia="Times New Roman" w:hAnsi="Times New Roman" w:cs="Times New Roman"/>
          <w:bCs/>
          <w:iCs/>
          <w:color w:val="303F50"/>
          <w:sz w:val="28"/>
          <w:szCs w:val="28"/>
          <w:lang w:eastAsia="ru-RU"/>
        </w:rPr>
      </w:pPr>
    </w:p>
    <w:p w:rsidR="00036CCE" w:rsidRPr="00036CCE" w:rsidRDefault="00036CCE" w:rsidP="00036CCE">
      <w:pPr>
        <w:spacing w:before="75" w:after="75" w:line="315" w:lineRule="atLeast"/>
        <w:jc w:val="center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Ключевая </w:t>
      </w:r>
      <w:r w:rsidRPr="00036CCE"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  <w:t>цель</w:t>
      </w:r>
      <w:r w:rsidRPr="00036CCE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, которую преследуют дидактические </w:t>
      </w:r>
      <w:r w:rsidRPr="00036CCE">
        <w:rPr>
          <w:rFonts w:ascii="Times New Roman" w:hAnsi="Times New Roman" w:cs="Times New Roman"/>
          <w:b/>
          <w:bCs/>
          <w:color w:val="202124"/>
          <w:sz w:val="28"/>
          <w:szCs w:val="28"/>
          <w:shd w:val="clear" w:color="auto" w:fill="FFFFFF"/>
        </w:rPr>
        <w:t>игры</w:t>
      </w:r>
      <w:r w:rsidRPr="00036CCE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 для дошкольников – всестороннее развитие ребенка, формирование системы элементарных знаний о предметах и явлениях, подстраивая обучающий процесс под психологические и физиологические особенности каждой возрастной группы.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Игра возникает тогда, когда появляются нереализуемые непосредственно тенденции ребенка действовать как взрослый и вместе с тем сохраняется характерная для раннего детства тенденция к немедленной реализации желаний. С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ущность игры, по Л.С Выготскому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, состоит в том, что она есть исполнение обобщенных желаний ребенка, основным содержанием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,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которых является система отношений со взрослыми.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Игра - это деятельность, в которой ребенок сначала эмоционально, а затем интеллектуально осваивает всю систему человеческих отношений. Игра - это особая форма освоения действительности путем ее воспроизведения, моделирования. </w:t>
      </w:r>
      <w:proofErr w:type="gramStart"/>
      <w:r w:rsidRPr="00036CCE">
        <w:rPr>
          <w:rFonts w:ascii="Times New Roman" w:eastAsia="Times New Roman" w:hAnsi="Times New Roman" w:cs="Times New Roman"/>
          <w:b/>
          <w:bCs/>
          <w:color w:val="303F50"/>
          <w:sz w:val="28"/>
          <w:szCs w:val="28"/>
          <w:lang w:eastAsia="ru-RU"/>
        </w:rPr>
        <w:t>Итак</w:t>
      </w:r>
      <w:proofErr w:type="gramEnd"/>
      <w:r w:rsidRPr="00036CCE">
        <w:rPr>
          <w:rFonts w:ascii="Times New Roman" w:eastAsia="Times New Roman" w:hAnsi="Times New Roman" w:cs="Times New Roman"/>
          <w:b/>
          <w:bCs/>
          <w:color w:val="303F50"/>
          <w:sz w:val="28"/>
          <w:szCs w:val="28"/>
          <w:lang w:eastAsia="ru-RU"/>
        </w:rPr>
        <w:t>: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proofErr w:type="gramStart"/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Игра</w:t>
      </w:r>
      <w:r w:rsidRPr="00036CCE">
        <w:rPr>
          <w:rFonts w:ascii="Times New Roman" w:eastAsia="Times New Roman" w:hAnsi="Times New Roman" w:cs="Times New Roman"/>
          <w:i/>
          <w:iCs/>
          <w:color w:val="303F50"/>
          <w:sz w:val="28"/>
          <w:szCs w:val="28"/>
          <w:lang w:eastAsia="ru-RU"/>
        </w:rPr>
        <w:t> 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 -</w:t>
      </w:r>
      <w:proofErr w:type="gramEnd"/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это такая форма деятельности, в которой дети, создавая специальную игровую ситуацию, замещая одни предметы другими, замещая реальные действия сокращенными, воспроизводят основные смыслы человеческой деятельности и усваивают те формы отношений, которые будут реализованы, осуществлены впоследствии.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Именно поэтому игра - это ведущая деятельность, она дает возможность ребенку вступить во взаимодействие с такими сторонами жизни, в которые в реальной жизни ребенок вступить не может.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Игра возникает тогда, когда появляются нереализуемые непосредственно тенденции ребенка действовать как взрослый и вместе с тем сохраняется характерная для раннего детства тенденция к немедленной реализации желаний.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Игра - это деятельность, в которой ребенок сначала эмоционально, а затем интеллектуально осваивает всю систему человеческих отношений.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Игра - это особая форма освоения действительности путем ее воспроизведения, моделирования.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“Без игры нет, и не может быть полноценного умственного развития.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Игра – это огромное светлое окно, через которое в духовный мир ребенка вливается живительный поток представлений, понятий. Игра – это искра, зажигающая огонек пытливости и любознательности</w:t>
      </w:r>
      <w:proofErr w:type="gramStart"/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. ”</w:t>
      </w:r>
      <w:proofErr w:type="gramEnd"/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   В.А. Сухомлинский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lastRenderedPageBreak/>
        <w:t>В игре ребенок приобретает новые знания, умения, навыки. Игры, способствующие развитию восприятия, внимания, памяти, мышления, развитию творческих способностей, направлены на умственное развитие дошкольника в целом.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Игра возникает только на определенных этапах развития общества, когда ребенок не может принять непосредственное участие в системе общественного труда, когда возникает "пустой" промежуток времени, когда надо подождать, чтобы ребенок подрос. У ребенка имеется тенденция в эту жизнь активно входить. На почве этой тенденции и возникает игра.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Дидактические игры - это вид учебных занятий, организуемых в виде учебных игр, реализующих ряд принципов игрового, активного обучения и отличающихся наличием правил, фиксированной структуры игровой деятельности и системы оценивания, один из методов активного </w:t>
      </w:r>
      <w:proofErr w:type="gramStart"/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обучения  (</w:t>
      </w:r>
      <w:proofErr w:type="gramEnd"/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В. Н. Кругликов, 1988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г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)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b/>
          <w:bCs/>
          <w:color w:val="303F50"/>
          <w:sz w:val="28"/>
          <w:szCs w:val="28"/>
          <w:lang w:eastAsia="ru-RU"/>
        </w:rPr>
        <w:t>Дидактическая игра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 — это такая коллективная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, целенаправленная учебная деятельность, когда каждый участник и команда в целом объединены решением главной задачи и ориентируют свое поведение на выигрыш. Дидактическая игра — это активная учебная деятельность по имитационному моделированию изучаемых систем, явлений, процессов.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Дидактическая игра является одним из важных методов активного обучения детей, при этом игровая ситуация, как правило, берется исходя из методической основы занятия. Роль каждого из участников в игре четко определена, имеются правила и определенная система оценок, а в игре предусмотрен строгий и поэтапный порядок действий.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В игре ребенок развивается физически, приучается преодолевать трудности. У него воспитывается сообразительность, находчивость, инициатива, через игру дети могут познать жизнь, познать самих себя.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«Программа воспитания в детском саду» предъявляет к дидактическим играм большие требования. В ней говорится: «С помощью дидактических игр воспитатель осуществляет сенсорное воспитание детей, развивает познавательные процессы (любознательность, понимание взаимосвязи простейших явлений и т. д.). Он использует игру как средство развития мышления, речи, воображения, памяти, расширения и закрепления представлений об окружающей жизни».</w:t>
      </w:r>
    </w:p>
    <w:p w:rsidR="00036CCE" w:rsidRPr="00036CCE" w:rsidRDefault="00036CCE" w:rsidP="00036CCE">
      <w:pPr>
        <w:spacing w:before="75" w:after="75" w:line="315" w:lineRule="atLeast"/>
        <w:jc w:val="righ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Обязательным компонентом дидактической игры являются ее правила.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Правила служат тому, чтобы организовать поведение ребенка и его действия. Правила делают игру напряженной и интересной, ставят запреты и предписания, которым должен следовать ребенок в процессе игры. Для соблюдения правил ребенок должен учиться преодолевать отрицательные эмоции, которые проявляются из-за неудачных результатов, учиться прилагать усилия воли. Когда вы определяете правила игры, в которую хотите играть, не ставьте слишком жестких или невыполнимых пока для ребенка условий. Ребенок должен получать радость от выполнения задания.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lastRenderedPageBreak/>
        <w:t>Остановимся более подробно на структурных компонентах дидактической игры.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b/>
          <w:bCs/>
          <w:color w:val="303F50"/>
          <w:sz w:val="28"/>
          <w:szCs w:val="28"/>
          <w:lang w:eastAsia="ru-RU"/>
        </w:rPr>
        <w:t>Игровой замысел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 – первый структурный компонент игры – выражен, как правило, в названии игры. Он заложен в той дидактической задаче, которую надо решить в учебном процессе. Игровой замысел часто выступает в виде вопроса, как бы проектирующего ход игры, или в виде загадки. В любом случае он придает игре познавательный характер, предъявляет к участникам игры определенные требования в отношении знаний.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Каждая дидактическая игра имеет </w:t>
      </w:r>
      <w:r w:rsidRPr="00036CCE">
        <w:rPr>
          <w:rFonts w:ascii="Times New Roman" w:eastAsia="Times New Roman" w:hAnsi="Times New Roman" w:cs="Times New Roman"/>
          <w:b/>
          <w:bCs/>
          <w:color w:val="303F50"/>
          <w:sz w:val="28"/>
          <w:szCs w:val="28"/>
          <w:lang w:eastAsia="ru-RU"/>
        </w:rPr>
        <w:t>правила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, которые определяют порядок действий и поведение учащихся в процессе игры, способствуют созданию на уроке рабочей обстановки. Кроме того, правила игры воспитывают умение управлять своим поведением, подчиняться требованиям коллектива.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Правила могут запрещать, разрешать, предписывать что-то детям в 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игре, делать игру занимательной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, напряженной.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Соблюдение правил в игре требует от детей определенных усилий воли, умения обращаться со сверстниками, преодолевать отрицательные эмоции, проявляющиеся из-за неудачного результата. Важно, определяя правила игры, ставить детей в такие условия, при которых они получили бы радость от выполнения задания.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Существенной стороной дидактической игры являются </w:t>
      </w:r>
      <w:r w:rsidRPr="00036CCE">
        <w:rPr>
          <w:rFonts w:ascii="Times New Roman" w:eastAsia="Times New Roman" w:hAnsi="Times New Roman" w:cs="Times New Roman"/>
          <w:b/>
          <w:bCs/>
          <w:color w:val="303F50"/>
          <w:sz w:val="28"/>
          <w:szCs w:val="28"/>
          <w:lang w:eastAsia="ru-RU"/>
        </w:rPr>
        <w:t>игровые действия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, которые регламентируются правилами игры, способствуют познавательной активности учащихся, дают им возможность проявить свои способности, применить имеющиеся знания, умения и навыки для достижения цели игры.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Учитель, как руководитель игры, направляет ее в нужное дидактическое русло, при необходимости активизирует ее ход разнообразными приемами, поддерживает интерес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к игре, подбадривает отстающих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Благодаря наличию игровых действий дидактические игры, применяемые на занятиях, делают обучение более занимательным, эмоциональным, помогают повысить произвольное внимание детей, создают предпосылки к более глубокому овладению знаниями, умениями и навыками.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b/>
          <w:bCs/>
          <w:color w:val="303F50"/>
          <w:sz w:val="28"/>
          <w:szCs w:val="28"/>
          <w:lang w:eastAsia="ru-RU"/>
        </w:rPr>
        <w:t>Игровые действия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 – основа игры. Чем разнообразнее игровые действия, тем интереснее для детей сама игра. В разных играх игровые действия различны по их направленности и по отношению к играющим. Это, например, могут быть ролевые действия, отгадывание загадок, пространственные преобразования и т.д.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Игровое действие, состоящие из нескольких игровых элементов, сосредотачивает внимание детей на содержании и правилах игры на более длительное время и создает благоприятные условия для выполнения дидактической задачи.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Используя дидактическую игру в </w:t>
      </w:r>
      <w:proofErr w:type="spellStart"/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воспитательно</w:t>
      </w:r>
      <w:proofErr w:type="spellEnd"/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-образовательном процессе, через ее правила и действия у детей формируют корректность, доброжелательность, выдержку.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lastRenderedPageBreak/>
        <w:t>Основой дидактической игры, которая пронизывает собой ее структурные элементы, является </w:t>
      </w:r>
      <w:r w:rsidRPr="00036CCE">
        <w:rPr>
          <w:rFonts w:ascii="Times New Roman" w:eastAsia="Times New Roman" w:hAnsi="Times New Roman" w:cs="Times New Roman"/>
          <w:b/>
          <w:bCs/>
          <w:color w:val="303F50"/>
          <w:sz w:val="28"/>
          <w:szCs w:val="28"/>
          <w:lang w:eastAsia="ru-RU"/>
        </w:rPr>
        <w:t>познавательное содержание или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 </w:t>
      </w:r>
      <w:r w:rsidRPr="00036CCE">
        <w:rPr>
          <w:rFonts w:ascii="Times New Roman" w:eastAsia="Times New Roman" w:hAnsi="Times New Roman" w:cs="Times New Roman"/>
          <w:b/>
          <w:bCs/>
          <w:color w:val="303F50"/>
          <w:sz w:val="28"/>
          <w:szCs w:val="28"/>
          <w:lang w:eastAsia="ru-RU"/>
        </w:rPr>
        <w:t>дидактическая задача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. Познавательное содержание заключается в усвоении тех знаний и умений, которые применяются при решении учебной проблемы, поставленной игрой.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Для выбора дидактической игры необходимо знать уровень подготовленности воспитанников, так как в играх они должны оперировать уже имеющимися знаниями и представлениями. Иначе говоря, определяя дидактическую задачу, надо прежде всего иметь в виду, какие знания, представления детей должны усваиваться, закрепляться детьми, какие умственные операции в связи с этим должны развиваться, какие качества личности детей можно формировать средствами данной игры.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Игровая задача осуществляется детьми. Дидактическая задача в дидактической игре реализуется через игровую задачу. Она определяет игровые действия, становится задачей самого ребенка. Самое главное: дидактическая задача в игре преднамеренно замаскирована и предстает перед детьми в виде игрового замысла (задачи).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b/>
          <w:bCs/>
          <w:color w:val="303F50"/>
          <w:sz w:val="28"/>
          <w:szCs w:val="28"/>
          <w:lang w:eastAsia="ru-RU"/>
        </w:rPr>
        <w:t>Оборудование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 дидактической игры в значительной мере включает в себя оборудование.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Это наличие технических средств обучения. Сюда также относятся различные средства наглядности, а также дидактические раздаточные материалы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Дидактическая игра имеет определенный </w:t>
      </w:r>
      <w:r w:rsidRPr="00036CCE">
        <w:rPr>
          <w:rFonts w:ascii="Times New Roman" w:eastAsia="Times New Roman" w:hAnsi="Times New Roman" w:cs="Times New Roman"/>
          <w:b/>
          <w:bCs/>
          <w:color w:val="303F50"/>
          <w:sz w:val="28"/>
          <w:szCs w:val="28"/>
          <w:lang w:eastAsia="ru-RU"/>
        </w:rPr>
        <w:t>результат,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 который является финалом игры, придает игре законченность. Он выступает прежде всего в форме решения поставленной учебной задачи и дает детям моральное и умственное удовлетворение. Для воспитателя результат игры всегда является показателем уровня достижений детей или в усвоении знаний.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Подведение результатов имеет большое значение, так как дает участникам моральное удовлетворение.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В любом случае необходимо оцени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ть дидактический результат игры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Дидактический эффект усиливается если дети принимают участие в подготовке атрибутов и призов, а также в разработке правил игры.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Все структурные элементы дидактической игры взаимосвязаны между собой, и отсутствие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основных из них разрушает игру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. Без игрового замысла и игровых действий, без организующих игру правил, дидактическая игра или невозможна, или теряет свою специфическую форму, превращается в выполнение указаний, упражнений.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Сочетание всех элементов игры и их взаимодействие повышают организованность игры, ее эффективность, приводят к желаемому результату.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b/>
          <w:bCs/>
          <w:color w:val="303F50"/>
          <w:sz w:val="28"/>
          <w:szCs w:val="28"/>
          <w:lang w:eastAsia="ru-RU"/>
        </w:rPr>
        <w:t>Подведение итогов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 </w:t>
      </w:r>
      <w:r w:rsidRPr="00036CCE">
        <w:rPr>
          <w:rFonts w:ascii="Times New Roman" w:eastAsia="Times New Roman" w:hAnsi="Times New Roman" w:cs="Times New Roman"/>
          <w:b/>
          <w:bCs/>
          <w:color w:val="303F50"/>
          <w:sz w:val="28"/>
          <w:szCs w:val="28"/>
          <w:lang w:eastAsia="ru-RU"/>
        </w:rPr>
        <w:t>(результат)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 – проводится сразу по окончанию игры. Это может быть подсчет очков; выявление детей, которые лучше выполняли игровое задание; определение команды – победительницы, необходимо при 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lastRenderedPageBreak/>
        <w:t>этом отметить достижение каждого ребенка, подчеркнуть успехи отстающих детей.</w:t>
      </w:r>
    </w:p>
    <w:p w:rsidR="00036CCE" w:rsidRPr="00036CCE" w:rsidRDefault="00036CCE" w:rsidP="00036CCE">
      <w:pPr>
        <w:spacing w:before="75" w:after="75" w:line="315" w:lineRule="atLeast"/>
        <w:jc w:val="righ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При проведении игр необходимо сохранить все структурные элементы.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Дидактическая игра дает возможность решать различные педагогические задачи в игровой форме, наиболее доступной и привлекательной для детей. Потребность в игре и желание играть у дошкольников необходимо использовать и направить в целях решения определенных учебных воспитательных задач. Задача, стоящая перед воспитателем, существенно отличается от задачи учителя школы: она состоит в приобщении детей к материалу, дающему пищу воображению, затрагивающему не только чисто интеллектуальную, но и эмоциональную сферу.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Методика организации дидактических игр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Организация дидактических игр педагогом осуществляется в трех основных направлениях: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подготовка к проведению дидактической игры, ее проведение и анализ.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В подготовку к проведению дидактической игры входят: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-                     отбор игры в соответствии с 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задачами воспитания и обучения, 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углубление и обобщение знаний, 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развитие сенсорных способностей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активизация психических процессов;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-                     установление соответствия отобранной игры программным требованиям воспитания и обучения детей определенной возрастной группы;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-                     определение наиболее удобного времени проведения дидактической игры;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-                     выбор места для игры,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где дети могут спокойно играть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, не мешая другим;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-                     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определение количества играющих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;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-                     подготовка необходимого дидактического материала для игры;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-                     подго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товка к игре самого воспитателя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: он должен из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учить и осмыслить весь ход игры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свое место в игре, методы руководства игрой;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-                     подготовка и игр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е детей: обогащение их знаниями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, представлениями о предметах и явлениях окружающей жизни, необходимыми для решения игровой задачи.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Проведение дидактических игр включает: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-                     ознакомление детей с содержанием и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гры, с дидактическим материалом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который будет использован;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-                     объяснение хода правил игры. При этом воспитатель обращает внимание на поведение детей в соответствии с правилами игры, на четкое выполнение правил;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lastRenderedPageBreak/>
        <w:t>-                     показ игровых действий, в процессе которого воспитатель учит детей правильн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о выполнять действия, показывая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что в противном случае игра не приведет к нужному результату;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-                     определение роли воспитателя в игре, его участие в качестве играющего,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болельщика или арбитра;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-                     подведение итогов игры–это ответственный момент, когда дети добиваются в игре, мо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жно судить об его эффективности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, о том, будет ли она с интересом использоваться в самостоятельной игровой деятельности ребенка. В конце игры педагог спрашивает у детей, понравилась ли им игра, и обещает, что в следующий раз можно играть в новую игру, она будет также интересной.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Анализ проведения игры направлен на выявление приемов ее по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дготовки и проведения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какие приемы оказались эффективными в достижении поставленной цели, что не сработало и почему. Это поможет совершенствовать как подготовку, так и сам процесс проведения игры избежать в последствии ошибок. Кроме того, анализ позволяет выявить индивидуальные особенности в проведении и характере детей и, значит правильно организова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ть индивидуальную работу с ними. 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Самокритичный анализ использования игры в соответствии с постоянной целью помогает варьировать игру, обогащать ее новым материалом в последующей работе. И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гра становится методом обучения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принимает форму дидактической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если в ней четко определены дидактическая задача, игровые правила и действия. В такой игре воспитатель знакомит детей с правилами, игровыми действиями учит, как их надо выполнить. Дети оперируют имеющимися знаниями, которые в ходе игры усваиваются, систематизируются,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обобщаются.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С помощью дидактической игры ребенок может приобретать и новые знания общаясь с воспитателем со своими сверстниками в процессе наблюдения за играющими, их высказываниями,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действиями в роли болельщик, а ребенок получает много новой для себя информации.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И это очень важно для его развития.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Дети малоактивные,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неуверенн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ые в себе, менее подготовленные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как правило в начале</w:t>
      </w:r>
      <w:r w:rsidR="00764232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берут на себя роль болельщиков</w:t>
      </w:r>
      <w:bookmarkStart w:id="0" w:name="_GoBack"/>
      <w:bookmarkEnd w:id="0"/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,</w:t>
      </w:r>
      <w:r w:rsidR="00764232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 xml:space="preserve"> </w:t>
      </w: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при этом они учатся у своих товарищей, как надо играть, чтобы выполнить игровую задачу, стать победителем.</w:t>
      </w:r>
    </w:p>
    <w:p w:rsidR="00036CCE" w:rsidRPr="00036CCE" w:rsidRDefault="00036CCE" w:rsidP="00036CCE">
      <w:pPr>
        <w:spacing w:before="75" w:after="75" w:line="315" w:lineRule="atLeast"/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</w:pPr>
      <w:r w:rsidRPr="00036CCE">
        <w:rPr>
          <w:rFonts w:ascii="Times New Roman" w:eastAsia="Times New Roman" w:hAnsi="Times New Roman" w:cs="Times New Roman"/>
          <w:color w:val="303F50"/>
          <w:sz w:val="28"/>
          <w:szCs w:val="28"/>
          <w:lang w:eastAsia="ru-RU"/>
        </w:rPr>
        <w:t> </w:t>
      </w:r>
      <w:r w:rsidRPr="00036CCE">
        <w:rPr>
          <w:rFonts w:ascii="Times New Roman" w:eastAsia="Times New Roman" w:hAnsi="Times New Roman" w:cs="Times New Roman"/>
          <w:b/>
          <w:bCs/>
          <w:color w:val="303F50"/>
          <w:sz w:val="28"/>
          <w:szCs w:val="28"/>
          <w:lang w:eastAsia="ru-RU"/>
        </w:rPr>
        <w:t> </w:t>
      </w:r>
    </w:p>
    <w:p w:rsidR="00020A96" w:rsidRDefault="004B6D42">
      <w:r w:rsidRPr="004B6D42">
        <w:rPr>
          <w:noProof/>
          <w:lang w:eastAsia="ru-RU"/>
        </w:rPr>
        <w:lastRenderedPageBreak/>
        <w:drawing>
          <wp:inline distT="0" distB="0" distL="0" distR="0">
            <wp:extent cx="5669280" cy="7094220"/>
            <wp:effectExtent l="0" t="0" r="7620" b="0"/>
            <wp:docPr id="1" name="Рисунок 1" descr="C:\Users\unute.DESKTOP-RNJ7QBC\OneDrive\Рабочий стол\Screenshot_20211212-143202_Chr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nute.DESKTOP-RNJ7QBC\OneDrive\Рабочий стол\Screenshot_20211212-143202_Chrome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709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6D42">
        <w:rPr>
          <w:noProof/>
          <w:lang w:eastAsia="ru-RU"/>
        </w:rPr>
        <w:lastRenderedPageBreak/>
        <w:drawing>
          <wp:inline distT="0" distB="0" distL="0" distR="0">
            <wp:extent cx="5940425" cy="4454428"/>
            <wp:effectExtent l="0" t="0" r="3175" b="3810"/>
            <wp:docPr id="2" name="Рисунок 2" descr="C:\Users\unute.DESKTOP-RNJ7QBC\OneDrive\Рабочий стол\20210629_1608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nute.DESKTOP-RNJ7QBC\OneDrive\Рабочий стол\20210629_160815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4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6D42">
        <w:rPr>
          <w:noProof/>
          <w:lang w:eastAsia="ru-RU"/>
        </w:rPr>
        <w:drawing>
          <wp:inline distT="0" distB="0" distL="0" distR="0">
            <wp:extent cx="5940425" cy="3342603"/>
            <wp:effectExtent l="0" t="0" r="3175" b="0"/>
            <wp:docPr id="3" name="Рисунок 3" descr="C:\Users\unute.DESKTOP-RNJ7QBC\OneDrive\Рабочий стол\20230114_1241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nute.DESKTOP-RNJ7QBC\OneDrive\Рабочий стол\20230114_12413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940425" cy="334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0A96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53FF" w:rsidRDefault="00C053FF" w:rsidP="00764232">
      <w:pPr>
        <w:spacing w:after="0" w:line="240" w:lineRule="auto"/>
      </w:pPr>
      <w:r>
        <w:separator/>
      </w:r>
    </w:p>
  </w:endnote>
  <w:endnote w:type="continuationSeparator" w:id="0">
    <w:p w:rsidR="00C053FF" w:rsidRDefault="00C053FF" w:rsidP="00764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7455581"/>
      <w:docPartObj>
        <w:docPartGallery w:val="Page Numbers (Bottom of Page)"/>
        <w:docPartUnique/>
      </w:docPartObj>
    </w:sdtPr>
    <w:sdtContent>
      <w:p w:rsidR="00764232" w:rsidRDefault="0076423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:rsidR="00764232" w:rsidRDefault="0076423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53FF" w:rsidRDefault="00C053FF" w:rsidP="00764232">
      <w:pPr>
        <w:spacing w:after="0" w:line="240" w:lineRule="auto"/>
      </w:pPr>
      <w:r>
        <w:separator/>
      </w:r>
    </w:p>
  </w:footnote>
  <w:footnote w:type="continuationSeparator" w:id="0">
    <w:p w:rsidR="00C053FF" w:rsidRDefault="00C053FF" w:rsidP="007642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CCE"/>
    <w:rsid w:val="00020A96"/>
    <w:rsid w:val="00036CCE"/>
    <w:rsid w:val="004B6D42"/>
    <w:rsid w:val="00764232"/>
    <w:rsid w:val="00985857"/>
    <w:rsid w:val="00AE142B"/>
    <w:rsid w:val="00C0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301DB"/>
  <w15:chartTrackingRefBased/>
  <w15:docId w15:val="{17DD1881-8946-4CE9-B45A-A68B6A5B5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42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64232"/>
  </w:style>
  <w:style w:type="paragraph" w:styleId="a5">
    <w:name w:val="footer"/>
    <w:basedOn w:val="a"/>
    <w:link w:val="a6"/>
    <w:uiPriority w:val="99"/>
    <w:unhideWhenUsed/>
    <w:rsid w:val="007642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64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636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798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29464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830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2151</Words>
  <Characters>12267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Met Blox</cp:lastModifiedBy>
  <cp:revision>5</cp:revision>
  <dcterms:created xsi:type="dcterms:W3CDTF">2023-02-12T14:09:00Z</dcterms:created>
  <dcterms:modified xsi:type="dcterms:W3CDTF">2023-02-12T15:36:00Z</dcterms:modified>
</cp:coreProperties>
</file>