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3D48" w:rsidRPr="009F3D48" w:rsidRDefault="009F3D48" w:rsidP="009F3D48">
      <w:pPr>
        <w:rPr>
          <w:b/>
          <w:bCs/>
          <w:sz w:val="36"/>
          <w:szCs w:val="36"/>
        </w:rPr>
      </w:pPr>
      <w:r w:rsidRPr="009F3D48">
        <w:rPr>
          <w:b/>
          <w:bCs/>
          <w:sz w:val="36"/>
          <w:szCs w:val="36"/>
        </w:rPr>
        <w:t>Empowering Global Commerce: The Essentials of Commercial Document Attestation in the UAE</w:t>
      </w:r>
    </w:p>
    <w:p w:rsidR="009F3D48" w:rsidRDefault="009F3D48" w:rsidP="009F3D48">
      <w:r>
        <w:t>In an interconnected world where business transactions transcend borders, the United Arab Emirates (UAE) stands as a global hub for commerce and trade. For businesses and entrepreneurs looking to engage in commercial activities within the UAE, the process of commercial document attestation is not just a formality; it's a pivotal step towards ensuring the seamless acceptance of documents in this thriving economic landscape. This article aims to unravel the intricacies of commercial document attestation in the UAE, shedding light on its importance, the steps involved, and the impact it has on international business endeavors.</w:t>
      </w:r>
    </w:p>
    <w:p w:rsidR="009F3D48" w:rsidRPr="009F3D48" w:rsidRDefault="009F3D48" w:rsidP="009F3D48">
      <w:pPr>
        <w:rPr>
          <w:b/>
          <w:bCs/>
        </w:rPr>
      </w:pPr>
      <w:r w:rsidRPr="009F3D48">
        <w:rPr>
          <w:b/>
          <w:bCs/>
        </w:rPr>
        <w:t>Understanding Commercial Document Attestation: A Gateway to Global Trade</w:t>
      </w:r>
    </w:p>
    <w:p w:rsidR="009F3D48" w:rsidRDefault="009F3D48" w:rsidP="009F3D48">
      <w:r>
        <w:t>Commercial document attestation is a procedure designed to validate the authenticity and legitimacy of business-related documents for use in a foreign country. In the context of the UAE, this process is essential for businesses and individuals engaging in trade, investments, or other commercial activities within the Emirates. The attestation ensures that documents comply with legal standards and are officially recognized by UAE authorities, facilitating smooth and legally binding transactions.</w:t>
      </w:r>
    </w:p>
    <w:p w:rsidR="009F3D48" w:rsidRPr="009F3D48" w:rsidRDefault="009F3D48" w:rsidP="009F3D48">
      <w:pPr>
        <w:rPr>
          <w:b/>
          <w:bCs/>
        </w:rPr>
      </w:pPr>
      <w:r w:rsidRPr="009F3D48">
        <w:rPr>
          <w:b/>
          <w:bCs/>
        </w:rPr>
        <w:t>Types of Commercial Documents Subject to Attestation:</w:t>
      </w:r>
    </w:p>
    <w:p w:rsidR="009F3D48" w:rsidRDefault="009F3D48" w:rsidP="009F3D48">
      <w:r>
        <w:t>Commercial Invoices: Attesting commercial invoices is crucial for businesses engaged in international trade. These documents outline the details of goods or services sold, including quantities, prices, and payment terms.</w:t>
      </w:r>
    </w:p>
    <w:p w:rsidR="009F3D48" w:rsidRDefault="009F3D48" w:rsidP="009F3D48">
      <w:r w:rsidRPr="009F3D48">
        <w:rPr>
          <w:b/>
          <w:bCs/>
        </w:rPr>
        <w:t>Certificates of Origin:</w:t>
      </w:r>
      <w:r>
        <w:t xml:space="preserve"> Certificates of origin verify the source of goods and are essential for customs clearance. Attesting these certificates ensures that the information they contain is recognized and accepted by UAE authorities.</w:t>
      </w:r>
    </w:p>
    <w:p w:rsidR="009F3D48" w:rsidRDefault="009F3D48" w:rsidP="009F3D48">
      <w:r w:rsidRPr="009F3D48">
        <w:rPr>
          <w:b/>
          <w:bCs/>
        </w:rPr>
        <w:t>Power of Attorney:</w:t>
      </w:r>
      <w:r>
        <w:t xml:space="preserve"> Businesses often use Power of Attorney documents to delegate legal authority. Attesting these documents is crucial for businesses operating in the UAE, as it confirms the legitimacy of the appointed representatives.</w:t>
      </w:r>
    </w:p>
    <w:p w:rsidR="009F3D48" w:rsidRDefault="009F3D48" w:rsidP="009F3D48">
      <w:r w:rsidRPr="009F3D48">
        <w:rPr>
          <w:b/>
          <w:bCs/>
        </w:rPr>
        <w:t>Agency Agreements:</w:t>
      </w:r>
      <w:r>
        <w:t xml:space="preserve"> When entering into agreements with local agents or distributors, agency agreements require attestation to ensure their validity and recognition under UAE law.</w:t>
      </w:r>
    </w:p>
    <w:p w:rsidR="009F3D48" w:rsidRDefault="009F3D48" w:rsidP="009F3D48">
      <w:r w:rsidRPr="009F3D48">
        <w:rPr>
          <w:b/>
          <w:bCs/>
        </w:rPr>
        <w:t>Trade License:</w:t>
      </w:r>
      <w:r>
        <w:t xml:space="preserve"> Attesting the trade license is fundamental for businesses establishing a presence in the UAE. It confirms the legal status of the business and its authorization to operate within the country.</w:t>
      </w:r>
    </w:p>
    <w:p w:rsidR="009F3D48" w:rsidRDefault="009F3D48" w:rsidP="009F3D48"/>
    <w:p w:rsidR="009F3D48" w:rsidRDefault="009F3D48" w:rsidP="009F3D48"/>
    <w:p w:rsidR="009F3D48" w:rsidRDefault="009F3D48" w:rsidP="009F3D48"/>
    <w:p w:rsidR="008D5F40" w:rsidRPr="008D5F40" w:rsidRDefault="008D5F40" w:rsidP="009F3D48">
      <w:pPr>
        <w:rPr>
          <w:rFonts w:cstheme="minorHAnsi"/>
          <w:b/>
          <w:bCs/>
          <w:color w:val="000000" w:themeColor="text1"/>
        </w:rPr>
      </w:pPr>
      <w:r w:rsidRPr="008D5F40">
        <w:rPr>
          <w:rFonts w:cstheme="minorHAnsi"/>
          <w:b/>
          <w:bCs/>
          <w:color w:val="000000" w:themeColor="text1"/>
        </w:rPr>
        <w:lastRenderedPageBreak/>
        <w:t>The Commercial Document Attestation Process in the UAE</w:t>
      </w:r>
    </w:p>
    <w:p w:rsidR="009F3D48" w:rsidRDefault="009F3D48" w:rsidP="009F3D48">
      <w:r>
        <w:t>The attestation journey for commercial documents in the UAE is a multi-step process that involves verification by various authorities. While the specific requirements may vary based on the nature of the document and the intended use, the general process typically includes the following steps:</w:t>
      </w:r>
    </w:p>
    <w:p w:rsidR="009F3D48" w:rsidRDefault="009F3D48" w:rsidP="009F3D48">
      <w:r w:rsidRPr="009F3D48">
        <w:rPr>
          <w:b/>
          <w:bCs/>
        </w:rPr>
        <w:t>Notarization:</w:t>
      </w:r>
      <w:r>
        <w:t xml:space="preserve"> The process often begins with the notarization of the document by a recognized notary public. This step involves validating the authenticity of the document and the signatures on it.</w:t>
      </w:r>
    </w:p>
    <w:p w:rsidR="009F3D48" w:rsidRDefault="009F3D48" w:rsidP="009F3D48">
      <w:r w:rsidRPr="009F3D48">
        <w:rPr>
          <w:b/>
          <w:bCs/>
        </w:rPr>
        <w:t>Chamber of Commerce Attestation:</w:t>
      </w:r>
      <w:r>
        <w:t xml:space="preserve"> After notarization, the document may need to be attested by the Chamber of Commerce in the issuing country. This step verifies the document's commercial nature and ensures it complies with local business regulations.</w:t>
      </w:r>
    </w:p>
    <w:p w:rsidR="009F3D48" w:rsidRDefault="009F3D48" w:rsidP="009F3D48">
      <w:r w:rsidRPr="009F3D48">
        <w:rPr>
          <w:b/>
          <w:bCs/>
        </w:rPr>
        <w:t>Ministry of Foreign Affairs (</w:t>
      </w:r>
      <w:proofErr w:type="spellStart"/>
      <w:r w:rsidRPr="009F3D48">
        <w:rPr>
          <w:b/>
          <w:bCs/>
        </w:rPr>
        <w:t>MoFA</w:t>
      </w:r>
      <w:proofErr w:type="spellEnd"/>
      <w:r w:rsidRPr="009F3D48">
        <w:rPr>
          <w:b/>
          <w:bCs/>
        </w:rPr>
        <w:t>) Attestation:</w:t>
      </w:r>
      <w:r>
        <w:t xml:space="preserve"> Following the Chamber of Commerce attestation, the document is submitted to the Ministry of Foreign Affairs in the issuing country. </w:t>
      </w:r>
      <w:proofErr w:type="spellStart"/>
      <w:r>
        <w:t>MoFA</w:t>
      </w:r>
      <w:proofErr w:type="spellEnd"/>
      <w:r>
        <w:t xml:space="preserve"> attestation is crucial for confirming the document's authenticity at the national level.</w:t>
      </w:r>
    </w:p>
    <w:p w:rsidR="009F3D48" w:rsidRDefault="009F3D48" w:rsidP="009F3D48">
      <w:r w:rsidRPr="009F3D48">
        <w:rPr>
          <w:b/>
          <w:bCs/>
        </w:rPr>
        <w:t>UAE Embassy Attestation:</w:t>
      </w:r>
      <w:r>
        <w:t xml:space="preserve"> The next step involves submitting the document to the UAE Embassy or Consulate in the issuing country. The embassy attestation is a vital step as it verifies the document for acceptance within the UAE.</w:t>
      </w:r>
    </w:p>
    <w:p w:rsidR="009F3D48" w:rsidRDefault="009F3D48" w:rsidP="009F3D48">
      <w:r w:rsidRPr="009F3D48">
        <w:rPr>
          <w:b/>
          <w:bCs/>
        </w:rPr>
        <w:t>Ministry of Foreign Affairs (</w:t>
      </w:r>
      <w:proofErr w:type="spellStart"/>
      <w:r w:rsidRPr="009F3D48">
        <w:rPr>
          <w:b/>
          <w:bCs/>
        </w:rPr>
        <w:t>MoFA</w:t>
      </w:r>
      <w:proofErr w:type="spellEnd"/>
      <w:r w:rsidRPr="009F3D48">
        <w:rPr>
          <w:b/>
          <w:bCs/>
        </w:rPr>
        <w:t xml:space="preserve">) UAE Attestation: </w:t>
      </w:r>
      <w:r>
        <w:t>The final step takes place within the UAE, where the document undergoes attestation by the UAE Ministry of Foreign Affairs. This step is the last line of defense, ensuring that the document aligns with national standards.</w:t>
      </w:r>
    </w:p>
    <w:p w:rsidR="009F3D48" w:rsidRPr="009F3D48" w:rsidRDefault="009F3D48" w:rsidP="009F3D48">
      <w:pPr>
        <w:rPr>
          <w:b/>
          <w:bCs/>
        </w:rPr>
      </w:pPr>
      <w:r w:rsidRPr="009F3D48">
        <w:rPr>
          <w:b/>
          <w:bCs/>
        </w:rPr>
        <w:t>Benefits of Commercial Document Attestation in the UAE:</w:t>
      </w:r>
    </w:p>
    <w:p w:rsidR="009F3D48" w:rsidRDefault="009F3D48" w:rsidP="009F3D48">
      <w:r w:rsidRPr="009F3D48">
        <w:rPr>
          <w:b/>
          <w:bCs/>
        </w:rPr>
        <w:t>Legal Recognition:</w:t>
      </w:r>
      <w:r>
        <w:t xml:space="preserve"> Attestation ensures that commercial documents are legally recognized within the UAE, providing a foundation for enforceable contracts and agreements.</w:t>
      </w:r>
    </w:p>
    <w:p w:rsidR="009F3D48" w:rsidRDefault="009F3D48" w:rsidP="009F3D48">
      <w:r w:rsidRPr="009F3D48">
        <w:rPr>
          <w:b/>
          <w:bCs/>
        </w:rPr>
        <w:t>Smooth Business Transactions:</w:t>
      </w:r>
      <w:r>
        <w:t xml:space="preserve"> With attested documents, businesses can engage in transactions, partnerships, and collaborations seamlessly, without encountering legal obstacles.</w:t>
      </w:r>
    </w:p>
    <w:p w:rsidR="009F3D48" w:rsidRDefault="009F3D48" w:rsidP="009F3D48">
      <w:r w:rsidRPr="009F3D48">
        <w:rPr>
          <w:b/>
          <w:bCs/>
        </w:rPr>
        <w:t>Enhanced Credibility:</w:t>
      </w:r>
      <w:r>
        <w:t xml:space="preserve"> Attested documents enhance the credibility of businesses operating in the UAE, fostering trust among partners, clients, and regulatory authorities.</w:t>
      </w:r>
    </w:p>
    <w:p w:rsidR="009F3D48" w:rsidRDefault="009F3D48" w:rsidP="009F3D48">
      <w:r w:rsidRPr="009F3D48">
        <w:rPr>
          <w:b/>
          <w:bCs/>
        </w:rPr>
        <w:t>Compliance with Regulations:</w:t>
      </w:r>
      <w:r>
        <w:t xml:space="preserve"> Attestation ensures that commercial documents comply with local regulations and standards, preventing legal complications.</w:t>
      </w:r>
    </w:p>
    <w:p w:rsidR="009F3D48" w:rsidRDefault="009F3D48" w:rsidP="009F3D48">
      <w:r w:rsidRPr="009F3D48">
        <w:rPr>
          <w:b/>
          <w:bCs/>
        </w:rPr>
        <w:t>Global Expansion:</w:t>
      </w:r>
      <w:r>
        <w:t xml:space="preserve"> Businesses with attested documents are better positioned for global expansion, as the attestation process aligns with international business practices.</w:t>
      </w:r>
    </w:p>
    <w:p w:rsidR="009F3D48" w:rsidRPr="009F3D48" w:rsidRDefault="009F3D48" w:rsidP="009F3D48">
      <w:pPr>
        <w:rPr>
          <w:b/>
          <w:bCs/>
        </w:rPr>
      </w:pPr>
      <w:r w:rsidRPr="009F3D48">
        <w:rPr>
          <w:b/>
          <w:bCs/>
        </w:rPr>
        <w:t>Challenges and Solutions in the Attestation Process:</w:t>
      </w:r>
    </w:p>
    <w:p w:rsidR="009F3D48" w:rsidRDefault="009F3D48" w:rsidP="009F3D48">
      <w:r>
        <w:t>While commercial document attestation is essential, it can pose challenges, including bureaucratic hurdles, language barriers, and changing regulations. To overcome these challenges, businesses often enlist the services of professional attestation agencies. These agencies specialize in navigating the</w:t>
      </w:r>
    </w:p>
    <w:p w:rsidR="009F3D48" w:rsidRDefault="009F3D48" w:rsidP="009F3D48">
      <w:proofErr w:type="gramStart"/>
      <w:r>
        <w:lastRenderedPageBreak/>
        <w:t>complexities</w:t>
      </w:r>
      <w:proofErr w:type="gramEnd"/>
      <w:r>
        <w:t xml:space="preserve"> of the attestation process, ensuring that documents are processed efficiently and in compliance with all legal requirements.</w:t>
      </w:r>
    </w:p>
    <w:p w:rsidR="009F3D48" w:rsidRPr="009F3D48" w:rsidRDefault="009F3D48" w:rsidP="009F3D48">
      <w:pPr>
        <w:rPr>
          <w:b/>
          <w:bCs/>
        </w:rPr>
      </w:pPr>
      <w:r w:rsidRPr="009F3D48">
        <w:rPr>
          <w:b/>
          <w:bCs/>
        </w:rPr>
        <w:t>Conclusion: Facilitating International Commerce in the UAE</w:t>
      </w:r>
    </w:p>
    <w:p w:rsidR="009F3D48" w:rsidRDefault="009F3D48" w:rsidP="009F3D48">
      <w:r>
        <w:t>In a globalized business landscape, the UAE stands as a beacon of economic opportunity. For businesses looking to establish a presence or engage in commercial activities within the Emirates, the process of commercial document attestation is not just a procedural formality; it's a strategic imperative. Understanding the steps involved, recognizing the types of documents that require attestation, and navigating the challenges with expertise are key to unlocking the full potential of international commerce in the UAE.</w:t>
      </w:r>
    </w:p>
    <w:p w:rsidR="009F3D48" w:rsidRDefault="009F3D48" w:rsidP="009F3D48">
      <w:r>
        <w:t>As businesses continue to expand their horizons and seek opportunities in the thriving markets of the UAE, the importance of commercial document attestation cannot be overstated. It is the linchpin that ensures the seamless flow of commerce, fostering a business-friendly environment and contributing to the nation's status as a global economic powerhouse.</w:t>
      </w:r>
    </w:p>
    <w:p w:rsidR="00E15FC2" w:rsidRPr="00AF3D24" w:rsidRDefault="00E15FC2" w:rsidP="00C84A5E">
      <w:pPr>
        <w:shd w:val="clear" w:color="auto" w:fill="FFFFFF"/>
        <w:spacing w:before="360" w:after="360" w:line="240" w:lineRule="auto"/>
        <w:rPr>
          <w:rStyle w:val="Hyperlink"/>
          <w:rFonts w:cstheme="minorHAnsi"/>
          <w:b/>
          <w:bCs/>
        </w:rPr>
      </w:pPr>
      <w:r w:rsidRPr="00AF3D24">
        <w:rPr>
          <w:rFonts w:cstheme="minorHAnsi"/>
          <w:b/>
          <w:bCs/>
        </w:rPr>
        <w:t>For more information, </w:t>
      </w:r>
      <w:hyperlink r:id="rId7" w:history="1">
        <w:r w:rsidRPr="00AF3D24">
          <w:rPr>
            <w:rStyle w:val="Hyperlink"/>
            <w:rFonts w:cstheme="minorHAnsi"/>
            <w:b/>
            <w:bCs/>
          </w:rPr>
          <w:t>Attestation services in Abu Dhabi</w:t>
        </w:r>
      </w:hyperlink>
      <w:r w:rsidRPr="00AF3D24">
        <w:rPr>
          <w:rFonts w:cstheme="minorHAnsi"/>
          <w:b/>
          <w:bCs/>
        </w:rPr>
        <w:t xml:space="preserve">, </w:t>
      </w:r>
      <w:hyperlink r:id="rId8" w:history="1">
        <w:r w:rsidRPr="00AF3D24">
          <w:rPr>
            <w:rStyle w:val="Hyperlink"/>
            <w:rFonts w:cstheme="minorHAnsi"/>
            <w:b/>
            <w:bCs/>
          </w:rPr>
          <w:t>Attestation services in Dubai</w:t>
        </w:r>
      </w:hyperlink>
      <w:r w:rsidRPr="00AF3D24">
        <w:rPr>
          <w:rFonts w:cstheme="minorHAnsi"/>
          <w:b/>
          <w:bCs/>
        </w:rPr>
        <w:t xml:space="preserve">, </w:t>
      </w:r>
      <w:hyperlink r:id="rId9" w:history="1">
        <w:r w:rsidRPr="00AF3D24">
          <w:rPr>
            <w:rStyle w:val="Hyperlink"/>
            <w:rFonts w:cstheme="minorHAnsi"/>
            <w:b/>
            <w:bCs/>
          </w:rPr>
          <w:t>Attestation services in uae</w:t>
        </w:r>
      </w:hyperlink>
      <w:r w:rsidRPr="00AF3D24">
        <w:rPr>
          <w:rFonts w:cstheme="minorHAnsi"/>
          <w:b/>
          <w:bCs/>
        </w:rPr>
        <w:t>,  </w:t>
      </w:r>
      <w:hyperlink r:id="rId10" w:history="1">
        <w:r w:rsidR="00C84A5E" w:rsidRPr="00AF3D24">
          <w:rPr>
            <w:rStyle w:val="Hyperlink"/>
            <w:b/>
            <w:bCs/>
          </w:rPr>
          <w:t xml:space="preserve">attestation services in </w:t>
        </w:r>
        <w:proofErr w:type="spellStart"/>
        <w:r w:rsidR="00C84A5E" w:rsidRPr="00AF3D24">
          <w:rPr>
            <w:rStyle w:val="Hyperlink"/>
            <w:b/>
            <w:bCs/>
          </w:rPr>
          <w:t>sharjah</w:t>
        </w:r>
        <w:proofErr w:type="spellEnd"/>
      </w:hyperlink>
      <w:r w:rsidR="00C84A5E">
        <w:rPr>
          <w:rStyle w:val="Hyperlink"/>
          <w:b/>
          <w:bCs/>
        </w:rPr>
        <w:t xml:space="preserve">, </w:t>
      </w:r>
      <w:r w:rsidR="00C84A5E" w:rsidRPr="00AF3D24">
        <w:rPr>
          <w:rFonts w:cstheme="minorHAnsi"/>
          <w:b/>
          <w:bCs/>
        </w:rPr>
        <w:t>and</w:t>
      </w:r>
      <w:r w:rsidR="00C84A5E">
        <w:t xml:space="preserve"> </w:t>
      </w:r>
      <w:hyperlink r:id="rId11" w:history="1">
        <w:r w:rsidRPr="00AF3D24">
          <w:rPr>
            <w:rStyle w:val="Hyperlink"/>
            <w:rFonts w:cstheme="minorHAnsi"/>
            <w:b/>
            <w:bCs/>
          </w:rPr>
          <w:t>Certificate attestation in Dubai</w:t>
        </w:r>
      </w:hyperlink>
      <w:bookmarkStart w:id="0" w:name="_GoBack"/>
      <w:bookmarkEnd w:id="0"/>
      <w:r w:rsidR="00C84A5E" w:rsidRPr="00AF3D24">
        <w:rPr>
          <w:rStyle w:val="Hyperlink"/>
          <w:rFonts w:cstheme="minorHAnsi"/>
          <w:b/>
          <w:bCs/>
        </w:rPr>
        <w:t xml:space="preserve"> </w:t>
      </w:r>
    </w:p>
    <w:p w:rsidR="00E15FC2" w:rsidRDefault="00E15FC2" w:rsidP="009F3D48"/>
    <w:p w:rsidR="00A658FA" w:rsidRDefault="009F3D48" w:rsidP="007F6F8C">
      <w:r>
        <w:rPr>
          <w:noProof/>
        </w:rPr>
        <w:lastRenderedPageBreak/>
        <w:t xml:space="preserve">          </w:t>
      </w:r>
      <w:r w:rsidR="007F6F8C">
        <w:rPr>
          <w:noProof/>
        </w:rPr>
        <w:drawing>
          <wp:inline distT="0" distB="0" distL="0" distR="0">
            <wp:extent cx="5422790" cy="766489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1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6309" cy="7683998"/>
                    </a:xfrm>
                    <a:prstGeom prst="rect">
                      <a:avLst/>
                    </a:prstGeom>
                  </pic:spPr>
                </pic:pic>
              </a:graphicData>
            </a:graphic>
          </wp:inline>
        </w:drawing>
      </w:r>
    </w:p>
    <w:sectPr w:rsidR="00A658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3BFC" w:rsidRDefault="00463BFC" w:rsidP="009F3D48">
      <w:pPr>
        <w:spacing w:after="0" w:line="240" w:lineRule="auto"/>
      </w:pPr>
      <w:r>
        <w:separator/>
      </w:r>
    </w:p>
  </w:endnote>
  <w:endnote w:type="continuationSeparator" w:id="0">
    <w:p w:rsidR="00463BFC" w:rsidRDefault="00463BFC" w:rsidP="009F3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3BFC" w:rsidRDefault="00463BFC" w:rsidP="009F3D48">
      <w:pPr>
        <w:spacing w:after="0" w:line="240" w:lineRule="auto"/>
      </w:pPr>
      <w:r>
        <w:separator/>
      </w:r>
    </w:p>
  </w:footnote>
  <w:footnote w:type="continuationSeparator" w:id="0">
    <w:p w:rsidR="00463BFC" w:rsidRDefault="00463BFC" w:rsidP="009F3D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D48"/>
    <w:rsid w:val="00463BFC"/>
    <w:rsid w:val="007F6F8C"/>
    <w:rsid w:val="008D5F40"/>
    <w:rsid w:val="009F3D48"/>
    <w:rsid w:val="00A658FA"/>
    <w:rsid w:val="00C84A5E"/>
    <w:rsid w:val="00E15F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D48"/>
    <w:rPr>
      <w:rFonts w:ascii="Tahoma" w:hAnsi="Tahoma" w:cs="Tahoma"/>
      <w:sz w:val="16"/>
      <w:szCs w:val="16"/>
    </w:rPr>
  </w:style>
  <w:style w:type="paragraph" w:styleId="Header">
    <w:name w:val="header"/>
    <w:basedOn w:val="Normal"/>
    <w:link w:val="HeaderChar"/>
    <w:uiPriority w:val="99"/>
    <w:unhideWhenUsed/>
    <w:rsid w:val="009F3D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D48"/>
  </w:style>
  <w:style w:type="paragraph" w:styleId="Footer">
    <w:name w:val="footer"/>
    <w:basedOn w:val="Normal"/>
    <w:link w:val="FooterChar"/>
    <w:uiPriority w:val="99"/>
    <w:unhideWhenUsed/>
    <w:rsid w:val="009F3D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D48"/>
  </w:style>
  <w:style w:type="character" w:styleId="Hyperlink">
    <w:name w:val="Hyperlink"/>
    <w:basedOn w:val="DefaultParagraphFont"/>
    <w:uiPriority w:val="99"/>
    <w:unhideWhenUsed/>
    <w:rsid w:val="00E15FC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3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3D48"/>
    <w:rPr>
      <w:rFonts w:ascii="Tahoma" w:hAnsi="Tahoma" w:cs="Tahoma"/>
      <w:sz w:val="16"/>
      <w:szCs w:val="16"/>
    </w:rPr>
  </w:style>
  <w:style w:type="paragraph" w:styleId="Header">
    <w:name w:val="header"/>
    <w:basedOn w:val="Normal"/>
    <w:link w:val="HeaderChar"/>
    <w:uiPriority w:val="99"/>
    <w:unhideWhenUsed/>
    <w:rsid w:val="009F3D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D48"/>
  </w:style>
  <w:style w:type="paragraph" w:styleId="Footer">
    <w:name w:val="footer"/>
    <w:basedOn w:val="Normal"/>
    <w:link w:val="FooterChar"/>
    <w:uiPriority w:val="99"/>
    <w:unhideWhenUsed/>
    <w:rsid w:val="009F3D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D48"/>
  </w:style>
  <w:style w:type="character" w:styleId="Hyperlink">
    <w:name w:val="Hyperlink"/>
    <w:basedOn w:val="DefaultParagraphFont"/>
    <w:uiPriority w:val="99"/>
    <w:unhideWhenUsed/>
    <w:rsid w:val="00E15F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dubai"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ttestglobal.com/location/attestation-services-in-abu-dhabi" TargetMode="External"/><Relationship Id="rId12"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www.attestglobadubai.com/" TargetMode="External"/><Relationship Id="rId5" Type="http://schemas.openxmlformats.org/officeDocument/2006/relationships/footnotes" Target="footnotes.xml"/><Relationship Id="rId10" Type="http://schemas.openxmlformats.org/officeDocument/2006/relationships/hyperlink" Target="https://www.attestglobal.com/location/attestation-services-in-sharjah" TargetMode="External"/><Relationship Id="rId4" Type="http://schemas.openxmlformats.org/officeDocument/2006/relationships/webSettings" Target="webSettings.xml"/><Relationship Id="rId9" Type="http://schemas.openxmlformats.org/officeDocument/2006/relationships/hyperlink" Target="https://www.attestgloba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4</Pages>
  <Words>1025</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cp:revision>
  <dcterms:created xsi:type="dcterms:W3CDTF">2024-01-05T07:21:00Z</dcterms:created>
  <dcterms:modified xsi:type="dcterms:W3CDTF">2024-01-05T07:37:00Z</dcterms:modified>
</cp:coreProperties>
</file>