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9C4" w:rsidRPr="008619C4" w:rsidRDefault="008619C4" w:rsidP="008619C4">
      <w:pPr>
        <w:rPr>
          <w:b/>
          <w:bCs/>
          <w:sz w:val="44"/>
          <w:szCs w:val="44"/>
        </w:rPr>
      </w:pPr>
      <w:r w:rsidRPr="008619C4">
        <w:rPr>
          <w:b/>
          <w:bCs/>
          <w:sz w:val="44"/>
          <w:szCs w:val="44"/>
        </w:rPr>
        <w:t>Simplified Solutions: Navigating Family Visa</w:t>
      </w:r>
      <w:r w:rsidRPr="008619C4">
        <w:rPr>
          <w:b/>
          <w:bCs/>
          <w:sz w:val="44"/>
          <w:szCs w:val="44"/>
        </w:rPr>
        <w:t xml:space="preserve"> and Typing Services in the UAE</w:t>
      </w:r>
    </w:p>
    <w:p w:rsidR="008619C4" w:rsidRDefault="008619C4" w:rsidP="008619C4"/>
    <w:p w:rsidR="008619C4" w:rsidRPr="008619C4" w:rsidRDefault="008619C4" w:rsidP="008619C4">
      <w:pPr>
        <w:rPr>
          <w:b/>
          <w:bCs/>
          <w:sz w:val="28"/>
          <w:szCs w:val="28"/>
        </w:rPr>
      </w:pPr>
      <w:r w:rsidRPr="008619C4">
        <w:rPr>
          <w:b/>
          <w:bCs/>
          <w:sz w:val="28"/>
          <w:szCs w:val="28"/>
        </w:rPr>
        <w:t>Introduction:</w:t>
      </w:r>
    </w:p>
    <w:p w:rsidR="008619C4" w:rsidRPr="008619C4" w:rsidRDefault="008619C4" w:rsidP="008619C4">
      <w:pPr>
        <w:rPr>
          <w:sz w:val="28"/>
          <w:szCs w:val="28"/>
        </w:rPr>
      </w:pPr>
      <w:r w:rsidRPr="008619C4">
        <w:rPr>
          <w:sz w:val="28"/>
          <w:szCs w:val="28"/>
        </w:rPr>
        <w:t>The United Arab Emirates (UAE) is not just a destination for career opportunities; it's a place that embraces family values and encourages the reunification of loved ones. Navigating the complex landscape of family visas and paperwork can be overwhelming, but with the right assistance, the process becomes seamless. This article explores the intricacies of family visa services and the vital role of typing services in facilitating the journey for families in the UAE.</w:t>
      </w:r>
    </w:p>
    <w:p w:rsidR="008619C4" w:rsidRPr="008619C4" w:rsidRDefault="008619C4" w:rsidP="008619C4">
      <w:pPr>
        <w:rPr>
          <w:b/>
          <w:bCs/>
          <w:sz w:val="28"/>
          <w:szCs w:val="28"/>
        </w:rPr>
      </w:pPr>
      <w:r w:rsidRPr="008619C4">
        <w:rPr>
          <w:b/>
          <w:bCs/>
          <w:sz w:val="28"/>
          <w:szCs w:val="28"/>
        </w:rPr>
        <w:t>Section 1: Understanding Family Visa Services</w:t>
      </w:r>
    </w:p>
    <w:p w:rsidR="008619C4" w:rsidRPr="008619C4" w:rsidRDefault="008619C4" w:rsidP="008619C4">
      <w:pPr>
        <w:rPr>
          <w:sz w:val="28"/>
          <w:szCs w:val="28"/>
        </w:rPr>
      </w:pPr>
      <w:r w:rsidRPr="008619C4">
        <w:rPr>
          <w:sz w:val="28"/>
          <w:szCs w:val="28"/>
        </w:rPr>
        <w:t>Family reunification is a significant aspect of expatriate life in the UAE, and the government offers various visa options to bring families together. From spouse and children visas to dependent visas for parents, the choices cater to diverse family structures. Understanding the specific requirements for each type of family visa is crucial for a smooth application process.</w:t>
      </w:r>
    </w:p>
    <w:p w:rsidR="008619C4" w:rsidRPr="008619C4" w:rsidRDefault="008619C4" w:rsidP="008619C4">
      <w:pPr>
        <w:pStyle w:val="ListParagraph"/>
        <w:numPr>
          <w:ilvl w:val="0"/>
          <w:numId w:val="2"/>
        </w:numPr>
        <w:rPr>
          <w:b/>
          <w:bCs/>
          <w:sz w:val="28"/>
          <w:szCs w:val="28"/>
        </w:rPr>
      </w:pPr>
      <w:r w:rsidRPr="008619C4">
        <w:rPr>
          <w:b/>
          <w:bCs/>
          <w:sz w:val="28"/>
          <w:szCs w:val="28"/>
        </w:rPr>
        <w:t>Types of Family Visas:</w:t>
      </w:r>
    </w:p>
    <w:p w:rsidR="008619C4" w:rsidRPr="008619C4" w:rsidRDefault="008619C4" w:rsidP="008619C4">
      <w:pPr>
        <w:rPr>
          <w:sz w:val="28"/>
          <w:szCs w:val="28"/>
        </w:rPr>
      </w:pPr>
      <w:r w:rsidRPr="008619C4">
        <w:rPr>
          <w:b/>
          <w:bCs/>
          <w:sz w:val="28"/>
          <w:szCs w:val="28"/>
        </w:rPr>
        <w:t>Spouse Visa:</w:t>
      </w:r>
      <w:r w:rsidRPr="008619C4">
        <w:rPr>
          <w:sz w:val="28"/>
          <w:szCs w:val="28"/>
        </w:rPr>
        <w:t xml:space="preserve"> Allows expatriates to sponsor their spouse and bring them to the UAE.</w:t>
      </w:r>
    </w:p>
    <w:p w:rsidR="008619C4" w:rsidRPr="008619C4" w:rsidRDefault="008619C4" w:rsidP="008619C4">
      <w:pPr>
        <w:rPr>
          <w:sz w:val="28"/>
          <w:szCs w:val="28"/>
        </w:rPr>
      </w:pPr>
      <w:r w:rsidRPr="008619C4">
        <w:rPr>
          <w:b/>
          <w:bCs/>
          <w:sz w:val="28"/>
          <w:szCs w:val="28"/>
        </w:rPr>
        <w:t xml:space="preserve">Children Visa: </w:t>
      </w:r>
      <w:r w:rsidRPr="008619C4">
        <w:rPr>
          <w:sz w:val="28"/>
          <w:szCs w:val="28"/>
        </w:rPr>
        <w:t>Permits the sponsorship of dependent children under a certain age.</w:t>
      </w:r>
    </w:p>
    <w:p w:rsidR="008619C4" w:rsidRPr="008619C4" w:rsidRDefault="008619C4" w:rsidP="008619C4">
      <w:pPr>
        <w:rPr>
          <w:sz w:val="28"/>
          <w:szCs w:val="28"/>
        </w:rPr>
      </w:pPr>
      <w:r w:rsidRPr="008619C4">
        <w:rPr>
          <w:b/>
          <w:bCs/>
          <w:sz w:val="28"/>
          <w:szCs w:val="28"/>
        </w:rPr>
        <w:t>Parent Visa:</w:t>
      </w:r>
      <w:r w:rsidRPr="008619C4">
        <w:rPr>
          <w:sz w:val="28"/>
          <w:szCs w:val="28"/>
        </w:rPr>
        <w:t xml:space="preserve"> Enables expatriates to sponsor their parents, subject to specific conditions.</w:t>
      </w:r>
    </w:p>
    <w:p w:rsidR="008619C4" w:rsidRPr="008619C4" w:rsidRDefault="008619C4" w:rsidP="008619C4">
      <w:pPr>
        <w:rPr>
          <w:sz w:val="28"/>
          <w:szCs w:val="28"/>
        </w:rPr>
      </w:pPr>
      <w:r w:rsidRPr="008619C4">
        <w:rPr>
          <w:b/>
          <w:bCs/>
          <w:sz w:val="28"/>
          <w:szCs w:val="28"/>
        </w:rPr>
        <w:t>Family Visa Renewals:</w:t>
      </w:r>
      <w:r w:rsidRPr="008619C4">
        <w:rPr>
          <w:sz w:val="28"/>
          <w:szCs w:val="28"/>
        </w:rPr>
        <w:t xml:space="preserve"> Exploring the renewal process for family visas.</w:t>
      </w:r>
    </w:p>
    <w:p w:rsidR="008619C4" w:rsidRPr="008619C4" w:rsidRDefault="008619C4" w:rsidP="008619C4">
      <w:pPr>
        <w:rPr>
          <w:b/>
          <w:bCs/>
          <w:sz w:val="28"/>
          <w:szCs w:val="28"/>
        </w:rPr>
      </w:pPr>
      <w:r w:rsidRPr="008619C4">
        <w:rPr>
          <w:b/>
          <w:bCs/>
          <w:sz w:val="28"/>
          <w:szCs w:val="28"/>
        </w:rPr>
        <w:t>Section 2: The Importance of Typing Services</w:t>
      </w:r>
    </w:p>
    <w:p w:rsidR="008619C4" w:rsidRPr="008619C4" w:rsidRDefault="008619C4" w:rsidP="008619C4">
      <w:pPr>
        <w:rPr>
          <w:sz w:val="28"/>
          <w:szCs w:val="28"/>
        </w:rPr>
      </w:pPr>
      <w:r w:rsidRPr="008619C4">
        <w:rPr>
          <w:sz w:val="28"/>
          <w:szCs w:val="28"/>
        </w:rPr>
        <w:t xml:space="preserve">Navigating the paperwork required for family visas demands precision and adherence to UAE government regulations. This is where typing services play a </w:t>
      </w:r>
      <w:r w:rsidRPr="008619C4">
        <w:rPr>
          <w:sz w:val="28"/>
          <w:szCs w:val="28"/>
        </w:rPr>
        <w:lastRenderedPageBreak/>
        <w:t>pivotal role. These services ensure that all documents are accurately prepared and formatted according to the standards set by the UAE authorities.</w:t>
      </w:r>
    </w:p>
    <w:p w:rsidR="008619C4" w:rsidRPr="008619C4" w:rsidRDefault="008619C4" w:rsidP="008619C4">
      <w:pPr>
        <w:rPr>
          <w:b/>
          <w:bCs/>
          <w:sz w:val="28"/>
          <w:szCs w:val="28"/>
        </w:rPr>
      </w:pPr>
      <w:r w:rsidRPr="008619C4">
        <w:rPr>
          <w:b/>
          <w:bCs/>
          <w:sz w:val="28"/>
          <w:szCs w:val="28"/>
        </w:rPr>
        <w:t>2.</w:t>
      </w:r>
      <w:r w:rsidRPr="008619C4">
        <w:rPr>
          <w:b/>
          <w:bCs/>
          <w:sz w:val="28"/>
          <w:szCs w:val="28"/>
        </w:rPr>
        <w:t xml:space="preserve"> Role of Typing Centers:</w:t>
      </w:r>
    </w:p>
    <w:p w:rsidR="008619C4" w:rsidRPr="008619C4" w:rsidRDefault="008619C4" w:rsidP="008619C4">
      <w:pPr>
        <w:rPr>
          <w:sz w:val="28"/>
          <w:szCs w:val="28"/>
        </w:rPr>
      </w:pPr>
      <w:r w:rsidRPr="008619C4">
        <w:rPr>
          <w:b/>
          <w:bCs/>
          <w:sz w:val="28"/>
          <w:szCs w:val="28"/>
        </w:rPr>
        <w:t>Document Preparation:</w:t>
      </w:r>
      <w:r w:rsidRPr="008619C4">
        <w:rPr>
          <w:sz w:val="28"/>
          <w:szCs w:val="28"/>
        </w:rPr>
        <w:t xml:space="preserve"> Typing centers assist in preparing all necessary documents, including application forms, sponsorship documents, and affidavits.</w:t>
      </w:r>
    </w:p>
    <w:p w:rsidR="008619C4" w:rsidRPr="008619C4" w:rsidRDefault="008619C4" w:rsidP="008619C4">
      <w:pPr>
        <w:rPr>
          <w:sz w:val="28"/>
          <w:szCs w:val="28"/>
        </w:rPr>
      </w:pPr>
      <w:r w:rsidRPr="008619C4">
        <w:rPr>
          <w:b/>
          <w:bCs/>
          <w:sz w:val="28"/>
          <w:szCs w:val="28"/>
        </w:rPr>
        <w:t>Form Filling:</w:t>
      </w:r>
      <w:r w:rsidRPr="008619C4">
        <w:rPr>
          <w:sz w:val="28"/>
          <w:szCs w:val="28"/>
        </w:rPr>
        <w:t xml:space="preserve"> Filling out visa application forms correctly is essential. Typing centers ensure accuracy, minimizing the risk of rejection.</w:t>
      </w:r>
    </w:p>
    <w:p w:rsidR="008619C4" w:rsidRPr="008619C4" w:rsidRDefault="008619C4" w:rsidP="008619C4">
      <w:pPr>
        <w:rPr>
          <w:sz w:val="28"/>
          <w:szCs w:val="28"/>
        </w:rPr>
      </w:pPr>
      <w:r w:rsidRPr="008619C4">
        <w:rPr>
          <w:b/>
          <w:bCs/>
          <w:sz w:val="28"/>
          <w:szCs w:val="28"/>
        </w:rPr>
        <w:t xml:space="preserve">Data Entry: </w:t>
      </w:r>
      <w:r w:rsidRPr="008619C4">
        <w:rPr>
          <w:sz w:val="28"/>
          <w:szCs w:val="28"/>
        </w:rPr>
        <w:t>Entrusting typing centers with data entry tasks reduces the likelihood of errors and ensures that information aligns with government databases.</w:t>
      </w:r>
    </w:p>
    <w:p w:rsidR="008619C4" w:rsidRPr="008619C4" w:rsidRDefault="008619C4" w:rsidP="008619C4">
      <w:pPr>
        <w:rPr>
          <w:sz w:val="28"/>
          <w:szCs w:val="28"/>
        </w:rPr>
      </w:pPr>
      <w:r w:rsidRPr="008619C4">
        <w:rPr>
          <w:b/>
          <w:bCs/>
          <w:sz w:val="28"/>
          <w:szCs w:val="28"/>
        </w:rPr>
        <w:t>Legal Consultation:</w:t>
      </w:r>
      <w:r w:rsidRPr="008619C4">
        <w:rPr>
          <w:sz w:val="28"/>
          <w:szCs w:val="28"/>
        </w:rPr>
        <w:t xml:space="preserve"> Typing centers often provide valuable legal advice regarding document requirements and procedures.</w:t>
      </w:r>
    </w:p>
    <w:p w:rsidR="008619C4" w:rsidRPr="008619C4" w:rsidRDefault="008619C4" w:rsidP="008619C4">
      <w:pPr>
        <w:rPr>
          <w:b/>
          <w:bCs/>
          <w:sz w:val="28"/>
          <w:szCs w:val="28"/>
        </w:rPr>
      </w:pPr>
      <w:r w:rsidRPr="008619C4">
        <w:rPr>
          <w:b/>
          <w:bCs/>
          <w:sz w:val="28"/>
          <w:szCs w:val="28"/>
        </w:rPr>
        <w:t>Section 3: Streamlining the Family Visa Process</w:t>
      </w:r>
    </w:p>
    <w:p w:rsidR="008619C4" w:rsidRPr="008619C4" w:rsidRDefault="008619C4" w:rsidP="008619C4">
      <w:pPr>
        <w:rPr>
          <w:sz w:val="28"/>
          <w:szCs w:val="28"/>
        </w:rPr>
      </w:pPr>
      <w:r w:rsidRPr="008619C4">
        <w:rPr>
          <w:sz w:val="28"/>
          <w:szCs w:val="28"/>
        </w:rPr>
        <w:t xml:space="preserve">Efficiency is </w:t>
      </w:r>
      <w:proofErr w:type="gramStart"/>
      <w:r w:rsidRPr="008619C4">
        <w:rPr>
          <w:sz w:val="28"/>
          <w:szCs w:val="28"/>
        </w:rPr>
        <w:t>key</w:t>
      </w:r>
      <w:proofErr w:type="gramEnd"/>
      <w:r w:rsidRPr="008619C4">
        <w:rPr>
          <w:sz w:val="28"/>
          <w:szCs w:val="28"/>
        </w:rPr>
        <w:t xml:space="preserve"> when it comes to family visa processing, and leveraging the expertise of professional typing services accelerates the entire journey. This section delves into the ways in which these services contribute to streamlining the family visa process.</w:t>
      </w:r>
    </w:p>
    <w:p w:rsidR="008619C4" w:rsidRPr="008619C4" w:rsidRDefault="008619C4" w:rsidP="008619C4">
      <w:pPr>
        <w:rPr>
          <w:b/>
          <w:bCs/>
          <w:sz w:val="28"/>
          <w:szCs w:val="28"/>
        </w:rPr>
      </w:pPr>
      <w:r w:rsidRPr="008619C4">
        <w:rPr>
          <w:b/>
          <w:bCs/>
          <w:sz w:val="28"/>
          <w:szCs w:val="28"/>
        </w:rPr>
        <w:t>3.1 Document Verification:</w:t>
      </w:r>
    </w:p>
    <w:p w:rsidR="008619C4" w:rsidRPr="008619C4" w:rsidRDefault="008619C4" w:rsidP="008619C4">
      <w:pPr>
        <w:rPr>
          <w:sz w:val="28"/>
          <w:szCs w:val="28"/>
        </w:rPr>
      </w:pPr>
      <w:r w:rsidRPr="008619C4">
        <w:rPr>
          <w:sz w:val="28"/>
          <w:szCs w:val="28"/>
        </w:rPr>
        <w:t>Typing centers play a crucial role in verifying that all required documents are complete and in compliance with UAE regulations. This step is essential for avoiding delays and ensuring a smooth processing experience.</w:t>
      </w:r>
    </w:p>
    <w:p w:rsidR="008619C4" w:rsidRPr="008619C4" w:rsidRDefault="008619C4" w:rsidP="008619C4">
      <w:pPr>
        <w:rPr>
          <w:b/>
          <w:bCs/>
          <w:sz w:val="28"/>
          <w:szCs w:val="28"/>
        </w:rPr>
      </w:pPr>
      <w:r w:rsidRPr="008619C4">
        <w:rPr>
          <w:b/>
          <w:bCs/>
          <w:sz w:val="28"/>
          <w:szCs w:val="28"/>
        </w:rPr>
        <w:t>3.2 Timely Submission:</w:t>
      </w:r>
    </w:p>
    <w:p w:rsidR="008619C4" w:rsidRPr="008619C4" w:rsidRDefault="008619C4" w:rsidP="008619C4">
      <w:pPr>
        <w:rPr>
          <w:sz w:val="28"/>
          <w:szCs w:val="28"/>
        </w:rPr>
      </w:pPr>
      <w:r w:rsidRPr="008619C4">
        <w:rPr>
          <w:sz w:val="28"/>
          <w:szCs w:val="28"/>
        </w:rPr>
        <w:t>By entrusting the preparation of documents to typing services, individuals can ensure timely submission of their family visa applications. This is particularly important for expatriates who want their families to join them promptly.</w:t>
      </w:r>
    </w:p>
    <w:p w:rsidR="008619C4" w:rsidRDefault="008619C4" w:rsidP="008619C4">
      <w:pPr>
        <w:rPr>
          <w:b/>
          <w:bCs/>
          <w:sz w:val="28"/>
          <w:szCs w:val="28"/>
        </w:rPr>
      </w:pPr>
    </w:p>
    <w:p w:rsidR="008619C4" w:rsidRDefault="008619C4" w:rsidP="008619C4">
      <w:pPr>
        <w:rPr>
          <w:b/>
          <w:bCs/>
          <w:sz w:val="28"/>
          <w:szCs w:val="28"/>
        </w:rPr>
      </w:pPr>
    </w:p>
    <w:p w:rsidR="008619C4" w:rsidRPr="008619C4" w:rsidRDefault="008619C4" w:rsidP="008619C4">
      <w:pPr>
        <w:rPr>
          <w:b/>
          <w:bCs/>
          <w:sz w:val="28"/>
          <w:szCs w:val="28"/>
        </w:rPr>
      </w:pPr>
      <w:r w:rsidRPr="008619C4">
        <w:rPr>
          <w:b/>
          <w:bCs/>
          <w:sz w:val="28"/>
          <w:szCs w:val="28"/>
        </w:rPr>
        <w:lastRenderedPageBreak/>
        <w:t>3.3 Reducing Rejection Risks:</w:t>
      </w:r>
    </w:p>
    <w:p w:rsidR="008619C4" w:rsidRPr="008619C4" w:rsidRDefault="008619C4" w:rsidP="008619C4">
      <w:pPr>
        <w:rPr>
          <w:sz w:val="28"/>
          <w:szCs w:val="28"/>
        </w:rPr>
      </w:pPr>
      <w:r w:rsidRPr="008619C4">
        <w:rPr>
          <w:sz w:val="28"/>
          <w:szCs w:val="28"/>
        </w:rPr>
        <w:t>Typing centers, with their expertise in document preparation, significantly reduce the risk of application rejections. This is particularly beneficial for expatriates who may face challenges navigating the intricate requirements of the UAE immigration system.</w:t>
      </w:r>
    </w:p>
    <w:p w:rsidR="008619C4" w:rsidRPr="008619C4" w:rsidRDefault="008619C4" w:rsidP="008619C4">
      <w:pPr>
        <w:rPr>
          <w:b/>
          <w:bCs/>
          <w:sz w:val="28"/>
          <w:szCs w:val="28"/>
        </w:rPr>
      </w:pPr>
      <w:r w:rsidRPr="008619C4">
        <w:rPr>
          <w:b/>
          <w:bCs/>
          <w:sz w:val="28"/>
          <w:szCs w:val="28"/>
        </w:rPr>
        <w:t>Section 4: Choosing Reliable Family Visa and Typing Services</w:t>
      </w:r>
    </w:p>
    <w:p w:rsidR="008619C4" w:rsidRPr="008619C4" w:rsidRDefault="008619C4" w:rsidP="008619C4">
      <w:pPr>
        <w:rPr>
          <w:sz w:val="28"/>
          <w:szCs w:val="28"/>
        </w:rPr>
      </w:pPr>
      <w:r w:rsidRPr="008619C4">
        <w:rPr>
          <w:sz w:val="28"/>
          <w:szCs w:val="28"/>
        </w:rPr>
        <w:t>Selecting the right service providers is paramount for a hassle-free experience. Expatriates should consider several factors when choosing family visa and typing services in the UAE.</w:t>
      </w:r>
    </w:p>
    <w:p w:rsidR="008619C4" w:rsidRPr="008619C4" w:rsidRDefault="008619C4" w:rsidP="008619C4">
      <w:pPr>
        <w:rPr>
          <w:b/>
          <w:bCs/>
          <w:sz w:val="28"/>
          <w:szCs w:val="28"/>
        </w:rPr>
      </w:pPr>
      <w:r w:rsidRPr="008619C4">
        <w:rPr>
          <w:b/>
          <w:bCs/>
          <w:sz w:val="28"/>
          <w:szCs w:val="28"/>
        </w:rPr>
        <w:t>4.1 Reputation and Reviews:</w:t>
      </w:r>
    </w:p>
    <w:p w:rsidR="008619C4" w:rsidRPr="008619C4" w:rsidRDefault="008619C4" w:rsidP="008619C4">
      <w:pPr>
        <w:rPr>
          <w:sz w:val="28"/>
          <w:szCs w:val="28"/>
        </w:rPr>
      </w:pPr>
      <w:r w:rsidRPr="008619C4">
        <w:rPr>
          <w:sz w:val="28"/>
          <w:szCs w:val="28"/>
        </w:rPr>
        <w:t>Researching the reputation of typing centers and visa services through online reviews and testimonials provides insights into the experiences of others. A reliable service will have positive feedback and a solid track record.</w:t>
      </w:r>
    </w:p>
    <w:p w:rsidR="008619C4" w:rsidRPr="008619C4" w:rsidRDefault="008619C4" w:rsidP="008619C4">
      <w:pPr>
        <w:rPr>
          <w:b/>
          <w:bCs/>
          <w:sz w:val="28"/>
          <w:szCs w:val="28"/>
        </w:rPr>
      </w:pPr>
      <w:r w:rsidRPr="008619C4">
        <w:rPr>
          <w:b/>
          <w:bCs/>
          <w:sz w:val="28"/>
          <w:szCs w:val="28"/>
        </w:rPr>
        <w:t>4.2 Expertise and Knowledge:</w:t>
      </w:r>
    </w:p>
    <w:p w:rsidR="008619C4" w:rsidRPr="008619C4" w:rsidRDefault="008619C4" w:rsidP="008619C4">
      <w:pPr>
        <w:rPr>
          <w:sz w:val="28"/>
          <w:szCs w:val="28"/>
        </w:rPr>
      </w:pPr>
      <w:r w:rsidRPr="008619C4">
        <w:rPr>
          <w:sz w:val="28"/>
          <w:szCs w:val="28"/>
        </w:rPr>
        <w:t>Opting for services with a deep understanding of UAE immigration laws and regulations ensures that the application process aligns seamlessly with legal requirements.</w:t>
      </w:r>
    </w:p>
    <w:p w:rsidR="008619C4" w:rsidRPr="008619C4" w:rsidRDefault="008619C4" w:rsidP="008619C4">
      <w:pPr>
        <w:rPr>
          <w:sz w:val="28"/>
          <w:szCs w:val="28"/>
        </w:rPr>
      </w:pPr>
    </w:p>
    <w:p w:rsidR="008619C4" w:rsidRPr="008619C4" w:rsidRDefault="008619C4" w:rsidP="008619C4">
      <w:pPr>
        <w:rPr>
          <w:b/>
          <w:bCs/>
          <w:sz w:val="28"/>
          <w:szCs w:val="28"/>
        </w:rPr>
      </w:pPr>
      <w:r w:rsidRPr="008619C4">
        <w:rPr>
          <w:b/>
          <w:bCs/>
          <w:sz w:val="28"/>
          <w:szCs w:val="28"/>
        </w:rPr>
        <w:t>4.3 Timeliness and Efficiency:</w:t>
      </w:r>
    </w:p>
    <w:p w:rsidR="008619C4" w:rsidRPr="008619C4" w:rsidRDefault="008619C4" w:rsidP="008619C4">
      <w:pPr>
        <w:rPr>
          <w:sz w:val="28"/>
          <w:szCs w:val="28"/>
        </w:rPr>
      </w:pPr>
      <w:r w:rsidRPr="008619C4">
        <w:rPr>
          <w:sz w:val="28"/>
          <w:szCs w:val="28"/>
        </w:rPr>
        <w:t>Reliable</w:t>
      </w:r>
      <w:r w:rsidRPr="008619C4">
        <w:rPr>
          <w:sz w:val="28"/>
          <w:szCs w:val="28"/>
        </w:rPr>
        <w:t xml:space="preserve"> service providers prioritize efficiency and adhere to timelines. Choosing a service that understands the urgency of family reunification is crucial for expatriates.</w:t>
      </w:r>
    </w:p>
    <w:p w:rsidR="008619C4" w:rsidRPr="008619C4" w:rsidRDefault="008619C4" w:rsidP="008619C4">
      <w:pPr>
        <w:rPr>
          <w:b/>
          <w:bCs/>
          <w:sz w:val="28"/>
          <w:szCs w:val="28"/>
        </w:rPr>
      </w:pPr>
      <w:r w:rsidRPr="008619C4">
        <w:rPr>
          <w:b/>
          <w:bCs/>
          <w:sz w:val="28"/>
          <w:szCs w:val="28"/>
        </w:rPr>
        <w:t>Conclusion:</w:t>
      </w:r>
    </w:p>
    <w:p w:rsidR="008619C4" w:rsidRPr="008619C4" w:rsidRDefault="008619C4" w:rsidP="008619C4">
      <w:pPr>
        <w:rPr>
          <w:sz w:val="28"/>
          <w:szCs w:val="28"/>
        </w:rPr>
      </w:pPr>
      <w:r w:rsidRPr="008619C4">
        <w:rPr>
          <w:sz w:val="28"/>
          <w:szCs w:val="28"/>
        </w:rPr>
        <w:t xml:space="preserve">In the intricate landscape of family visas and typing services in the UAE, a well-informed and efficient approach is essential. By understanding the various types of family visas, recognizing the importance of typing services, and choosing </w:t>
      </w:r>
      <w:r w:rsidRPr="008619C4">
        <w:rPr>
          <w:sz w:val="28"/>
          <w:szCs w:val="28"/>
        </w:rPr>
        <w:lastRenderedPageBreak/>
        <w:t>reliable service providers, expatriates can navigate the process with confidence, bringing their families together in the vibrant and welcoming environment of the UAE.</w:t>
      </w:r>
    </w:p>
    <w:p w:rsidR="008619C4" w:rsidRPr="008619C4" w:rsidRDefault="008619C4" w:rsidP="008619C4">
      <w:pPr>
        <w:rPr>
          <w:b/>
          <w:bCs/>
          <w:sz w:val="28"/>
          <w:szCs w:val="28"/>
        </w:rPr>
      </w:pPr>
      <w:r w:rsidRPr="008619C4">
        <w:rPr>
          <w:b/>
          <w:bCs/>
          <w:sz w:val="28"/>
          <w:szCs w:val="28"/>
        </w:rPr>
        <w:t xml:space="preserve">For more information, </w:t>
      </w:r>
      <w:hyperlink r:id="rId6" w:history="1">
        <w:r w:rsidRPr="008619C4">
          <w:rPr>
            <w:rStyle w:val="Hyperlink"/>
            <w:b/>
            <w:bCs/>
            <w:sz w:val="28"/>
            <w:szCs w:val="28"/>
          </w:rPr>
          <w:t xml:space="preserve">Attestation services in </w:t>
        </w:r>
        <w:proofErr w:type="spellStart"/>
        <w:r w:rsidRPr="008619C4">
          <w:rPr>
            <w:rStyle w:val="Hyperlink"/>
            <w:b/>
            <w:bCs/>
            <w:sz w:val="28"/>
            <w:szCs w:val="28"/>
          </w:rPr>
          <w:t>abu</w:t>
        </w:r>
        <w:proofErr w:type="spellEnd"/>
        <w:r w:rsidRPr="008619C4">
          <w:rPr>
            <w:rStyle w:val="Hyperlink"/>
            <w:b/>
            <w:bCs/>
            <w:sz w:val="28"/>
            <w:szCs w:val="28"/>
          </w:rPr>
          <w:t xml:space="preserve"> </w:t>
        </w:r>
        <w:proofErr w:type="spellStart"/>
        <w:r w:rsidRPr="008619C4">
          <w:rPr>
            <w:rStyle w:val="Hyperlink"/>
            <w:b/>
            <w:bCs/>
            <w:sz w:val="28"/>
            <w:szCs w:val="28"/>
          </w:rPr>
          <w:t>dhabi</w:t>
        </w:r>
        <w:proofErr w:type="spellEnd"/>
      </w:hyperlink>
      <w:r w:rsidRPr="008619C4">
        <w:rPr>
          <w:b/>
          <w:bCs/>
          <w:sz w:val="28"/>
          <w:szCs w:val="28"/>
        </w:rPr>
        <w:t xml:space="preserve">, </w:t>
      </w:r>
      <w:hyperlink r:id="rId7" w:history="1">
        <w:r w:rsidRPr="008619C4">
          <w:rPr>
            <w:rStyle w:val="Hyperlink"/>
            <w:b/>
            <w:bCs/>
            <w:sz w:val="28"/>
            <w:szCs w:val="28"/>
          </w:rPr>
          <w:t xml:space="preserve">Attestation services in </w:t>
        </w:r>
        <w:proofErr w:type="spellStart"/>
        <w:r w:rsidRPr="008619C4">
          <w:rPr>
            <w:rStyle w:val="Hyperlink"/>
            <w:b/>
            <w:bCs/>
            <w:sz w:val="28"/>
            <w:szCs w:val="28"/>
          </w:rPr>
          <w:t>dubai</w:t>
        </w:r>
        <w:proofErr w:type="spellEnd"/>
      </w:hyperlink>
      <w:r w:rsidRPr="008619C4">
        <w:rPr>
          <w:b/>
          <w:bCs/>
          <w:sz w:val="28"/>
          <w:szCs w:val="28"/>
        </w:rPr>
        <w:t xml:space="preserve">, </w:t>
      </w:r>
      <w:hyperlink r:id="rId8" w:history="1">
        <w:r w:rsidRPr="008619C4">
          <w:rPr>
            <w:rStyle w:val="Hyperlink"/>
            <w:b/>
            <w:bCs/>
            <w:sz w:val="28"/>
            <w:szCs w:val="28"/>
          </w:rPr>
          <w:t>Attestation services in uae</w:t>
        </w:r>
      </w:hyperlink>
      <w:r w:rsidRPr="008619C4">
        <w:rPr>
          <w:b/>
          <w:bCs/>
          <w:sz w:val="28"/>
          <w:szCs w:val="28"/>
        </w:rPr>
        <w:t xml:space="preserve">, </w:t>
      </w:r>
      <w:hyperlink r:id="rId9" w:history="1">
        <w:r w:rsidRPr="008619C4">
          <w:rPr>
            <w:rStyle w:val="Hyperlink"/>
            <w:b/>
            <w:bCs/>
            <w:sz w:val="28"/>
            <w:szCs w:val="28"/>
          </w:rPr>
          <w:t xml:space="preserve">Attestation services in </w:t>
        </w:r>
        <w:proofErr w:type="spellStart"/>
        <w:r w:rsidRPr="008619C4">
          <w:rPr>
            <w:rStyle w:val="Hyperlink"/>
            <w:b/>
            <w:bCs/>
            <w:sz w:val="28"/>
            <w:szCs w:val="28"/>
          </w:rPr>
          <w:t>sharjah</w:t>
        </w:r>
        <w:proofErr w:type="spellEnd"/>
      </w:hyperlink>
      <w:r w:rsidRPr="008619C4">
        <w:rPr>
          <w:b/>
          <w:bCs/>
          <w:sz w:val="28"/>
          <w:szCs w:val="28"/>
        </w:rPr>
        <w:t xml:space="preserve">, </w:t>
      </w:r>
      <w:hyperlink r:id="rId10" w:history="1">
        <w:r w:rsidRPr="008619C4">
          <w:rPr>
            <w:rStyle w:val="Hyperlink"/>
            <w:b/>
            <w:bCs/>
            <w:sz w:val="28"/>
            <w:szCs w:val="28"/>
          </w:rPr>
          <w:t>family visa services</w:t>
        </w:r>
      </w:hyperlink>
      <w:r w:rsidRPr="008619C4">
        <w:rPr>
          <w:b/>
          <w:bCs/>
          <w:sz w:val="28"/>
          <w:szCs w:val="28"/>
        </w:rPr>
        <w:t xml:space="preserve"> </w:t>
      </w:r>
      <w:bookmarkStart w:id="0" w:name="_GoBack"/>
      <w:bookmarkEnd w:id="0"/>
    </w:p>
    <w:p w:rsidR="008619C4" w:rsidRPr="008619C4" w:rsidRDefault="008619C4" w:rsidP="008619C4">
      <w:pPr>
        <w:rPr>
          <w:sz w:val="28"/>
          <w:szCs w:val="28"/>
        </w:rPr>
      </w:pPr>
    </w:p>
    <w:p w:rsidR="008619C4" w:rsidRDefault="008619C4" w:rsidP="008619C4">
      <w:pPr>
        <w:jc w:val="center"/>
      </w:pPr>
      <w:r>
        <w:rPr>
          <w:noProof/>
        </w:rPr>
        <w:drawing>
          <wp:inline distT="0" distB="0" distL="0" distR="0">
            <wp:extent cx="4011295" cy="54292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ze-17026307181615661926IMG7175 (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13472" cy="5432197"/>
                    </a:xfrm>
                    <a:prstGeom prst="rect">
                      <a:avLst/>
                    </a:prstGeom>
                  </pic:spPr>
                </pic:pic>
              </a:graphicData>
            </a:graphic>
          </wp:inline>
        </w:drawing>
      </w:r>
    </w:p>
    <w:p w:rsidR="008619C4" w:rsidRDefault="008619C4" w:rsidP="008619C4"/>
    <w:p w:rsidR="008C70D1" w:rsidRDefault="008C70D1"/>
    <w:sectPr w:rsidR="008C70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D6217"/>
    <w:multiLevelType w:val="hybridMultilevel"/>
    <w:tmpl w:val="A7445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C73A03"/>
    <w:multiLevelType w:val="hybridMultilevel"/>
    <w:tmpl w:val="998072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9C4"/>
    <w:rsid w:val="008619C4"/>
    <w:rsid w:val="008C70D1"/>
    <w:rsid w:val="00D136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9C4"/>
    <w:pPr>
      <w:ind w:left="720"/>
      <w:contextualSpacing/>
    </w:pPr>
  </w:style>
  <w:style w:type="character" w:styleId="Hyperlink">
    <w:name w:val="Hyperlink"/>
    <w:basedOn w:val="DefaultParagraphFont"/>
    <w:uiPriority w:val="99"/>
    <w:unhideWhenUsed/>
    <w:rsid w:val="008619C4"/>
    <w:rPr>
      <w:color w:val="0000FF" w:themeColor="hyperlink"/>
      <w:u w:val="single"/>
    </w:rPr>
  </w:style>
  <w:style w:type="paragraph" w:styleId="BalloonText">
    <w:name w:val="Balloon Text"/>
    <w:basedOn w:val="Normal"/>
    <w:link w:val="BalloonTextChar"/>
    <w:uiPriority w:val="99"/>
    <w:semiHidden/>
    <w:unhideWhenUsed/>
    <w:rsid w:val="008619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9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9C4"/>
    <w:pPr>
      <w:ind w:left="720"/>
      <w:contextualSpacing/>
    </w:pPr>
  </w:style>
  <w:style w:type="character" w:styleId="Hyperlink">
    <w:name w:val="Hyperlink"/>
    <w:basedOn w:val="DefaultParagraphFont"/>
    <w:uiPriority w:val="99"/>
    <w:unhideWhenUsed/>
    <w:rsid w:val="008619C4"/>
    <w:rPr>
      <w:color w:val="0000FF" w:themeColor="hyperlink"/>
      <w:u w:val="single"/>
    </w:rPr>
  </w:style>
  <w:style w:type="paragraph" w:styleId="BalloonText">
    <w:name w:val="Balloon Text"/>
    <w:basedOn w:val="Normal"/>
    <w:link w:val="BalloonTextChar"/>
    <w:uiPriority w:val="99"/>
    <w:semiHidden/>
    <w:unhideWhenUsed/>
    <w:rsid w:val="008619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19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ttestglobal.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attestglobal.com/location/attestation-services-in-dubai"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ttestglobal.com/location/attestation-services-in-abu-dhabi" TargetMode="Externa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yperlink" Target="https://www.attestglobal.com/" TargetMode="External"/><Relationship Id="rId4" Type="http://schemas.openxmlformats.org/officeDocument/2006/relationships/settings" Target="settings.xml"/><Relationship Id="rId9" Type="http://schemas.openxmlformats.org/officeDocument/2006/relationships/hyperlink" Target="https://www.attestglobal.com/location/attestation-services-in-sharja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778</Words>
  <Characters>4438</Characters>
  <Application>Microsoft Office Word</Application>
  <DocSecurity>0</DocSecurity>
  <Lines>36</Lines>
  <Paragraphs>10</Paragraphs>
  <ScaleCrop>false</ScaleCrop>
  <Company/>
  <LinksUpToDate>false</LinksUpToDate>
  <CharactersWithSpaces>5206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2024-01-25T08:41:00Z</dcterms:created>
  <dcterms:modified xsi:type="dcterms:W3CDTF">2024-01-25T09:04:00Z</dcterms:modified>
</cp:coreProperties>
</file>