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48B" w:rsidRPr="0047248B" w:rsidRDefault="0047248B" w:rsidP="0047248B">
      <w:pPr>
        <w:rPr>
          <w:b/>
          <w:bCs/>
          <w:sz w:val="40"/>
          <w:szCs w:val="40"/>
        </w:rPr>
      </w:pPr>
      <w:r w:rsidRPr="0047248B">
        <w:rPr>
          <w:b/>
          <w:bCs/>
          <w:sz w:val="40"/>
          <w:szCs w:val="40"/>
        </w:rPr>
        <w:t>Streamlining Your Document Journey: A Comprehensive Guide to MOFA Attestation Services in UAE</w:t>
      </w:r>
    </w:p>
    <w:p w:rsidR="0047248B" w:rsidRPr="0047248B" w:rsidRDefault="0047248B" w:rsidP="0047248B">
      <w:pPr>
        <w:rPr>
          <w:b/>
          <w:bCs/>
          <w:sz w:val="28"/>
          <w:szCs w:val="28"/>
        </w:rPr>
      </w:pPr>
      <w:bookmarkStart w:id="0" w:name="_GoBack"/>
      <w:r w:rsidRPr="0047248B">
        <w:rPr>
          <w:b/>
          <w:bCs/>
          <w:sz w:val="28"/>
          <w:szCs w:val="28"/>
        </w:rPr>
        <w:t>Introduction</w:t>
      </w:r>
    </w:p>
    <w:p w:rsidR="0047248B" w:rsidRPr="0047248B" w:rsidRDefault="0047248B" w:rsidP="0047248B">
      <w:pPr>
        <w:rPr>
          <w:sz w:val="28"/>
          <w:szCs w:val="28"/>
        </w:rPr>
      </w:pPr>
      <w:r w:rsidRPr="0047248B">
        <w:rPr>
          <w:sz w:val="28"/>
          <w:szCs w:val="28"/>
        </w:rPr>
        <w:t>In an increasingly interconnected world, individuals and businesses often find themselves engaged in cross-border transactions, necessitating the attestation of various documents for use in foreign countries. The United Arab Emirates (UAE), with its dynamic economy and diverse population, is a hub for international activities, making document attestation a crucial step in legal and official proceedings. The Ministry of Foreign Affairs (MOFA) plays a pivotal role in the UAE's attestation process, ensuring the authenticity and legal recognition of documents.</w:t>
      </w:r>
    </w:p>
    <w:p w:rsidR="0047248B" w:rsidRPr="0047248B" w:rsidRDefault="0047248B" w:rsidP="0047248B">
      <w:pPr>
        <w:rPr>
          <w:b/>
          <w:bCs/>
          <w:sz w:val="28"/>
          <w:szCs w:val="28"/>
        </w:rPr>
      </w:pPr>
      <w:r w:rsidRPr="0047248B">
        <w:rPr>
          <w:b/>
          <w:bCs/>
          <w:sz w:val="28"/>
          <w:szCs w:val="28"/>
        </w:rPr>
        <w:t>Understanding MOFA Attestation</w:t>
      </w:r>
    </w:p>
    <w:p w:rsidR="0047248B" w:rsidRPr="0047248B" w:rsidRDefault="0047248B" w:rsidP="0047248B">
      <w:pPr>
        <w:rPr>
          <w:sz w:val="28"/>
          <w:szCs w:val="28"/>
        </w:rPr>
      </w:pPr>
      <w:r w:rsidRPr="0047248B">
        <w:rPr>
          <w:sz w:val="28"/>
          <w:szCs w:val="28"/>
        </w:rPr>
        <w:t>MOFA attestation is the final step in the document attestation process within the UAE. It involves the verification and authentication of documents by the Ministry of Foreign Affairs, confirming that they meet the necessary standards for legal recognition. This attestation is essential for various documents, including educational certificates, commercial documents, and personal certificates like marriage and birth certificates.</w:t>
      </w:r>
    </w:p>
    <w:p w:rsidR="0047248B" w:rsidRPr="0047248B" w:rsidRDefault="0047248B" w:rsidP="0047248B">
      <w:pPr>
        <w:rPr>
          <w:b/>
          <w:bCs/>
          <w:sz w:val="28"/>
          <w:szCs w:val="28"/>
        </w:rPr>
      </w:pPr>
      <w:r w:rsidRPr="0047248B">
        <w:rPr>
          <w:b/>
          <w:bCs/>
          <w:sz w:val="28"/>
          <w:szCs w:val="28"/>
        </w:rPr>
        <w:t>Key Documents for MOFA Attestation</w:t>
      </w:r>
    </w:p>
    <w:p w:rsidR="0047248B" w:rsidRPr="0047248B" w:rsidRDefault="0047248B" w:rsidP="0047248B">
      <w:pPr>
        <w:rPr>
          <w:sz w:val="28"/>
          <w:szCs w:val="28"/>
        </w:rPr>
      </w:pPr>
      <w:r w:rsidRPr="0047248B">
        <w:rPr>
          <w:b/>
          <w:bCs/>
          <w:sz w:val="28"/>
          <w:szCs w:val="28"/>
        </w:rPr>
        <w:t xml:space="preserve">Educational Certificates: </w:t>
      </w:r>
      <w:r w:rsidRPr="0047248B">
        <w:rPr>
          <w:sz w:val="28"/>
          <w:szCs w:val="28"/>
        </w:rPr>
        <w:t>For individuals seeking employment or pursuing further education in the UAE, the attestation of educational certificates is crucial. MOFA attestation validates the authenticity of academic credentials, making them legally admissible in the country.</w:t>
      </w:r>
    </w:p>
    <w:p w:rsidR="0047248B" w:rsidRPr="0047248B" w:rsidRDefault="0047248B" w:rsidP="0047248B">
      <w:pPr>
        <w:rPr>
          <w:sz w:val="28"/>
          <w:szCs w:val="28"/>
        </w:rPr>
      </w:pPr>
      <w:r w:rsidRPr="0047248B">
        <w:rPr>
          <w:b/>
          <w:bCs/>
          <w:sz w:val="28"/>
          <w:szCs w:val="28"/>
        </w:rPr>
        <w:t>Commercial Documents:</w:t>
      </w:r>
      <w:r w:rsidRPr="0047248B">
        <w:rPr>
          <w:sz w:val="28"/>
          <w:szCs w:val="28"/>
        </w:rPr>
        <w:t xml:space="preserve"> Businesses engaged in international trade or establishing a presence in the UAE often require the attestation of commercial documents. MOFA attestation ensures the legal recognition of these documents, facilitating smooth business transactions.</w:t>
      </w:r>
    </w:p>
    <w:p w:rsidR="0047248B" w:rsidRPr="0047248B" w:rsidRDefault="0047248B" w:rsidP="0047248B">
      <w:pPr>
        <w:rPr>
          <w:sz w:val="28"/>
          <w:szCs w:val="28"/>
        </w:rPr>
      </w:pPr>
    </w:p>
    <w:p w:rsidR="0047248B" w:rsidRPr="0047248B" w:rsidRDefault="0047248B" w:rsidP="0047248B">
      <w:pPr>
        <w:rPr>
          <w:sz w:val="28"/>
          <w:szCs w:val="28"/>
        </w:rPr>
      </w:pPr>
      <w:r w:rsidRPr="0047248B">
        <w:rPr>
          <w:b/>
          <w:bCs/>
          <w:sz w:val="28"/>
          <w:szCs w:val="28"/>
        </w:rPr>
        <w:lastRenderedPageBreak/>
        <w:t>Personal Certificates:</w:t>
      </w:r>
      <w:r w:rsidRPr="0047248B">
        <w:rPr>
          <w:sz w:val="28"/>
          <w:szCs w:val="28"/>
        </w:rPr>
        <w:t xml:space="preserve"> Marriage certificates, birth certificates, and other personal documents also undergo MOFA attestation for legal recognition within the UAE. This is particularly important for individuals seeking family visas or dealing with personal legal matters.</w:t>
      </w:r>
    </w:p>
    <w:p w:rsidR="0047248B" w:rsidRPr="0047248B" w:rsidRDefault="0047248B" w:rsidP="0047248B">
      <w:pPr>
        <w:rPr>
          <w:b/>
          <w:bCs/>
          <w:sz w:val="28"/>
          <w:szCs w:val="28"/>
        </w:rPr>
      </w:pPr>
      <w:r w:rsidRPr="0047248B">
        <w:rPr>
          <w:b/>
          <w:bCs/>
          <w:sz w:val="28"/>
          <w:szCs w:val="28"/>
        </w:rPr>
        <w:t>The Process of MOFA Attestation</w:t>
      </w:r>
    </w:p>
    <w:p w:rsidR="0047248B" w:rsidRPr="0047248B" w:rsidRDefault="0047248B" w:rsidP="0047248B">
      <w:pPr>
        <w:rPr>
          <w:b/>
          <w:bCs/>
          <w:sz w:val="28"/>
          <w:szCs w:val="28"/>
        </w:rPr>
      </w:pPr>
      <w:r w:rsidRPr="0047248B">
        <w:rPr>
          <w:b/>
          <w:bCs/>
          <w:sz w:val="28"/>
          <w:szCs w:val="28"/>
        </w:rPr>
        <w:t>MOFA attestation follows a systematic process to ensure the accuracy and legitimacy of the documents. While specific requirements may vary based on the type of document, the general steps include:</w:t>
      </w:r>
    </w:p>
    <w:p w:rsidR="0047248B" w:rsidRPr="0047248B" w:rsidRDefault="0047248B" w:rsidP="0047248B">
      <w:pPr>
        <w:rPr>
          <w:sz w:val="28"/>
          <w:szCs w:val="28"/>
        </w:rPr>
      </w:pPr>
      <w:r w:rsidRPr="0047248B">
        <w:rPr>
          <w:b/>
          <w:bCs/>
          <w:sz w:val="28"/>
          <w:szCs w:val="28"/>
        </w:rPr>
        <w:t>Document Verification:</w:t>
      </w:r>
      <w:r w:rsidRPr="0047248B">
        <w:rPr>
          <w:sz w:val="28"/>
          <w:szCs w:val="28"/>
        </w:rPr>
        <w:t xml:space="preserve"> The first step involves verifying the authenticity of the document at the national level. This may include verification by local authorities and relevant government departments.</w:t>
      </w:r>
    </w:p>
    <w:p w:rsidR="0047248B" w:rsidRPr="0047248B" w:rsidRDefault="0047248B" w:rsidP="0047248B">
      <w:pPr>
        <w:rPr>
          <w:sz w:val="28"/>
          <w:szCs w:val="28"/>
        </w:rPr>
      </w:pPr>
      <w:r w:rsidRPr="0047248B">
        <w:rPr>
          <w:b/>
          <w:bCs/>
          <w:sz w:val="28"/>
          <w:szCs w:val="28"/>
        </w:rPr>
        <w:t>Departmental Attestation:</w:t>
      </w:r>
      <w:r w:rsidRPr="0047248B">
        <w:rPr>
          <w:sz w:val="28"/>
          <w:szCs w:val="28"/>
        </w:rPr>
        <w:t xml:space="preserve"> Depending on the type of document, it may need attestation from specific government departments. For educational certificates, this often involves attestation by the Ministry of Education and other relevant educational bodies.</w:t>
      </w:r>
    </w:p>
    <w:p w:rsidR="0047248B" w:rsidRPr="0047248B" w:rsidRDefault="0047248B" w:rsidP="0047248B">
      <w:pPr>
        <w:rPr>
          <w:sz w:val="28"/>
          <w:szCs w:val="28"/>
        </w:rPr>
      </w:pPr>
      <w:r w:rsidRPr="0047248B">
        <w:rPr>
          <w:b/>
          <w:bCs/>
          <w:sz w:val="28"/>
          <w:szCs w:val="28"/>
        </w:rPr>
        <w:t>Notary Public Attestation:</w:t>
      </w:r>
      <w:r w:rsidRPr="0047248B">
        <w:rPr>
          <w:sz w:val="28"/>
          <w:szCs w:val="28"/>
        </w:rPr>
        <w:t xml:space="preserve"> Certain documents may require attestation by a Notary Public, further validating their authenticity.</w:t>
      </w:r>
    </w:p>
    <w:p w:rsidR="000866BB" w:rsidRPr="000866BB" w:rsidRDefault="0047248B" w:rsidP="000866BB">
      <w:pPr>
        <w:rPr>
          <w:rFonts w:cstheme="minorHAnsi"/>
          <w:color w:val="0D0D0D"/>
          <w:sz w:val="28"/>
          <w:szCs w:val="28"/>
          <w:shd w:val="clear" w:color="auto" w:fill="FFFFFF"/>
        </w:rPr>
      </w:pPr>
      <w:r w:rsidRPr="0047248B">
        <w:rPr>
          <w:b/>
          <w:bCs/>
          <w:sz w:val="28"/>
          <w:szCs w:val="28"/>
        </w:rPr>
        <w:t>UAE Embassy Attestation:</w:t>
      </w:r>
      <w:r w:rsidRPr="0047248B">
        <w:rPr>
          <w:sz w:val="28"/>
          <w:szCs w:val="28"/>
        </w:rPr>
        <w:t xml:space="preserve"> Before reaching MOFA, documents must undergo attestation at the UAE Embassy in the country of origin. </w:t>
      </w:r>
      <w:r w:rsidR="000866BB" w:rsidRPr="000866BB">
        <w:rPr>
          <w:rFonts w:cstheme="minorHAnsi"/>
          <w:color w:val="0D0D0D"/>
          <w:sz w:val="28"/>
          <w:szCs w:val="28"/>
          <w:shd w:val="clear" w:color="auto" w:fill="FFFFFF"/>
        </w:rPr>
        <w:t>This step guarantees the acknowledgment of documents by the UAE government.</w:t>
      </w:r>
    </w:p>
    <w:p w:rsidR="0047248B" w:rsidRPr="0047248B" w:rsidRDefault="0047248B" w:rsidP="000866BB">
      <w:pPr>
        <w:rPr>
          <w:sz w:val="28"/>
          <w:szCs w:val="28"/>
        </w:rPr>
      </w:pPr>
      <w:r w:rsidRPr="0047248B">
        <w:rPr>
          <w:b/>
          <w:bCs/>
          <w:sz w:val="28"/>
          <w:szCs w:val="28"/>
        </w:rPr>
        <w:t>MOFA Attestation:</w:t>
      </w:r>
      <w:r w:rsidRPr="0047248B">
        <w:rPr>
          <w:sz w:val="28"/>
          <w:szCs w:val="28"/>
        </w:rPr>
        <w:t xml:space="preserve"> The final step occurs within the UAE, where the documents undergo attestation by the Ministry of Foreign Affairs. This step confirms the compliance of the document with UAE standards and makes it legally valid within the country.</w:t>
      </w:r>
    </w:p>
    <w:p w:rsidR="0047248B" w:rsidRPr="0047248B" w:rsidRDefault="0047248B" w:rsidP="0047248B">
      <w:pPr>
        <w:rPr>
          <w:b/>
          <w:bCs/>
          <w:sz w:val="28"/>
          <w:szCs w:val="28"/>
        </w:rPr>
      </w:pPr>
      <w:r w:rsidRPr="0047248B">
        <w:rPr>
          <w:b/>
          <w:bCs/>
          <w:sz w:val="28"/>
          <w:szCs w:val="28"/>
        </w:rPr>
        <w:t>Benefits of MOFA Attestation Services</w:t>
      </w:r>
    </w:p>
    <w:p w:rsidR="0047248B" w:rsidRPr="0047248B" w:rsidRDefault="0047248B" w:rsidP="0047248B">
      <w:pPr>
        <w:rPr>
          <w:b/>
          <w:bCs/>
          <w:sz w:val="28"/>
          <w:szCs w:val="28"/>
        </w:rPr>
      </w:pPr>
      <w:r w:rsidRPr="0047248B">
        <w:rPr>
          <w:b/>
          <w:bCs/>
          <w:sz w:val="28"/>
          <w:szCs w:val="28"/>
        </w:rPr>
        <w:t>Engaging professional MOFA attestation services offers several benefits, including:</w:t>
      </w:r>
    </w:p>
    <w:p w:rsidR="0047248B" w:rsidRPr="0047248B" w:rsidRDefault="0047248B" w:rsidP="0047248B">
      <w:pPr>
        <w:rPr>
          <w:sz w:val="28"/>
          <w:szCs w:val="28"/>
        </w:rPr>
      </w:pPr>
      <w:r w:rsidRPr="0047248B">
        <w:rPr>
          <w:b/>
          <w:bCs/>
          <w:sz w:val="28"/>
          <w:szCs w:val="28"/>
        </w:rPr>
        <w:lastRenderedPageBreak/>
        <w:t>Expertise:</w:t>
      </w:r>
      <w:r w:rsidRPr="0047248B">
        <w:rPr>
          <w:sz w:val="28"/>
          <w:szCs w:val="28"/>
        </w:rPr>
        <w:t xml:space="preserve"> Professional services specialize in the nuances of document attestation, ensuring each step is executed accurately and efficiently.</w:t>
      </w:r>
    </w:p>
    <w:p w:rsidR="0047248B" w:rsidRPr="0047248B" w:rsidRDefault="0047248B" w:rsidP="0047248B">
      <w:pPr>
        <w:rPr>
          <w:sz w:val="28"/>
          <w:szCs w:val="28"/>
        </w:rPr>
      </w:pPr>
      <w:r w:rsidRPr="0047248B">
        <w:rPr>
          <w:b/>
          <w:bCs/>
          <w:sz w:val="28"/>
          <w:szCs w:val="28"/>
        </w:rPr>
        <w:t>Time Efficiency:</w:t>
      </w:r>
      <w:r w:rsidRPr="0047248B">
        <w:rPr>
          <w:sz w:val="28"/>
          <w:szCs w:val="28"/>
        </w:rPr>
        <w:t xml:space="preserve"> The attestation process can be time-consuming, but professional services expedite the journey, saving individuals and businesses valuable time.</w:t>
      </w:r>
    </w:p>
    <w:p w:rsidR="0047248B" w:rsidRPr="000866BB" w:rsidRDefault="0047248B" w:rsidP="000866BB">
      <w:pPr>
        <w:rPr>
          <w:rFonts w:cstheme="minorHAnsi"/>
          <w:sz w:val="28"/>
          <w:szCs w:val="28"/>
        </w:rPr>
      </w:pPr>
      <w:r w:rsidRPr="0047248B">
        <w:rPr>
          <w:b/>
          <w:bCs/>
          <w:sz w:val="28"/>
          <w:szCs w:val="28"/>
        </w:rPr>
        <w:t>Error Prevention:</w:t>
      </w:r>
      <w:r w:rsidRPr="0047248B">
        <w:rPr>
          <w:sz w:val="28"/>
          <w:szCs w:val="28"/>
        </w:rPr>
        <w:t xml:space="preserve"> Mistakes in the attestation process can lead to delays or rejections. </w:t>
      </w:r>
      <w:r w:rsidR="000866BB" w:rsidRPr="000866BB">
        <w:rPr>
          <w:rFonts w:cstheme="minorHAnsi"/>
          <w:color w:val="0D0D0D"/>
          <w:sz w:val="28"/>
          <w:szCs w:val="28"/>
          <w:shd w:val="clear" w:color="auto" w:fill="FFFFFF"/>
        </w:rPr>
        <w:t>Expertise in Requirements: Professional services are adept in the necessary requirements, reducing the likelihood of errors.</w:t>
      </w:r>
    </w:p>
    <w:p w:rsidR="000866BB" w:rsidRDefault="0047248B" w:rsidP="000866BB">
      <w:pPr>
        <w:rPr>
          <w:sz w:val="28"/>
          <w:szCs w:val="28"/>
        </w:rPr>
      </w:pPr>
      <w:r w:rsidRPr="0047248B">
        <w:rPr>
          <w:b/>
          <w:bCs/>
          <w:sz w:val="28"/>
          <w:szCs w:val="28"/>
        </w:rPr>
        <w:t>Reduced Stress:</w:t>
      </w:r>
      <w:r w:rsidRPr="0047248B">
        <w:rPr>
          <w:sz w:val="28"/>
          <w:szCs w:val="28"/>
        </w:rPr>
        <w:t xml:space="preserve"> Handling bureaucratic requirements, coordinating with various authorities, and understanding legal intricacies can be overwhelming</w:t>
      </w:r>
    </w:p>
    <w:p w:rsidR="0047248B" w:rsidRPr="0047248B" w:rsidRDefault="0047248B" w:rsidP="000866BB">
      <w:pPr>
        <w:rPr>
          <w:b/>
          <w:bCs/>
          <w:sz w:val="28"/>
          <w:szCs w:val="28"/>
        </w:rPr>
      </w:pPr>
      <w:r w:rsidRPr="0047248B">
        <w:rPr>
          <w:b/>
          <w:bCs/>
          <w:sz w:val="28"/>
          <w:szCs w:val="28"/>
        </w:rPr>
        <w:t>Conclusion</w:t>
      </w:r>
    </w:p>
    <w:p w:rsidR="0047248B" w:rsidRDefault="0047248B" w:rsidP="0047248B">
      <w:pPr>
        <w:rPr>
          <w:sz w:val="28"/>
          <w:szCs w:val="28"/>
        </w:rPr>
      </w:pPr>
      <w:r w:rsidRPr="0047248B">
        <w:rPr>
          <w:sz w:val="28"/>
          <w:szCs w:val="28"/>
        </w:rPr>
        <w:t>MOFA attestation services in the UAE play a critical role in ensuring the legal recognition of documents for various purposes. Navigating the attestation process can be complex, and professional services offer a streamlined and efficient approach. By entrusting the attestation of documents to experts, individuals and businesses can ensure the accuracy, legality, and timely completion of the process, providing peace of mind in their international endeavors.</w:t>
      </w:r>
    </w:p>
    <w:p w:rsidR="0047248B" w:rsidRPr="0047248B" w:rsidRDefault="0047248B" w:rsidP="000866BB">
      <w:pPr>
        <w:shd w:val="clear" w:color="auto" w:fill="FFFFFF"/>
        <w:spacing w:before="360" w:after="360" w:line="240" w:lineRule="auto"/>
        <w:rPr>
          <w:rFonts w:eastAsia="Times New Roman" w:cstheme="minorHAnsi"/>
          <w:b/>
          <w:bCs/>
          <w:color w:val="1F1F1F"/>
          <w:sz w:val="28"/>
          <w:szCs w:val="28"/>
        </w:rPr>
      </w:pPr>
      <w:r w:rsidRPr="0047248B">
        <w:rPr>
          <w:rFonts w:eastAsia="Times New Roman" w:cstheme="minorHAnsi"/>
          <w:b/>
          <w:bCs/>
          <w:color w:val="1F1F1F"/>
          <w:sz w:val="28"/>
          <w:szCs w:val="28"/>
        </w:rPr>
        <w:t xml:space="preserve">For more information, </w:t>
      </w:r>
      <w:hyperlink r:id="rId5" w:history="1">
        <w:r w:rsidRPr="0047248B">
          <w:rPr>
            <w:rStyle w:val="Hyperlink"/>
            <w:rFonts w:eastAsia="Times New Roman" w:cstheme="minorHAnsi"/>
            <w:b/>
            <w:bCs/>
            <w:sz w:val="28"/>
            <w:szCs w:val="28"/>
          </w:rPr>
          <w:t xml:space="preserve">attestation services in </w:t>
        </w:r>
        <w:proofErr w:type="spellStart"/>
        <w:r w:rsidRPr="0047248B">
          <w:rPr>
            <w:rStyle w:val="Hyperlink"/>
            <w:rFonts w:eastAsia="Times New Roman" w:cstheme="minorHAnsi"/>
            <w:b/>
            <w:bCs/>
            <w:sz w:val="28"/>
            <w:szCs w:val="28"/>
          </w:rPr>
          <w:t>abu</w:t>
        </w:r>
        <w:proofErr w:type="spellEnd"/>
        <w:r w:rsidRPr="0047248B">
          <w:rPr>
            <w:rStyle w:val="Hyperlink"/>
            <w:rFonts w:eastAsia="Times New Roman" w:cstheme="minorHAnsi"/>
            <w:b/>
            <w:bCs/>
            <w:sz w:val="28"/>
            <w:szCs w:val="28"/>
          </w:rPr>
          <w:t xml:space="preserve"> </w:t>
        </w:r>
        <w:proofErr w:type="spellStart"/>
        <w:r w:rsidRPr="0047248B">
          <w:rPr>
            <w:rStyle w:val="Hyperlink"/>
            <w:rFonts w:eastAsia="Times New Roman" w:cstheme="minorHAnsi"/>
            <w:b/>
            <w:bCs/>
            <w:sz w:val="28"/>
            <w:szCs w:val="28"/>
          </w:rPr>
          <w:t>dhabi</w:t>
        </w:r>
        <w:proofErr w:type="spellEnd"/>
      </w:hyperlink>
      <w:r w:rsidRPr="0047248B">
        <w:rPr>
          <w:rFonts w:eastAsia="Times New Roman" w:cstheme="minorHAnsi"/>
          <w:b/>
          <w:bCs/>
          <w:color w:val="1F1F1F"/>
          <w:sz w:val="28"/>
          <w:szCs w:val="28"/>
        </w:rPr>
        <w:t xml:space="preserve">, </w:t>
      </w:r>
      <w:hyperlink r:id="rId6" w:history="1">
        <w:r w:rsidR="000866BB" w:rsidRPr="0047248B">
          <w:rPr>
            <w:rStyle w:val="Hyperlink"/>
            <w:rFonts w:eastAsia="Times New Roman" w:cstheme="minorHAnsi"/>
            <w:b/>
            <w:bCs/>
            <w:sz w:val="28"/>
            <w:szCs w:val="28"/>
          </w:rPr>
          <w:t>attestation services in uae</w:t>
        </w:r>
      </w:hyperlink>
      <w:r w:rsidR="000866BB" w:rsidRPr="0047248B">
        <w:rPr>
          <w:rFonts w:eastAsia="Times New Roman" w:cstheme="minorHAnsi"/>
          <w:b/>
          <w:bCs/>
          <w:color w:val="1F1F1F"/>
          <w:sz w:val="28"/>
          <w:szCs w:val="28"/>
        </w:rPr>
        <w:t>,</w:t>
      </w:r>
      <w:r w:rsidR="000866BB">
        <w:rPr>
          <w:rFonts w:eastAsia="Times New Roman" w:cstheme="minorHAnsi"/>
          <w:b/>
          <w:bCs/>
          <w:color w:val="1F1F1F"/>
          <w:sz w:val="28"/>
          <w:szCs w:val="28"/>
        </w:rPr>
        <w:t xml:space="preserve"> </w:t>
      </w:r>
      <w:hyperlink r:id="rId7" w:history="1">
        <w:r w:rsidRPr="0047248B">
          <w:rPr>
            <w:rStyle w:val="Hyperlink"/>
            <w:rFonts w:eastAsia="Times New Roman" w:cstheme="minorHAnsi"/>
            <w:b/>
            <w:bCs/>
            <w:sz w:val="28"/>
            <w:szCs w:val="28"/>
          </w:rPr>
          <w:t xml:space="preserve">attestation services in </w:t>
        </w:r>
        <w:proofErr w:type="spellStart"/>
        <w:r w:rsidRPr="0047248B">
          <w:rPr>
            <w:rStyle w:val="Hyperlink"/>
            <w:rFonts w:eastAsia="Times New Roman" w:cstheme="minorHAnsi"/>
            <w:b/>
            <w:bCs/>
            <w:sz w:val="28"/>
            <w:szCs w:val="28"/>
          </w:rPr>
          <w:t>dubai</w:t>
        </w:r>
        <w:proofErr w:type="spellEnd"/>
      </w:hyperlink>
      <w:r w:rsidRPr="0047248B">
        <w:rPr>
          <w:rFonts w:eastAsia="Times New Roman" w:cstheme="minorHAnsi"/>
          <w:b/>
          <w:bCs/>
          <w:color w:val="1F1F1F"/>
          <w:sz w:val="28"/>
          <w:szCs w:val="28"/>
        </w:rPr>
        <w:t xml:space="preserve">, </w:t>
      </w:r>
      <w:hyperlink r:id="rId8" w:history="1">
        <w:r w:rsidRPr="0047248B">
          <w:rPr>
            <w:rStyle w:val="Hyperlink"/>
            <w:rFonts w:eastAsia="Times New Roman" w:cstheme="minorHAnsi"/>
            <w:b/>
            <w:bCs/>
            <w:sz w:val="28"/>
            <w:szCs w:val="28"/>
          </w:rPr>
          <w:t xml:space="preserve">attestation services in </w:t>
        </w:r>
        <w:proofErr w:type="spellStart"/>
        <w:r w:rsidRPr="0047248B">
          <w:rPr>
            <w:rStyle w:val="Hyperlink"/>
            <w:rFonts w:eastAsia="Times New Roman" w:cstheme="minorHAnsi"/>
            <w:b/>
            <w:bCs/>
            <w:sz w:val="28"/>
            <w:szCs w:val="28"/>
          </w:rPr>
          <w:t>sharjah</w:t>
        </w:r>
        <w:proofErr w:type="spellEnd"/>
      </w:hyperlink>
      <w:r w:rsidRPr="0047248B">
        <w:rPr>
          <w:rFonts w:eastAsia="Times New Roman" w:cstheme="minorHAnsi"/>
          <w:b/>
          <w:bCs/>
          <w:color w:val="1F1F1F"/>
          <w:sz w:val="28"/>
          <w:szCs w:val="28"/>
        </w:rPr>
        <w:t xml:space="preserve">, </w:t>
      </w:r>
      <w:hyperlink r:id="rId9" w:history="1">
        <w:r w:rsidRPr="0047248B">
          <w:rPr>
            <w:rStyle w:val="Hyperlink"/>
            <w:rFonts w:eastAsia="Times New Roman" w:cstheme="minorHAnsi"/>
            <w:b/>
            <w:bCs/>
            <w:sz w:val="28"/>
            <w:szCs w:val="28"/>
          </w:rPr>
          <w:t xml:space="preserve">certificate attestation in </w:t>
        </w:r>
        <w:proofErr w:type="spellStart"/>
        <w:r w:rsidRPr="0047248B">
          <w:rPr>
            <w:rStyle w:val="Hyperlink"/>
            <w:rFonts w:eastAsia="Times New Roman" w:cstheme="minorHAnsi"/>
            <w:b/>
            <w:bCs/>
            <w:sz w:val="28"/>
            <w:szCs w:val="28"/>
          </w:rPr>
          <w:t>dubai</w:t>
        </w:r>
        <w:proofErr w:type="spellEnd"/>
      </w:hyperlink>
    </w:p>
    <w:p w:rsidR="0047248B" w:rsidRPr="0047248B" w:rsidRDefault="0047248B" w:rsidP="0047248B">
      <w:pPr>
        <w:rPr>
          <w:sz w:val="28"/>
          <w:szCs w:val="28"/>
        </w:rPr>
      </w:pPr>
    </w:p>
    <w:bookmarkEnd w:id="0"/>
    <w:p w:rsidR="0047248B" w:rsidRPr="0047248B" w:rsidRDefault="0047248B" w:rsidP="0047248B">
      <w:pPr>
        <w:rPr>
          <w:sz w:val="28"/>
          <w:szCs w:val="28"/>
        </w:rPr>
      </w:pPr>
    </w:p>
    <w:p w:rsidR="0047248B" w:rsidRPr="0047248B" w:rsidRDefault="0047248B" w:rsidP="0047248B">
      <w:pPr>
        <w:rPr>
          <w:sz w:val="28"/>
          <w:szCs w:val="28"/>
        </w:rPr>
      </w:pPr>
    </w:p>
    <w:p w:rsidR="0047248B" w:rsidRPr="0047248B" w:rsidRDefault="0047248B" w:rsidP="0047248B">
      <w:pPr>
        <w:rPr>
          <w:sz w:val="28"/>
          <w:szCs w:val="28"/>
        </w:rPr>
      </w:pPr>
    </w:p>
    <w:p w:rsidR="0047248B" w:rsidRPr="0047248B" w:rsidRDefault="0047248B" w:rsidP="0047248B">
      <w:pPr>
        <w:rPr>
          <w:sz w:val="28"/>
          <w:szCs w:val="28"/>
        </w:rPr>
      </w:pPr>
    </w:p>
    <w:p w:rsidR="0047248B" w:rsidRPr="0047248B" w:rsidRDefault="0047248B" w:rsidP="0047248B">
      <w:pPr>
        <w:rPr>
          <w:sz w:val="28"/>
          <w:szCs w:val="28"/>
        </w:rPr>
      </w:pPr>
    </w:p>
    <w:p w:rsidR="0047248B" w:rsidRPr="0047248B" w:rsidRDefault="0047248B" w:rsidP="0047248B">
      <w:pPr>
        <w:rPr>
          <w:sz w:val="28"/>
          <w:szCs w:val="28"/>
        </w:rPr>
      </w:pPr>
      <w:r>
        <w:rPr>
          <w:noProof/>
          <w:sz w:val="28"/>
          <w:szCs w:val="28"/>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3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47248B" w:rsidRPr="0047248B" w:rsidRDefault="0047248B" w:rsidP="0047248B">
      <w:pPr>
        <w:rPr>
          <w:sz w:val="28"/>
          <w:szCs w:val="28"/>
        </w:rPr>
      </w:pPr>
    </w:p>
    <w:p w:rsidR="0047248B" w:rsidRPr="0047248B" w:rsidRDefault="0047248B" w:rsidP="0047248B">
      <w:pPr>
        <w:rPr>
          <w:sz w:val="28"/>
          <w:szCs w:val="28"/>
        </w:rPr>
      </w:pPr>
    </w:p>
    <w:p w:rsidR="00251F36" w:rsidRPr="0047248B" w:rsidRDefault="00251F36">
      <w:pPr>
        <w:rPr>
          <w:sz w:val="28"/>
          <w:szCs w:val="28"/>
        </w:rPr>
      </w:pPr>
    </w:p>
    <w:sectPr w:rsidR="00251F36" w:rsidRPr="004724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248B"/>
    <w:rsid w:val="000866BB"/>
    <w:rsid w:val="00251F36"/>
    <w:rsid w:val="0047248B"/>
    <w:rsid w:val="00BB74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248B"/>
    <w:rPr>
      <w:color w:val="0000FF" w:themeColor="hyperlink"/>
      <w:u w:val="single"/>
    </w:rPr>
  </w:style>
  <w:style w:type="paragraph" w:styleId="BalloonText">
    <w:name w:val="Balloon Text"/>
    <w:basedOn w:val="Normal"/>
    <w:link w:val="BalloonTextChar"/>
    <w:uiPriority w:val="99"/>
    <w:semiHidden/>
    <w:unhideWhenUsed/>
    <w:rsid w:val="004724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48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248B"/>
    <w:rPr>
      <w:color w:val="0000FF" w:themeColor="hyperlink"/>
      <w:u w:val="single"/>
    </w:rPr>
  </w:style>
  <w:style w:type="paragraph" w:styleId="BalloonText">
    <w:name w:val="Balloon Text"/>
    <w:basedOn w:val="Normal"/>
    <w:link w:val="BalloonTextChar"/>
    <w:uiPriority w:val="99"/>
    <w:semiHidden/>
    <w:unhideWhenUsed/>
    <w:rsid w:val="004724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4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3" Type="http://schemas.openxmlformats.org/officeDocument/2006/relationships/settings" Target="settings.xml"/><Relationship Id="rId7" Type="http://schemas.openxmlformats.org/officeDocument/2006/relationships/hyperlink" Target="https://www.attestglobal.com/location/attestation-services-in-dubai" TargetMode="External"/><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 TargetMode="External"/><Relationship Id="rId11" Type="http://schemas.openxmlformats.org/officeDocument/2006/relationships/fontTable" Target="fontTable.xml"/><Relationship Id="rId5" Type="http://schemas.openxmlformats.org/officeDocument/2006/relationships/hyperlink" Target="https://www.attestglobal.com/location/attestation-services-in-abu-dhabi"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attestglobaldub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4</Pages>
  <Words>754</Words>
  <Characters>4301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2024-02-08T09:18:00Z</dcterms:created>
  <dcterms:modified xsi:type="dcterms:W3CDTF">2024-02-08T10:05:00Z</dcterms:modified>
</cp:coreProperties>
</file>