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tab/>
        <w:t>Flight Software Requirements Document, EPD (Energetic Particle Detector). SO-EPD-ICU-RS-0002 issue 1 rev 15</w:t>
      </w:r>
      <w:bookmarkEnd w:id="0"/>
    </w:p>
    <w:p>
      <w:pPr>
        <w:pStyle w:val="ADRD"/>
      </w:pPr>
      <w:bookmarkStart w:id="1" w:name="AD2"/>
      <w:r>
        <w:t>AD2</w:t>
      </w:r>
      <w:r>
        <w:tab/>
        <w:t>EPD TM/TC Interface Control Document. SO-EPD-PO-IF-0003 issue 2 rev 10</w:t>
      </w:r>
      <w:bookmarkEnd w:id="1"/>
    </w:p>
    <w:p>
      <w:pPr>
        <w:pStyle w:val="ADRD"/>
      </w:pPr>
      <w:bookmarkStart w:id="2" w:name="AD3"/>
      <w:r>
        <w:t>AD3</w:t>
      </w:r>
      <w:r>
        <w:tab/>
        <w:t>EPD Sensors Data Interface Control Document. SO-EPD-PO-IF-0005 issue 1 rev 6</w:t>
      </w:r>
      <w:bookmarkEnd w:id="2"/>
    </w:p>
    <w:p>
      <w:pPr>
        <w:pStyle w:val="ADRD"/>
      </w:pPr>
      <w:bookmarkStart w:id="3" w:name="AD4"/>
      <w:r>
        <w:t>AD4</w:t>
      </w:r>
      <w:r>
        <w:tab/>
        <w:t>ICU Software Validation &amp; Verification Plan. SO-EPD-ICU-PL-0005 issue 1 rev 3</w:t>
      </w:r>
      <w:bookmarkEnd w:id="3"/>
    </w:p>
    <w:p>
      <w:pPr>
        <w:pStyle w:val="Heading1"/>
      </w:pPr>
      <w:r>
        <w:t>Reference Documents</w:t>
      </w:r>
    </w:p>
    <w:p>
      <w:pPr>
        <w:pStyle w:val="ADRD"/>
      </w:pPr>
      <w:bookmarkStart w:id="4" w:name="RD1"/>
      <w:r>
        <w:t>RD1</w:t>
      </w:r>
      <w:r>
        <w:tab/>
        <w:t>Space engineering - Software general requirements. ECSS-E-ST-40 issue 3</w:t>
      </w:r>
      <w:bookmarkEnd w:id="4"/>
    </w:p>
    <w:p>
      <w:pPr>
        <w:pStyle w:val="ADRD"/>
      </w:pPr>
      <w:bookmarkStart w:id="5" w:name="RD2"/>
      <w:r>
        <w:t>RD2</w:t>
      </w:r>
      <w:r>
        <w:tab/>
        <w:t>Space product assurance - Software product assurance. ECSS-Q-ST-80 issue 3</w:t>
      </w:r>
      <w:bookmarkEnd w:id="5"/>
    </w:p>
    <w:p>
      <w:pPr>
        <w:pStyle w:val="ADRD"/>
      </w:pPr>
      <w:bookmarkStart w:id="6" w:name="RD3"/>
      <w:r>
        <w:t>RD3</w:t>
      </w:r>
      <w:r>
        <w:tab/>
        <w:t>SpaceWire - Links, nodes, routers and networks.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 xml:space="preserve">SpW USB-Brick (compliant with </w:t>
      </w:r>
      <w:hyperlink w:anchor="RD3">
        <w:r>
          <w:rPr>
            <w:i/>
          </w:rPr>
          <w:t>RD3</w:t>
        </w:r>
      </w:hyperlink>
      <w:r>
        <w:t xml:space="preserve">) connected to GSS Host Unit </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7"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7"/>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8"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8"/>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9"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9"/>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10"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10"/>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1003</w:t>
      </w:r>
    </w:p>
    <w:p>
      <w:pPr>
        <w:ind w:left="1418"/>
      </w:pPr>
      <w:r>
        <w:t>Send Disable event 1003</w:t>
      </w:r>
    </w:p>
    <w:p>
      <w:pPr>
        <w:ind w:left="1418"/>
      </w:pPr>
      <w:r>
        <w:t>Receive TM 1.1 and TM 1.7</w:t>
      </w:r>
    </w:p>
    <w:p>
      <w:pPr>
        <w:ind w:left="709"/>
      </w:pPr>
      <w:r>
        <w:rPr>
          <w:b/>
        </w:rPr>
        <w:t>Step 1: Reset to ASW no sensors no 1003</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1003</w:t>
      </w:r>
    </w:p>
    <w:p>
      <w:pPr>
        <w:ind w:left="1418"/>
      </w:pPr>
      <w:r>
        <w:t>Send Enable event 1003</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1002</w:t>
      </w:r>
    </w:p>
    <w:p>
      <w:pPr>
        <w:ind w:left="1418"/>
      </w:pPr>
      <w:r>
        <w:t>Send Disable event 1002</w:t>
      </w:r>
    </w:p>
    <w:p>
      <w:pPr>
        <w:ind w:left="1418"/>
      </w:pPr>
      <w:r>
        <w:t>Receive TM 1.1 and TM 1.7</w:t>
      </w:r>
    </w:p>
    <w:p>
      <w:pPr>
        <w:ind w:left="709"/>
      </w:pPr>
      <w:r>
        <w:rPr>
          <w:b/>
        </w:rPr>
        <w:t>Step 1: Reset to ASW no sensors no 1002</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1002</w:t>
      </w:r>
    </w:p>
    <w:p>
      <w:pPr>
        <w:ind w:left="1418"/>
      </w:pPr>
      <w:r>
        <w:t>Send Enable event 1002</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1002</w:t>
      </w:r>
    </w:p>
    <w:p>
      <w:pPr>
        <w:ind w:left="1418"/>
      </w:pPr>
      <w:r>
        <w:t>Send Disable event 1002</w:t>
      </w:r>
    </w:p>
    <w:p>
      <w:pPr>
        <w:ind w:left="1418"/>
      </w:pPr>
      <w:r>
        <w:t>Receive TM 1.1 and TM 1.7</w:t>
      </w:r>
    </w:p>
    <w:p>
      <w:pPr>
        <w:ind w:left="709"/>
      </w:pPr>
      <w:r>
        <w:rPr>
          <w:b/>
        </w:rPr>
        <w:t>Step 1: Reset to ASW no sensors no 1002</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1002</w:t>
      </w:r>
    </w:p>
    <w:p>
      <w:pPr>
        <w:ind w:left="1418"/>
      </w:pPr>
      <w:r>
        <w:t>Send Enable event 1002</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1418"/>
      </w:pPr>
      <w:r>
        <w:t>Send Test connection</w:t>
      </w:r>
    </w:p>
    <w:p>
      <w:pPr>
        <w:ind w:left="1418"/>
      </w:pPr>
      <w:r>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Step 0: Valid TC both ACK flags</w:t>
      </w:r>
    </w:p>
    <w:p>
      <w:pPr>
        <w:ind w:left="1418"/>
      </w:pPr>
      <w:r>
        <w:t>Send Test connection</w:t>
      </w:r>
    </w:p>
    <w:p>
      <w:pPr>
        <w:ind w:left="1418"/>
      </w:pPr>
      <w:r>
        <w:t>Receive TM 1.1 seqCtrl 0, Test connection report (17.2) and TM 1.7 seqCtrl 1</w:t>
      </w:r>
    </w:p>
    <w:p>
      <w:pPr>
        <w:ind w:left="709"/>
      </w:pPr>
      <w:r>
        <w:rPr>
          <w:b/>
        </w:rPr>
        <w:t>Step 1: Valid TC accept ACK flag</w:t>
      </w:r>
    </w:p>
    <w:p>
      <w:pPr>
        <w:ind w:left="1418"/>
      </w:pPr>
      <w:r>
        <w:t>Send Test connection</w:t>
      </w:r>
    </w:p>
    <w:p>
      <w:pPr>
        <w:ind w:left="1418"/>
      </w:pPr>
      <w:r>
        <w:t>Receive TM 1.1 seqCtrl 1 and Test connection report (17.2)</w:t>
      </w:r>
    </w:p>
    <w:p>
      <w:pPr>
        <w:ind w:left="709"/>
      </w:pPr>
      <w:r>
        <w:rPr>
          <w:b/>
        </w:rPr>
        <w:t>Step 2: Valid TC exec ACK flag</w:t>
      </w:r>
    </w:p>
    <w:p>
      <w:pPr>
        <w:ind w:left="1418"/>
      </w:pPr>
      <w:r>
        <w:t>Send Test connection</w:t>
      </w:r>
    </w:p>
    <w:p>
      <w:pPr>
        <w:ind w:left="1418"/>
      </w:pPr>
      <w:r>
        <w:t>Receive Test connection report (17.2) and TM 1.7 seqCtrl 2</w:t>
      </w:r>
    </w:p>
    <w:p>
      <w:pPr>
        <w:ind w:left="709"/>
      </w:pPr>
      <w:r>
        <w:rPr>
          <w:b/>
        </w:rPr>
        <w:t>Step 3: Valid TC none ACK flag</w:t>
      </w:r>
    </w:p>
    <w:p>
      <w:pPr>
        <w:ind w:left="1418"/>
      </w:pPr>
      <w:r>
        <w:t>Send Test connection</w:t>
      </w:r>
    </w:p>
    <w:p>
      <w:pPr>
        <w:ind w:left="1418"/>
      </w:pPr>
      <w:r>
        <w:t>Receive Test connection report (17.2)</w:t>
      </w:r>
    </w:p>
    <w:p>
      <w:pPr>
        <w:ind w:left="709"/>
      </w:pPr>
      <w:r>
        <w:rPr>
          <w:b/>
        </w:rPr>
        <w:t>Step 4: Not acceptable TC both ACK flags</w:t>
      </w:r>
    </w:p>
    <w:p>
      <w:pPr>
        <w:ind w:left="1418"/>
      </w:pPr>
      <w:r>
        <w:t>Send TC 128.6</w:t>
      </w:r>
    </w:p>
    <w:p>
      <w:pPr>
        <w:ind w:left="1418"/>
      </w:pPr>
      <w:r>
        <w:t>Receive TM 1.2.9C44 seqCtrl 4</w:t>
      </w:r>
    </w:p>
    <w:p>
      <w:pPr>
        <w:ind w:left="709"/>
      </w:pPr>
      <w:r>
        <w:rPr>
          <w:b/>
        </w:rPr>
        <w:t>Step 5: Not acceptable TC accept ACK flag</w:t>
      </w:r>
    </w:p>
    <w:p>
      <w:pPr>
        <w:ind w:left="1418"/>
      </w:pPr>
      <w:r>
        <w:t>Send TC 128.6</w:t>
      </w:r>
    </w:p>
    <w:p>
      <w:pPr>
        <w:ind w:left="1418"/>
      </w:pPr>
      <w:r>
        <w:t>Receive TM 1.2.9C44 seqCtrl 5</w:t>
      </w:r>
    </w:p>
    <w:p>
      <w:pPr>
        <w:ind w:left="709"/>
      </w:pPr>
      <w:r>
        <w:rPr>
          <w:b/>
        </w:rPr>
        <w:t>Step 6: Not acceptable TC exec ACK flag</w:t>
      </w:r>
    </w:p>
    <w:p>
      <w:pPr>
        <w:ind w:left="1418"/>
      </w:pPr>
      <w:r>
        <w:t>Send TC 128.6</w:t>
      </w:r>
    </w:p>
    <w:p>
      <w:pPr>
        <w:ind w:left="709"/>
      </w:pPr>
      <w:r>
        <w:rPr>
          <w:b/>
        </w:rPr>
        <w:t>Step 7: Not acceptable TC none ACK flag</w:t>
      </w:r>
    </w:p>
    <w:p>
      <w:pPr>
        <w:ind w:left="1418"/>
      </w:pPr>
      <w:r>
        <w:t>Send TC 128.6</w:t>
      </w:r>
    </w:p>
    <w:p>
      <w:pPr>
        <w:ind w:left="709"/>
      </w:pPr>
      <w:r>
        <w:rPr>
          <w:b/>
        </w:rPr>
        <w:t>Step 8: Not executable TC both ACK flags</w:t>
      </w:r>
    </w:p>
    <w:p>
      <w:pPr>
        <w:ind w:left="1418"/>
      </w:pPr>
      <w:r>
        <w:t>Send Exec exception reset</w:t>
      </w:r>
    </w:p>
    <w:p>
      <w:pPr>
        <w:ind w:left="1418"/>
      </w:pPr>
      <w:r>
        <w:t>Receive TM 1.1 seqCtrl 8 and TM 1.8.9C5E 19 seqCtrl 8</w:t>
      </w:r>
    </w:p>
    <w:p>
      <w:pPr>
        <w:ind w:left="709"/>
      </w:pPr>
      <w:r>
        <w:rPr>
          <w:b/>
        </w:rPr>
        <w:t>Step 9: Not executable TC accept ACK flag</w:t>
      </w:r>
    </w:p>
    <w:p>
      <w:pPr>
        <w:ind w:left="1418"/>
      </w:pPr>
      <w:r>
        <w:t>Send Exec exception reset</w:t>
      </w:r>
    </w:p>
    <w:p>
      <w:pPr>
        <w:ind w:left="1418"/>
      </w:pPr>
      <w:r>
        <w:t>Receive TM 1.1 seqCtrl 9</w:t>
      </w:r>
    </w:p>
    <w:p>
      <w:pPr>
        <w:ind w:left="709"/>
      </w:pPr>
      <w:r>
        <w:rPr>
          <w:b/>
        </w:rPr>
        <w:t>Step 10: Not executable TC none ACK flag</w:t>
      </w:r>
    </w:p>
    <w:p>
      <w:pPr>
        <w:ind w:left="1418"/>
      </w:pPr>
      <w:r>
        <w:t>Send Exec exception reset</w:t>
      </w:r>
    </w:p>
    <w:p>
      <w:pPr>
        <w:ind w:left="709"/>
      </w:pPr>
      <w:r>
        <w:rPr>
          <w:b/>
        </w:rPr>
        <w:t>Step 11: Not executable TC exec ACK flag</w:t>
      </w:r>
    </w:p>
    <w:p>
      <w:pPr>
        <w:ind w:left="1418"/>
      </w:pPr>
      <w:r>
        <w:t>Send Exec exception reset</w:t>
      </w:r>
    </w:p>
    <w:p>
      <w:pPr>
        <w:ind w:left="1418"/>
      </w:pPr>
      <w:r>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1418"/>
      </w:pPr>
      <w:r>
        <w:t>Send Disable HK SID 100</w:t>
      </w:r>
    </w:p>
    <w:p>
      <w:pPr>
        <w:ind w:left="1418"/>
      </w:pPr>
      <w:r>
        <w:t>Receive TM 1.1 and TM 1.7</w:t>
      </w:r>
    </w:p>
    <w:p>
      <w:pPr>
        <w:ind w:left="709"/>
      </w:pPr>
      <w:r>
        <w:rPr>
          <w:b/>
        </w:rPr>
        <w:t>Step 1: 30 seconds wait</w:t>
      </w:r>
    </w:p>
    <w:p>
      <w:pPr>
        <w:ind w:left="1418"/>
      </w:pPr>
      <w:r>
        <w:t>Send Dummy pACKet</w:t>
      </w:r>
    </w:p>
    <w:p>
      <w:pPr>
        <w:ind w:left="709"/>
      </w:pPr>
      <w:r>
        <w:rPr>
          <w:b/>
        </w:rPr>
        <w:t>Step 2: Enable HK SID 100</w:t>
      </w:r>
    </w:p>
    <w:p>
      <w:pPr>
        <w:ind w:left="1418"/>
      </w:pPr>
      <w:r>
        <w:t>Send Enable HK SID 100</w:t>
      </w:r>
    </w:p>
    <w:p>
      <w:pPr>
        <w:ind w:left="1418"/>
      </w:pPr>
      <w:r>
        <w:t>Receive TM 1.1 and TM 1.7</w:t>
      </w:r>
    </w:p>
    <w:p>
      <w:pPr>
        <w:ind w:left="709"/>
      </w:pPr>
      <w:r>
        <w:rPr>
          <w:b/>
        </w:rPr>
        <w:t>Step 3: 30 seconds wait</w:t>
      </w:r>
    </w:p>
    <w:p>
      <w:pPr>
        <w:ind w:left="1418"/>
      </w:pPr>
      <w:r>
        <w:t>Send Dummy pACKet</w:t>
      </w:r>
    </w:p>
    <w:p>
      <w:pPr>
        <w:ind w:left="709"/>
      </w:pPr>
      <w:r>
        <w:rPr>
          <w:b/>
        </w:rPr>
        <w:t>Step 4: Change period 5 seconds HK SID 0</w:t>
      </w:r>
    </w:p>
    <w:p>
      <w:pPr>
        <w:ind w:left="1418"/>
      </w:pPr>
      <w:r>
        <w:t>Send Change period 5 seconds HK SID 0</w:t>
      </w:r>
    </w:p>
    <w:p>
      <w:pPr>
        <w:ind w:left="1418"/>
      </w:pPr>
      <w:r>
        <w:t>Receive TM 1.1 and TM 1.7</w:t>
      </w:r>
    </w:p>
    <w:p>
      <w:pPr>
        <w:ind w:left="709"/>
      </w:pPr>
      <w:r>
        <w:rPr>
          <w:b/>
        </w:rPr>
        <w:t>Step 5: 30 seconds wait</w:t>
      </w:r>
    </w:p>
    <w:p>
      <w:pPr>
        <w:ind w:left="1418"/>
      </w:pPr>
      <w:r>
        <w:t>Send Dummy pACKet</w:t>
      </w:r>
    </w:p>
    <w:p>
      <w:pPr>
        <w:ind w:left="709"/>
      </w:pPr>
      <w:r>
        <w:rPr>
          <w:b/>
        </w:rPr>
        <w:t>Step 6: Change period 10 seconds HK SID 0</w:t>
      </w:r>
    </w:p>
    <w:p>
      <w:pPr>
        <w:ind w:left="1418"/>
      </w:pPr>
      <w:r>
        <w:t>Send Change period 10 seconds HK SID 0</w:t>
      </w:r>
    </w:p>
    <w:p>
      <w:pPr>
        <w:ind w:left="1418"/>
      </w:pPr>
      <w:r>
        <w:t>Receive TM 1.1 and TM 1.7</w:t>
      </w:r>
    </w:p>
    <w:p>
      <w:pPr>
        <w:ind w:left="709"/>
      </w:pPr>
      <w:r>
        <w:rPr>
          <w:b/>
        </w:rPr>
        <w:t>Step 7: 30 seconds wait</w:t>
      </w:r>
    </w:p>
    <w:p>
      <w:pPr>
        <w:ind w:left="1418"/>
      </w:pPr>
      <w:r>
        <w:t>Send Dummy pACKet</w:t>
      </w:r>
    </w:p>
    <w:p>
      <w:pPr>
        <w:ind w:left="709"/>
      </w:pPr>
      <w:r>
        <w:rPr>
          <w:b/>
        </w:rPr>
        <w:t>Step 8: Disable print SID 0</w:t>
      </w:r>
    </w:p>
    <w:p>
      <w:pPr>
        <w:ind w:left="1418"/>
      </w:pPr>
      <w:r>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1003</w:t>
      </w:r>
    </w:p>
    <w:p>
      <w:pPr>
        <w:ind w:left="1418"/>
      </w:pPr>
      <w:r>
        <w:t>Send Disable event 1003</w:t>
      </w:r>
    </w:p>
    <w:p>
      <w:pPr>
        <w:ind w:left="1418"/>
      </w:pPr>
      <w:r>
        <w:t>Receive TM 1.1 and TM 1.7</w:t>
      </w:r>
    </w:p>
    <w:p>
      <w:pPr>
        <w:ind w:left="709"/>
      </w:pPr>
      <w:r>
        <w:rPr>
          <w:b/>
        </w:rPr>
        <w:t>Step 1: Reset to ASW no sensors no 1003</w:t>
      </w:r>
    </w:p>
    <w:p>
      <w:pPr>
        <w:ind w:left="1418"/>
      </w:pPr>
      <w:r>
        <w:t>Send Reset</w:t>
      </w:r>
    </w:p>
    <w:p>
      <w:pPr>
        <w:ind w:left="1418"/>
      </w:pPr>
      <w:r>
        <w:t>Receive TM 1.1, TM 1.7, TM 5.1 SIS in safe state, TM 5.1 SpW ready, TM 5.1 boot mode entry, TM 5.1 SpW ready, TM 5.1 STEP off, TM 5.1 SIS off, TM 5.1 HET EPT 1 off, TM 5.1 HET EPT 2 off and TM 5.1 readout ended</w:t>
      </w:r>
    </w:p>
    <w:p>
      <w:pPr>
        <w:ind w:left="709"/>
      </w:pPr>
      <w:r>
        <w:rPr>
          <w:b/>
        </w:rPr>
        <w:t>Step 2: Enable event 1003</w:t>
      </w:r>
    </w:p>
    <w:p>
      <w:pPr>
        <w:ind w:left="1418"/>
      </w:pPr>
      <w:r>
        <w:t>Send Enable event 1003</w:t>
      </w:r>
    </w:p>
    <w:p>
      <w:pPr>
        <w:ind w:left="1418"/>
      </w:pPr>
      <w:r>
        <w:t>Receive TM 1.1 and TM 1.7</w:t>
      </w:r>
    </w:p>
    <w:p>
      <w:pPr>
        <w:ind w:left="709"/>
      </w:pPr>
      <w:r>
        <w:rPr>
          <w:b/>
        </w:rPr>
        <w:t>Step 3: Reset to oper no sensors</w:t>
      </w:r>
    </w:p>
    <w:p>
      <w:pPr>
        <w:ind w:left="1418"/>
      </w:pPr>
      <w:r>
        <w:t>Send Reset</w:t>
      </w:r>
    </w:p>
    <w:p>
      <w:pPr>
        <w:ind w:left="1418"/>
      </w:pPr>
      <w:r>
        <w:t>Receive TM 1.1, TM 1.7, TM 5.1 SIS in safe state, TM 5.1 SpW ready, TM 5.1 boot mode entry, TM 5.1 SpW ready, TM 5.1 oper entry, TM 5.1 STEP off, TM 5.1 SIS off, TM 5.1 HET EPT 1 off, TM 5.1 HET EPT 2 off and TM 5.1 readout ended</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SRS Item</w:t>
            </w:r>
          </w:p>
        </w:tc>
        <w:tc>
          <w:tcPr>
            <w:tcW w:w="1300" w:type="pct"/>
          </w:tcPr>
          <w:p>
            <w:r>
              <w:rPr>
                <w:b/>
              </w:rPr>
              <w:t>SSS document</w:t>
            </w:r>
          </w:p>
        </w:tc>
        <w:tc>
          <w:tcPr>
            <w:tcW w:w="750" w:type="pct"/>
          </w:tcPr>
          <w:p>
            <w:r>
              <w:rPr>
                <w:b/>
              </w:rPr>
              <w:t>SSS Item</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bl>
    <w:p>
      <w:pPr>
        <w:pStyle w:val="Heading3"/>
      </w:pPr>
      <w:r>
        <w:t>Inverse Traceability Matrix</w:t>
      </w:r>
    </w:p>
    <w:tbl>
      <w:tblPr>
        <w:tblW w:w="5000" w:type="pct"/>
        <w:tblStyle w:val="TableGridFirstRowShadow"/>
      </w:tblPr>
      <w:tr>
        <w:tc>
          <w:tcPr>
            <w:tcW w:w="750" w:type="pct"/>
          </w:tcPr>
          <w:p>
            <w:r>
              <w:rPr>
                <w:b/>
              </w:rPr>
              <w:t>SSS Item</w:t>
            </w:r>
          </w:p>
        </w:tc>
        <w:tc>
          <w:tcPr>
            <w:tcW w:w="1300" w:type="pct"/>
          </w:tcPr>
          <w:p>
            <w:r>
              <w:rPr>
                <w:b/>
              </w:rPr>
              <w:t>SSS document</w:t>
            </w:r>
          </w:p>
        </w:tc>
        <w:tc>
          <w:tcPr>
            <w:tcW w:w="2950" w:type="pct"/>
          </w:tcPr>
          <w:p>
            <w:r>
              <w:rPr>
                <w:b/>
              </w:rPr>
              <w:t>SRS Item</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bl>
    <w:p>
      <w:r>
        <w:rPr>
          <w:b/>
        </w:rPr>
        <w:t>Items Not Found</w:t>
      </w:r>
    </w:p>
    <w:tbl>
      <w:tblPr>
        <w:tblW w:w="5000" w:type="pct"/>
        <w:tblStyle w:val="TableGridFirstRowShadow"/>
      </w:tblPr>
      <w:tr>
        <w:tc>
          <w:tcPr>
            <w:tcW w:w="2500" w:type="pct"/>
          </w:tcPr>
          <w:p>
            <w:r>
              <w:rPr>
                <w:b/>
              </w:rPr>
              <w:t>SSS Item</w:t>
            </w:r>
          </w:p>
        </w:tc>
        <w:tc>
          <w:tcPr>
					</w:tcPr>
          <w:p>
            <w:r>
              <w:rPr>
                <w:b/>
              </w:rPr>
              <w:t>SSS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