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SVS / SRS Traceability Matrices</w:t>
      </w:r>
    </w:p>
    <w:p>
      <w:pPr>
        <w:pStyle w:val="Heading2"/>
      </w:pPr>
      <w:r>
        <w:t>SRS Traceability</w:t>
      </w:r>
    </w:p>
    <w:tbl>
      <w:tblPr>
        <w:tblW w:w="5000" w:type="pct"/>
        <w:tblStyle w:val="TableGridFirstRowShadow"/>
      </w:tblPr>
      <w:tr>
        <w:tc>
          <w:tcPr>
            <w:tcW w:w="1850" w:type="pct"/>
          </w:tcPr>
          <w:p>
            <w:r>
              <w:rPr>
                <w:b/>
              </w:rPr>
              <w:t>SSS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SSS document</w:t>
            </w:r>
          </w:p>
        </w:tc>
        <w:tc>
          <w:tcPr>
            <w:tcW w:w="1850" w:type="pct"/>
          </w:tcPr>
          <w:p>
            <w:r>
              <w:rPr>
                <w:b/>
              </w:rPr>
              <w:t>SRS Item</w:t>
            </w:r>
          </w:p>
        </w:tc>
      </w:tr>
      <w:tr>
        <w:tc>
          <w:tcPr>
					</w:tcPr>
          <w:p>
            <w:r>
              <w:t>R-014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R-00160</w:t>
            </w:r>
          </w:p>
        </w:tc>
      </w:tr>
      <w:tr>
        <w:tc>
          <w:tcPr>
					</w:tcPr>
          <w:p>
            <w:r>
              <w:t>R-180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GE R-00030</w:t>
            </w:r>
          </w:p>
        </w:tc>
      </w:tr>
      <w:tr>
        <w:tc>
          <w:tcPr>
					</w:tcPr>
          <w:p>
            <w:r>
              <w:t>R-184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R-188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R-00050</w:t>
            </w:r>
          </w:p>
        </w:tc>
      </w:tr>
      <w:tr>
        <w:tc>
          <w:tcPr>
					</w:tcPr>
          <w:p>
            <w:r>
              <w:t>R-225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FU R-00340</w:t>
            </w:r>
          </w:p>
        </w:tc>
      </w:tr>
      <w:tr>
        <w:tc>
          <w:tcPr>
            <w:vMerge w:val="restart"/>
          </w:tcPr>
          <w:p>
            <w:r>
              <w:t>R-366</w:t>
            </w:r>
          </w:p>
        </w:tc>
        <w:tc>
          <w:tcPr>
            <w:vMerge w:val="restart"/>
          </w:tcPr>
          <w:p>
            <w:r>
              <w:t>SOL-EST-RCD-0050</w:t>
            </w:r>
          </w:p>
        </w:tc>
        <w:tc>
          <w:tcPr>
					</w:tcPr>
          <w:p>
            <w:r>
              <w:t>FU R-00180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IF R-00140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DI R-00030</w:t>
            </w:r>
          </w:p>
        </w:tc>
      </w:tr>
      <w:tr>
        <w:tc>
          <w:tcPr>
            <w:vMerge w:val="restart"/>
          </w:tcPr>
          <w:p>
            <w:r>
              <w:t>R-407</w:t>
            </w:r>
          </w:p>
        </w:tc>
        <w:tc>
          <w:tcPr>
            <w:vMerge w:val="restart"/>
          </w:tcPr>
          <w:p>
            <w:r>
              <w:t>SOL-EST-RCD-0050</w:t>
            </w:r>
          </w:p>
        </w:tc>
        <w:tc>
          <w:tcPr>
					</w:tcPr>
          <w:p>
            <w:r>
              <w:t>OP R-00080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RE R-00070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R-260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R-00040</w:t>
            </w:r>
          </w:p>
        </w:tc>
      </w:tr>
      <w:tr>
        <w:tc>
          <w:tcPr>
					</w:tcPr>
          <w:p>
            <w:r>
              <w:t>R-261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IF R-00390</w:t>
            </w:r>
          </w:p>
        </w:tc>
      </w:tr>
      <w:tr>
        <w:tc>
          <w:tcPr>
					</w:tcPr>
          <w:p>
            <w:r>
              <w:t>R-264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R-266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R-269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R-278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R-406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GE R-00010</w:t>
            </w:r>
          </w:p>
        </w:tc>
      </w:tr>
      <w:tr>
        <w:tc>
          <w:tcPr>
					</w:tcPr>
          <w:p>
            <w:r>
              <w:t>R-375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DI R-00140</w:t>
            </w:r>
          </w:p>
        </w:tc>
      </w:tr>
      <w:tr>
        <w:tc>
          <w:tcPr>
					</w:tcPr>
          <w:p>
            <w:r>
              <w:t>MOD-1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MOD-2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MOD-3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MOD-5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R-00030</w:t>
            </w:r>
          </w:p>
        </w:tc>
      </w:tr>
      <w:tr>
        <w:tc>
          <w:tcPr>
					</w:tcPr>
          <w:p>
            <w:r>
              <w:t>MOD-6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R-00040</w:t>
            </w:r>
          </w:p>
        </w:tc>
      </w:tr>
      <w:tr>
        <w:tc>
          <w:tcPr>
					</w:tcPr>
          <w:p>
            <w:r>
              <w:t>MOD-7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R-00050</w:t>
            </w:r>
          </w:p>
        </w:tc>
      </w:tr>
      <w:tr>
        <w:tc>
          <w:tcPr>
					</w:tcPr>
          <w:p>
            <w:r>
              <w:t>TM-4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R-00180</w:t>
            </w:r>
          </w:p>
        </w:tc>
      </w:tr>
      <w:tr>
        <w:tc>
          <w:tcPr>
					</w:tcPr>
          <w:p>
            <w:r>
              <w:t>TM-5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R-00140</w:t>
            </w:r>
          </w:p>
        </w:tc>
      </w:tr>
      <w:tr>
        <w:tc>
          <w:tcPr>
					</w:tcPr>
          <w:p>
            <w:r>
              <w:t>FDIR-14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REC-1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REC-3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R-00080</w:t>
            </w:r>
          </w:p>
        </w:tc>
      </w:tr>
      <w:tr>
        <w:tc>
          <w:tcPr>
					</w:tcPr>
          <w:p>
            <w:r>
              <w:t>REC-4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PROC-21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R-00140</w:t>
            </w:r>
          </w:p>
        </w:tc>
      </w:tr>
      <w:tr>
        <w:tc>
          <w:tcPr>
					</w:tcPr>
          <w:p>
            <w:r>
              <w:t>TCV-1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TCV-6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PERP-1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R-00370</w:t>
            </w:r>
          </w:p>
        </w:tc>
      </w:tr>
      <w:tr>
        <w:tc>
          <w:tcPr>
					</w:tcPr>
          <w:p>
            <w:r>
              <w:t>PERP-12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R-00380</w:t>
            </w:r>
          </w:p>
        </w:tc>
      </w:tr>
      <w:tr>
        <w:tc>
          <w:tcPr>
					</w:tcPr>
          <w:p>
            <w:r>
              <w:t>EVRP-1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R-00180</w:t>
            </w:r>
          </w:p>
        </w:tc>
      </w:tr>
      <w:tr>
        <w:tc>
          <w:tcPr>
					</w:tcPr>
          <w:p>
            <w:r>
              <w:t>EVRP-2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            <w:vMerge w:val="restart"/>
          </w:tcPr>
          <w:p>
            <w:r>
              <w:t>EVRP-6</w:t>
            </w:r>
          </w:p>
        </w:tc>
        <w:tc>
          <w:tcPr>
            <w:vMerge w:val="restart"/>
          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EVRP-7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FTS-1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R-00390</w:t>
            </w:r>
          </w:p>
        </w:tc>
      </w:tr>
      <w:tr>
        <w:tc>
          <w:tcPr>
					</w:tcPr>
          <w:p>
            <w:r>
              <w:t>FTS-2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R-00390</w:t>
            </w:r>
          </w:p>
        </w:tc>
      </w:tr>
    </w:tbl>
    <w:p>
      <w:pPr>
        <w:pStyle w:val="Heading2"/>
      </w:pPr>
      <w:r>
        <w:t>SVS Traceability</w:t>
      </w:r>
    </w:p>
    <w:tbl>
      <w:tblPr>
        <w:tblW w:w="5000" w:type="pct"/>
        <w:tblStyle w:val="TableGridFirstRowShadow"/>
      </w:tblPr>
      <w:tr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</w:tr>
      <w:tr>
        <w:tc>
          <w:tcPr>
            <w:vMerge w:val="restart"/>
          </w:tcPr>
          <w:p>
            <w:r>
              <w:t>GE R-00010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GE R-00030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FU R-00340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FU R-00390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restart"/>
          </w:tcPr>
          <w:p>
            <w:r>
              <w:t>FU R-00370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FU R-00380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IF R-00140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IF R-00150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restart"/>
          </w:tcPr>
          <w:p>
            <w:r>
              <w:t>IF R-00160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IF R-00170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IF R-00180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IF R-00390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restart"/>
          </w:tcPr>
          <w:p>
            <w:r>
              <w:t>OP R-00010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R-00020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R-00030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R-00050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R-00160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RE R-00070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DI R-00080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DI R-00140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SRS Item</w:t>
            </w:r>
          </w:p>
        </w:tc>
        <w:tc>
          <w:tcPr>
					</w:tcPr>
          <w:p>
            <w:r>
              <w:rPr>
                <w:b/>
              </w:rPr>
              <w:t>SRS document</w:t>
            </w:r>
          </w:p>
        </w:tc>
      </w:tr>
      <w:tr>
        <w:tc>
          <w:tcPr>
            <w:tcW w:w="2500" w:type="pct"/>
          </w:tcPr>
          <w:p>
            <w:r>
              <w:t>FU R-00180</w:t>
            </w:r>
          </w:p>
        </w:tc>
        <w:tc>
          <w:tcPr>
					</w:tcPr>
          <w:p>
            <w:r>
              <w:t>EPD-ICU FSR i1r14</w:t>
            </w:r>
          </w:p>
        </w:tc>
      </w:tr>
      <w:tr>
        <w:tc>
          <w:tcPr>
            <w:tcW w:w="2500" w:type="pct"/>
          </w:tcPr>
          <w:p>
            <w:r>
              <w:t>DI R-00030</w:t>
            </w:r>
          </w:p>
        </w:tc>
        <w:tc>
          <w:tcPr>
					</w:tcPr>
          <w:p>
            <w:r>
              <w:t>EPD-ICU FSR i1r14</w:t>
            </w:r>
          </w:p>
        </w:tc>
      </w:tr>
    </w:tbl>
    <w:p>
      <w:pPr>
        <w:pStyle w:val="Heading1"/>
      </w:pPr>
      <w:r>
        <w:t>TR Traceability Matrices</w:t>
      </w:r>
    </w:p>
    <w:p>
      <w:pPr>
        <w:pStyle w:val="Heading2"/>
      </w:pPr>
      <w:r>
        <w:t>Report Traceability</w:t>
      </w:r>
    </w:p>
    <w:tbl>
      <w:tblPr>
        <w:tblW w:w="5000" w:type="pct"/>
        <w:tblStyle w:val="TableGridFirstRowShadow"/>
      </w:tblPr>
      <w:tr>
        <w:tc>
          <w:tcPr>
            <w:tcW w:w="2250" w:type="pct"/>
          </w:tcPr>
          <w:p>
            <w:r>
              <w:rPr>
                <w:b/>
              </w:rPr>
              <w:t>SVS Test Case</w:t>
            </w:r>
          </w:p>
        </w:tc>
        <w:tc>
          <w:tcPr>
            <w:tcW w:w="750" w:type="pct"/>
          </w:tcPr>
          <w:p>
            <w:r>
              <w:rPr>
                <w:b/>
              </w:rPr>
              <w:t>Pass/</w:t>
            </w:r>
          </w:p>
          <w:p>
            <w:r>
              <w:rPr>
                <w:b/>
              </w:rPr>
              <w:t>Fail</w:t>
            </w:r>
          </w:p>
        </w:tc>
        <w:tc>
          <w:tcPr>
            <w:tcW w:w="2000" w:type="pct"/>
          </w:tcPr>
          <w:p>
            <w:r>
              <w:rPr>
                <w:b/>
              </w:rPr>
              <w:t>Evidence</w:t>
            </w:r>
          </w:p>
        </w:tc>
      </w:tr>
      <w:tr>
        <w:tc>
          <w:tcPr>
					</w:tcPr>
          <w:p>
            <w:r>
              <w:t>TP_FT_SOLO_EPD_NOM_ASW_OPER_SERV_17-10200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..\..\2020-03-16_3_NOM_OPER_OK_no_special_print\_001.txt</w:t>
            </w:r>
            <w:r>
              <w:t xml:space="preserve">. Test began at </w:t>
            </w:r>
            <w:r>
              <w:rPr>
                <w:b/>
              </w:rPr>
              <w:t>Mon Mar 16 13:47:45 2020</w:t>
            </w:r>
            <w:r>
              <w:t xml:space="preserve"> (line 9),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16 13:47:45 2020</w:t>
            </w:r>
            <w:r>
              <w:t xml:space="preserve"> (line 52).</w:t>
            </w:r>
          </w:p>
        </w:tc>
      </w:tr>
      <w:tr>
        <w:tc>
          <w:tcPr>
					</w:tcPr>
          <w:p>
            <w:r>
              <w:t>TP_FT_SOLO_EPD_NOM_ASW_OPER_SERV_1-10300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..\..\2020-03-16_3_NOM_OPER_OK_no_special_print\_001.txt</w:t>
            </w:r>
            <w:r>
              <w:t xml:space="preserve">. Test began at </w:t>
            </w:r>
            <w:r>
              <w:rPr>
                <w:b/>
              </w:rPr>
              <w:t>Mon Mar 16 13:47:49 2020</w:t>
            </w:r>
            <w:r>
              <w:t xml:space="preserve"> (line 58),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16 13:47:50 2020</w:t>
            </w:r>
            <w:r>
              <w:t xml:space="preserve"> (line 312).</w:t>
            </w:r>
          </w:p>
        </w:tc>
      </w:tr>
      <w:tr>
        <w:tc>
          <w:tcPr>
					</w:tcPr>
          <w:p>
            <w:r>
              <w:t>TP_FT_SOLO_EPD_NOM_ASW_OPER_SERV_3_TC-10310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..\..\2020-03-16_3_NOM_OPER_OK_no_special_print\_001.txt</w:t>
            </w:r>
            <w:r>
              <w:t xml:space="preserve">. Test began at </w:t>
            </w:r>
            <w:r>
              <w:rPr>
                <w:b/>
              </w:rPr>
              <w:t>Mon Mar 16 13:47:53 2020</w:t>
            </w:r>
            <w:r>
              <w:t xml:space="preserve"> (line 318),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16 13:54:19 2020</w:t>
            </w:r>
            <w:r>
              <w:t xml:space="preserve"> (line 436).</w:t>
            </w:r>
          </w:p>
        </w:tc>
      </w:tr>
    </w:tbl>
    <w:p>
      <w:r>
        <w:rPr>
          <w:b/>
        </w:rPr>
        <w:t>Tests Not Found</w:t>
      </w:r>
    </w:p>
    <w:tbl>
      <w:tblPr>
        <w:tblW w:w="5000" w:type="pct"/>
        <w:tblStyle w:val="TableGridFirstRowShadow"/>
      </w:tblPr>
      <w:tr>
        <w:tc>
          <w:tcPr>
					</w:tcPr>
          <w:p>
            <w:r>
              <w:rPr>
                <w:b/>
              </w:rPr>
              <w:t>SRS Item</w:t>
            </w:r>
          </w:p>
        </w:tc>
      </w:tr>
      <w:tr>
        <w:tc>
          <w:tcPr>
            <w:tcW w:w="2500" w:type="pct"/>
          </w:tcPr>
          <w:p>
            <w:r>
              <w:t>TP_FT_SOLO_EPD_BSW_GO_NOM_ASW_OPERATIONAL-00200</w:t>
            </w:r>
          </w:p>
        </w:tc>
      </w:tr>
      <w:tr>
        <w:tc>
          <w:tcPr>
            <w:tcW w:w="2500" w:type="pct"/>
          </w:tcPr>
          <w:p>
            <w:r>
              <w:t>TP_FT_SOLO_EPD_NOM_ASW_OPER_TO_NOM_ASW_CONF-10700</w:t>
            </w:r>
          </w:p>
        </w:tc>
      </w:tr>
      <w:tr>
        <w:tc>
          <w:tcPr>
            <w:tcW w:w="2500" w:type="pct"/>
          </w:tcPr>
          <w:p>
            <w:r>
              <w:t>TP_FT_SOLO_EPD_NOM_ASW_CONF_SERV_17-10800</w:t>
            </w:r>
          </w:p>
        </w:tc>
      </w:tr>
      <w:tr>
        <w:tc>
          <w:tcPr>
            <w:tcW w:w="2500" w:type="pct"/>
          </w:tcPr>
          <w:p>
            <w:r>
              <w:t>TP_FT_SOLO_EPD_NOM_ASW_CONF_SERV_1-10900</w:t>
            </w:r>
          </w:p>
        </w:tc>
      </w:tr>
      <w:tr>
        <w:tc>
          <w:tcPr>
            <w:tcW w:w="2500" w:type="pct"/>
          </w:tcPr>
          <w:p>
            <w:r>
              <w:t>TP_FT_SOLO_EPD_NOM_ASW_CONF_SERV_3_TC-10910</w:t>
            </w:r>
          </w:p>
        </w:tc>
      </w:tr>
      <w:tr>
        <w:tc>
          <w:tcPr>
            <w:tcW w:w="2500" w:type="pct"/>
          </w:tcPr>
          <w:p>
            <w:r>
              <w:t>TP_FT_SOLO_EPD_NOM_ASW_CONF_SERV_5_TC-10920</w:t>
            </w:r>
          </w:p>
        </w:tc>
      </w:tr>
      <w:tr>
        <w:tc>
          <w:tcPr>
            <w:tcW w:w="2500" w:type="pct"/>
          </w:tcPr>
          <w:p>
            <w:r>
              <w:t>TP_FT_SOLO_EPD_NOM_ASW_CONF_TO_BASE_ASW_CONF-11201</w:t>
            </w:r>
          </w:p>
        </w:tc>
      </w:tr>
      <w:tr>
        <w:tc>
          <w:tcPr>
            <w:tcW w:w="2500" w:type="pct"/>
          </w:tcPr>
          <w:p>
            <w:r>
              <w:t>TP_FT_SOLO_EPD_BASE_ASW_CONF_SERV_17-11300</w:t>
            </w:r>
          </w:p>
        </w:tc>
      </w:tr>
      <w:tr>
        <w:tc>
          <w:tcPr>
            <w:tcW w:w="2500" w:type="pct"/>
          </w:tcPr>
          <w:p>
            <w:r>
              <w:t>TP_FT_SOLO_EPD_BASE_ASW_CONF_SERV_1-11400</w:t>
            </w:r>
          </w:p>
        </w:tc>
      </w:tr>
      <w:tr>
        <w:tc>
          <w:tcPr>
            <w:tcW w:w="2500" w:type="pct"/>
          </w:tcPr>
          <w:p>
            <w:r>
              <w:t>TP_FT_SOLO_EPD_BASE_ASW_CONF_SERV_3_TC-11410</w:t>
            </w:r>
          </w:p>
        </w:tc>
      </w:tr>
      <w:tr>
        <w:tc>
          <w:tcPr>
            <w:tcW w:w="2500" w:type="pct"/>
          </w:tcPr>
          <w:p>
            <w:r>
              <w:t>TP_FT_SOLO_EPD_BASE_ASW_CONF_SERV_5_TC-11420</w:t>
            </w:r>
          </w:p>
        </w:tc>
      </w:tr>
      <w:tr>
        <w:tc>
          <w:tcPr>
            <w:tcW w:w="2500" w:type="pct"/>
          </w:tcPr>
          <w:p>
            <w:r>
              <w:t>TP_FT_SOLO_EPD_BASE_ASW_CONF_TO_BASE_ASW_OPER-11700</w:t>
            </w:r>
          </w:p>
        </w:tc>
      </w:tr>
      <w:tr>
        <w:tc>
          <w:tcPr>
            <w:tcW w:w="2500" w:type="pct"/>
          </w:tcPr>
          <w:p>
            <w:r>
              <w:t>TP_FT_SOLO_EPD_BASE_ASW_OPER_SERV_17-11800</w:t>
            </w:r>
          </w:p>
        </w:tc>
      </w:tr>
      <w:tr>
        <w:tc>
          <w:tcPr>
            <w:tcW w:w="2500" w:type="pct"/>
          </w:tcPr>
          <w:p>
            <w:r>
              <w:t>TP_FT_SOLO_EPD_BASE_ASW_OPER_SERV_1-11900</w:t>
            </w:r>
          </w:p>
        </w:tc>
      </w:tr>
      <w:tr>
        <w:tc>
          <w:tcPr>
            <w:tcW w:w="2500" w:type="pct"/>
          </w:tcPr>
          <w:p>
            <w:r>
              <w:t>TP_FT_SOLO_EPD_BASE_ASW_OPER_SERV_3_TC-11910</w:t>
            </w:r>
          </w:p>
        </w:tc>
      </w:tr>
      <w:tr>
        <w:tc>
          <w:tcPr>
            <w:tcW w:w="2500" w:type="pct"/>
          </w:tcPr>
          <w:p>
            <w:r>
              <w:t>TP_FT_SOLO_EPD_BASE_ASW_OPER_SERV_5_TC-11920</w:t>
            </w:r>
          </w:p>
        </w:tc>
      </w:tr>
      <w:tr>
        <w:tc>
          <w:tcPr>
            <w:tcW w:w="2500" w:type="pct"/>
          </w:tcPr>
          <w:p>
            <w:r>
              <w:t>TP_FT_SOLO_EPD_BASE_ASW_CONF_TO_SAFE-12440</w:t>
            </w:r>
          </w:p>
        </w:tc>
      </w:tr>
    </w:tbl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