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AA9" w:rsidRPr="00C705A3" w:rsidRDefault="00C705A3" w:rsidP="00C62EE8">
      <w:pPr>
        <w:pStyle w:val="Heading1"/>
        <w:spacing w:before="0" w:line="480" w:lineRule="auto"/>
        <w:jc w:val="center"/>
        <w:rPr>
          <w:rFonts w:ascii="Times New Roman" w:hAnsi="Times New Roman" w:cs="Times New Roman"/>
          <w:color w:val="auto"/>
          <w:sz w:val="24"/>
          <w:szCs w:val="24"/>
        </w:rPr>
      </w:pPr>
      <w:bookmarkStart w:id="0" w:name="_GoBack"/>
      <w:r w:rsidRPr="00C705A3">
        <w:rPr>
          <w:rFonts w:ascii="Times New Roman" w:hAnsi="Times New Roman" w:cs="Times New Roman"/>
          <w:color w:val="auto"/>
          <w:sz w:val="24"/>
          <w:szCs w:val="24"/>
        </w:rPr>
        <w:t>CHAPTER FOUR</w:t>
      </w:r>
    </w:p>
    <w:p w:rsidR="00180AA9" w:rsidRPr="00C705A3" w:rsidRDefault="00C705A3" w:rsidP="00C62EE8">
      <w:pPr>
        <w:pStyle w:val="Heading1"/>
        <w:spacing w:before="0" w:line="480" w:lineRule="auto"/>
        <w:jc w:val="center"/>
        <w:rPr>
          <w:rFonts w:ascii="Times New Roman" w:hAnsi="Times New Roman" w:cs="Times New Roman"/>
          <w:color w:val="auto"/>
          <w:sz w:val="24"/>
          <w:szCs w:val="24"/>
        </w:rPr>
      </w:pPr>
      <w:r w:rsidRPr="00C705A3">
        <w:rPr>
          <w:rFonts w:ascii="Times New Roman" w:hAnsi="Times New Roman" w:cs="Times New Roman"/>
          <w:color w:val="auto"/>
          <w:sz w:val="24"/>
          <w:szCs w:val="24"/>
        </w:rPr>
        <w:t>RESULTS AND DISCUSSION</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4.1 Introduction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This chapter presents the results of the design and implementation of the Machine Learning Based Student Segmentation and Academic Monitoring System at Kashim Ibrahim University (KIU). The chapter </w:t>
      </w:r>
      <w:r w:rsidRPr="00C705A3">
        <w:rPr>
          <w:rFonts w:ascii="Times New Roman" w:hAnsi="Times New Roman" w:cs="Times New Roman"/>
          <w:sz w:val="24"/>
          <w:szCs w:val="24"/>
        </w:rPr>
        <w:t>covers the technical environment used for the system's development, details the system's program modules and user interfaces, and provides a comprehensive quantitative analysis of the clustering results for both the Returning Students and New Students mode</w:t>
      </w:r>
      <w:r w:rsidRPr="00C705A3">
        <w:rPr>
          <w:rFonts w:ascii="Times New Roman" w:hAnsi="Times New Roman" w:cs="Times New Roman"/>
          <w:sz w:val="24"/>
          <w:szCs w:val="24"/>
        </w:rPr>
        <w:t xml:space="preserve">ls. Furthermore, the chapter discusses the model evaluation strategy, utilizing train/test validation splits and elbow/silhouette diagnostics to justify model selection, and outlines system verification testing alongside computational scaling and database </w:t>
      </w:r>
      <w:r w:rsidRPr="00C705A3">
        <w:rPr>
          <w:rFonts w:ascii="Times New Roman" w:hAnsi="Times New Roman" w:cs="Times New Roman"/>
          <w:sz w:val="24"/>
          <w:szCs w:val="24"/>
        </w:rPr>
        <w:t>performance benchmarks.</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4.2 System Implementation Details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system was implemented following a three-tier software architecture (Presentation Layer, Application Logic Layer, and Data Layer) to ensure high modularity, scalability, and ease of maintena</w:t>
      </w:r>
      <w:r w:rsidRPr="00C705A3">
        <w:rPr>
          <w:rFonts w:ascii="Times New Roman" w:hAnsi="Times New Roman" w:cs="Times New Roman"/>
          <w:sz w:val="24"/>
          <w:szCs w:val="24"/>
        </w:rPr>
        <w:t>nce.</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4.2.1 Hardware Specification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For the development, testing, and benchmarking of the system, a standard local computing environment was utilized. This specification represents a typical configuration available within the IT infrastructure of Kashim Ibra</w:t>
      </w:r>
      <w:r w:rsidRPr="00C705A3">
        <w:rPr>
          <w:rFonts w:ascii="Times New Roman" w:hAnsi="Times New Roman" w:cs="Times New Roman"/>
          <w:sz w:val="24"/>
          <w:szCs w:val="24"/>
        </w:rPr>
        <w:t>him University:</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Processor</w:t>
      </w:r>
      <w:r w:rsidRPr="00C705A3">
        <w:rPr>
          <w:rFonts w:ascii="Times New Roman" w:hAnsi="Times New Roman" w:cs="Times New Roman"/>
          <w:sz w:val="24"/>
          <w:szCs w:val="24"/>
        </w:rPr>
        <w:t>: Intel(R) Core(TM) i5 CPU @ 2.50GHz (4 Cores, 8 Threads)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Memory (RAM)</w:t>
      </w:r>
      <w:r w:rsidRPr="00C705A3">
        <w:rPr>
          <w:rFonts w:ascii="Times New Roman" w:hAnsi="Times New Roman" w:cs="Times New Roman"/>
          <w:sz w:val="24"/>
          <w:szCs w:val="24"/>
        </w:rPr>
        <w:t>: 8.00 GB DDR4</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Storage</w:t>
      </w:r>
      <w:r w:rsidRPr="00C705A3">
        <w:rPr>
          <w:rFonts w:ascii="Times New Roman" w:hAnsi="Times New Roman" w:cs="Times New Roman"/>
          <w:sz w:val="24"/>
          <w:szCs w:val="24"/>
        </w:rPr>
        <w:t>: 256 GB Solid State Drive (SSD)</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Network Interface</w:t>
      </w:r>
      <w:r w:rsidRPr="00C705A3">
        <w:rPr>
          <w:rFonts w:ascii="Times New Roman" w:hAnsi="Times New Roman" w:cs="Times New Roman"/>
          <w:sz w:val="24"/>
          <w:szCs w:val="24"/>
        </w:rPr>
        <w:t>: Gigabit Ethernet / Wi-Fi 5</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lastRenderedPageBreak/>
        <w:t>4.2.2 Software Environment and Technologies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system's dev</w:t>
      </w:r>
      <w:r w:rsidRPr="00C705A3">
        <w:rPr>
          <w:rFonts w:ascii="Times New Roman" w:hAnsi="Times New Roman" w:cs="Times New Roman"/>
          <w:sz w:val="24"/>
          <w:szCs w:val="24"/>
        </w:rPr>
        <w:t>elopment stack was selected based on open-source availability, robustness, and performance metrics discussed in Chapter Three:</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Operating System</w:t>
      </w:r>
      <w:r w:rsidRPr="00C705A3">
        <w:rPr>
          <w:rFonts w:ascii="Times New Roman" w:hAnsi="Times New Roman" w:cs="Times New Roman"/>
          <w:sz w:val="24"/>
          <w:szCs w:val="24"/>
        </w:rPr>
        <w:t>: Microsoft Windows 11 Home (64-bit)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Programming Language</w:t>
      </w:r>
      <w:r w:rsidRPr="00C705A3">
        <w:rPr>
          <w:rFonts w:ascii="Times New Roman" w:hAnsi="Times New Roman" w:cs="Times New Roman"/>
          <w:sz w:val="24"/>
          <w:szCs w:val="24"/>
        </w:rPr>
        <w:t>: Python 3.12.3</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Web Framework</w:t>
      </w:r>
      <w:r w:rsidRPr="00C705A3">
        <w:rPr>
          <w:rFonts w:ascii="Times New Roman" w:hAnsi="Times New Roman" w:cs="Times New Roman"/>
          <w:sz w:val="24"/>
          <w:szCs w:val="24"/>
        </w:rPr>
        <w:t>: Flask 3.0.3 (WSGI-complia</w:t>
      </w:r>
      <w:r w:rsidRPr="00C705A3">
        <w:rPr>
          <w:rFonts w:ascii="Times New Roman" w:hAnsi="Times New Roman" w:cs="Times New Roman"/>
          <w:sz w:val="24"/>
          <w:szCs w:val="24"/>
        </w:rPr>
        <w:t>nt micro-framework)</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Object Relational Mapper (ORM)</w:t>
      </w:r>
      <w:r w:rsidRPr="00C705A3">
        <w:rPr>
          <w:rFonts w:ascii="Times New Roman" w:hAnsi="Times New Roman" w:cs="Times New Roman"/>
          <w:sz w:val="24"/>
          <w:szCs w:val="24"/>
        </w:rPr>
        <w:t>: SQLAlchemy 2.0.29 (configured via Flask-SQLAlchemy 3.1.1)</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Database Engine</w:t>
      </w:r>
      <w:r w:rsidRPr="00C705A3">
        <w:rPr>
          <w:rFonts w:ascii="Times New Roman" w:hAnsi="Times New Roman" w:cs="Times New Roman"/>
          <w:sz w:val="24"/>
          <w:szCs w:val="24"/>
        </w:rPr>
        <w:t>: SQLite (development and local benchmarking) / PostgreSQL (production target)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Machine Learning &amp; Processing</w:t>
      </w:r>
      <w:r w:rsidRPr="00C705A3">
        <w:rPr>
          <w:rFonts w:ascii="Times New Roman" w:hAnsi="Times New Roman" w:cs="Times New Roman"/>
          <w:sz w:val="24"/>
          <w:szCs w:val="24"/>
        </w:rPr>
        <w:t>: scikit-learn 1.4.2, p</w:t>
      </w:r>
      <w:r w:rsidRPr="00C705A3">
        <w:rPr>
          <w:rFonts w:ascii="Times New Roman" w:hAnsi="Times New Roman" w:cs="Times New Roman"/>
          <w:sz w:val="24"/>
          <w:szCs w:val="24"/>
        </w:rPr>
        <w:t>andas 2.2.2, NumPy 1.26.4</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Frontend Technologies</w:t>
      </w:r>
      <w:r w:rsidRPr="00C705A3">
        <w:rPr>
          <w:rFonts w:ascii="Times New Roman" w:hAnsi="Times New Roman" w:cs="Times New Roman"/>
          <w:sz w:val="24"/>
          <w:szCs w:val="24"/>
        </w:rPr>
        <w:t>: HTML5, Vanilla CSS3 (Bootstrap 5.3 framework integration), JavaScript (ES6+), and Chart.js 4.4.0 for rendering interactive analytics charts.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Security Utilities</w:t>
      </w:r>
      <w:r w:rsidRPr="00C705A3">
        <w:rPr>
          <w:rFonts w:ascii="Times New Roman" w:hAnsi="Times New Roman" w:cs="Times New Roman"/>
          <w:sz w:val="24"/>
          <w:szCs w:val="24"/>
        </w:rPr>
        <w:t>: Bcrypt 4.1.3 (password hashing) and Flask-Logi</w:t>
      </w:r>
      <w:r w:rsidRPr="00C705A3">
        <w:rPr>
          <w:rFonts w:ascii="Times New Roman" w:hAnsi="Times New Roman" w:cs="Times New Roman"/>
          <w:sz w:val="24"/>
          <w:szCs w:val="24"/>
        </w:rPr>
        <w:t>n 0.6.3 (session-based authentication manager).</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4.3 Program Modules and Interface Screens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implemented system features a series of web-based interface modules designed to fulfill the primary use cases established in Chapter Three (UC01 to UC05).</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4.3.1 Administrator Authentication Module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Access to the Student Academic Monitoring System is restricted to authorized administrators (academic advisors, lecturers, and exams officers) through a secure login portal. The presentation layer utilizes Bootstra</w:t>
      </w:r>
      <w:r w:rsidRPr="00C705A3">
        <w:rPr>
          <w:rFonts w:ascii="Times New Roman" w:hAnsi="Times New Roman" w:cs="Times New Roman"/>
          <w:sz w:val="24"/>
          <w:szCs w:val="24"/>
        </w:rPr>
        <w:t xml:space="preserve">p-styled forms to collect credentials, which are validated against hashed records in the database using </w:t>
      </w:r>
      <w:proofErr w:type="spellStart"/>
      <w:r w:rsidRPr="00C705A3">
        <w:rPr>
          <w:rFonts w:ascii="Times New Roman" w:hAnsi="Times New Roman" w:cs="Times New Roman"/>
          <w:sz w:val="24"/>
          <w:szCs w:val="24"/>
        </w:rPr>
        <w:t>Bcrypt</w:t>
      </w:r>
      <w:proofErr w:type="spellEnd"/>
      <w:r w:rsidRPr="00C705A3">
        <w:rPr>
          <w:rFonts w:ascii="Times New Roman" w:hAnsi="Times New Roman" w:cs="Times New Roman"/>
          <w:sz w:val="24"/>
          <w:szCs w:val="24"/>
        </w:rPr>
        <w:t>.</w:t>
      </w:r>
    </w:p>
    <w:p w:rsidR="00180AA9" w:rsidRPr="00C705A3" w:rsidRDefault="0018788B"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b/>
          <w:sz w:val="24"/>
          <w:szCs w:val="24"/>
        </w:rPr>
        <w:lastRenderedPageBreak/>
        <w:drawing>
          <wp:inline distT="0" distB="0" distL="0" distR="0" wp14:anchorId="3919F3EC" wp14:editId="33AF8492">
            <wp:extent cx="5943600" cy="2628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28265"/>
                    </a:xfrm>
                    <a:prstGeom prst="rect">
                      <a:avLst/>
                    </a:prstGeom>
                  </pic:spPr>
                </pic:pic>
              </a:graphicData>
            </a:graphic>
          </wp:inline>
        </w:drawing>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*Figure 4.1: Schematic representation of the Admin Login Interface*</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4.3.2 Dataset Ingestion and Validation Module (UC01)</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Once authenticated, the administrator is presented with the </w:t>
      </w:r>
      <w:r w:rsidRPr="00C705A3">
        <w:rPr>
          <w:rFonts w:ascii="Times New Roman" w:hAnsi="Times New Roman" w:cs="Times New Roman"/>
          <w:b/>
          <w:sz w:val="24"/>
          <w:szCs w:val="24"/>
        </w:rPr>
        <w:t>Data Upload</w:t>
      </w:r>
      <w:r w:rsidRPr="00C705A3">
        <w:rPr>
          <w:rFonts w:ascii="Times New Roman" w:hAnsi="Times New Roman" w:cs="Times New Roman"/>
          <w:sz w:val="24"/>
          <w:szCs w:val="24"/>
        </w:rPr>
        <w:t xml:space="preserve"> dashboard. This module allows the ingestion of raw student records in Excel (`.xlsx`) or CSV formats. The background processor executes schema checks (verifying the presence of columns</w:t>
      </w:r>
      <w:r w:rsidRPr="00C705A3">
        <w:rPr>
          <w:rFonts w:ascii="Times New Roman" w:hAnsi="Times New Roman" w:cs="Times New Roman"/>
          <w:sz w:val="24"/>
          <w:szCs w:val="24"/>
        </w:rPr>
        <w:t xml:space="preserve"> such as `matric_number`, `full_name`, `level`, `cgpa`, `attendance_rate`, and `assessment_score`). It then routes records based on the `student_type` field (tagging them automatically as "Returning" or "New" students depending on the presence of a cumulat</w:t>
      </w:r>
      <w:r w:rsidRPr="00C705A3">
        <w:rPr>
          <w:rFonts w:ascii="Times New Roman" w:hAnsi="Times New Roman" w:cs="Times New Roman"/>
          <w:sz w:val="24"/>
          <w:szCs w:val="24"/>
        </w:rPr>
        <w:t>ive GPA).</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4.3.3 Clustering Engine Execution (UC02)</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Upon successful validation, the administrator can trigger the </w:t>
      </w:r>
      <w:r w:rsidRPr="00C705A3">
        <w:rPr>
          <w:rFonts w:ascii="Times New Roman" w:hAnsi="Times New Roman" w:cs="Times New Roman"/>
          <w:b/>
          <w:sz w:val="24"/>
          <w:szCs w:val="24"/>
        </w:rPr>
        <w:t>Run Clustering</w:t>
      </w:r>
      <w:r w:rsidRPr="00C705A3">
        <w:rPr>
          <w:rFonts w:ascii="Times New Roman" w:hAnsi="Times New Roman" w:cs="Times New Roman"/>
          <w:sz w:val="24"/>
          <w:szCs w:val="24"/>
        </w:rPr>
        <w:t xml:space="preserve"> action. This executes the unsupervised clustering pipeline on the server:</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Cleaning</w:t>
      </w:r>
      <w:r w:rsidRPr="00C705A3">
        <w:rPr>
          <w:rFonts w:ascii="Times New Roman" w:hAnsi="Times New Roman" w:cs="Times New Roman"/>
          <w:sz w:val="24"/>
          <w:szCs w:val="24"/>
        </w:rPr>
        <w:t>: Missing rows are dropped, and duplicate s</w:t>
      </w:r>
      <w:r w:rsidRPr="00C705A3">
        <w:rPr>
          <w:rFonts w:ascii="Times New Roman" w:hAnsi="Times New Roman" w:cs="Times New Roman"/>
          <w:sz w:val="24"/>
          <w:szCs w:val="24"/>
        </w:rPr>
        <w:t>tudent matriculation numbers are excluded (retaining the first instance).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Outlier Flagging</w:t>
      </w:r>
      <w:r w:rsidRPr="00C705A3">
        <w:rPr>
          <w:rFonts w:ascii="Times New Roman" w:hAnsi="Times New Roman" w:cs="Times New Roman"/>
          <w:sz w:val="24"/>
          <w:szCs w:val="24"/>
        </w:rPr>
        <w:t>: The Interquartile Range (IQR) method is applied to flag outliers without silently deleting them, ensuring administrative transparency.</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lastRenderedPageBreak/>
        <w:t xml:space="preserve">3. </w:t>
      </w:r>
      <w:r w:rsidRPr="00C705A3">
        <w:rPr>
          <w:rFonts w:ascii="Times New Roman" w:hAnsi="Times New Roman" w:cs="Times New Roman"/>
          <w:b/>
          <w:sz w:val="24"/>
          <w:szCs w:val="24"/>
        </w:rPr>
        <w:t>Normalization</w:t>
      </w:r>
      <w:r w:rsidRPr="00C705A3">
        <w:rPr>
          <w:rFonts w:ascii="Times New Roman" w:hAnsi="Times New Roman" w:cs="Times New Roman"/>
          <w:sz w:val="24"/>
          <w:szCs w:val="24"/>
        </w:rPr>
        <w:t>: MinMaxSc</w:t>
      </w:r>
      <w:r w:rsidRPr="00C705A3">
        <w:rPr>
          <w:rFonts w:ascii="Times New Roman" w:hAnsi="Times New Roman" w:cs="Times New Roman"/>
          <w:sz w:val="24"/>
          <w:szCs w:val="24"/>
        </w:rPr>
        <w:t xml:space="preserve">aler rescales variables to </w:t>
      </w:r>
      <w:proofErr w:type="gramStart"/>
      <w:r w:rsidRPr="00C705A3">
        <w:rPr>
          <w:rFonts w:ascii="Times New Roman" w:hAnsi="Times New Roman" w:cs="Times New Roman"/>
          <w:sz w:val="24"/>
          <w:szCs w:val="24"/>
        </w:rPr>
        <w:t xml:space="preserve">a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w:t>
      </w:r>
      <w:proofErr w:type="gramEnd"/>
      <w:r w:rsidRPr="00C705A3">
        <w:rPr>
          <w:rFonts w:ascii="Times New Roman" w:hAnsi="Times New Roman" w:cs="Times New Roman"/>
          <w:sz w:val="24"/>
          <w:szCs w:val="24"/>
        </w:rPr>
        <w:t>0, 1]</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range.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4. </w:t>
      </w:r>
      <w:r w:rsidRPr="00C705A3">
        <w:rPr>
          <w:rFonts w:ascii="Times New Roman" w:hAnsi="Times New Roman" w:cs="Times New Roman"/>
          <w:b/>
          <w:sz w:val="24"/>
          <w:szCs w:val="24"/>
        </w:rPr>
        <w:t>K-Means Clustering</w:t>
      </w:r>
      <w:r w:rsidRPr="00C705A3">
        <w:rPr>
          <w:rFonts w:ascii="Times New Roman" w:hAnsi="Times New Roman" w:cs="Times New Roman"/>
          <w:sz w:val="24"/>
          <w:szCs w:val="24"/>
        </w:rPr>
        <w:t xml:space="preserve">: The model is fit </w:t>
      </w:r>
      <w:proofErr w:type="gramStart"/>
      <w:r w:rsidRPr="00C705A3">
        <w:rPr>
          <w:rFonts w:ascii="Times New Roman" w:hAnsi="Times New Roman" w:cs="Times New Roman"/>
          <w:sz w:val="24"/>
          <w:szCs w:val="24"/>
        </w:rPr>
        <w:t xml:space="preserve">with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w:t>
      </w:r>
      <w:proofErr w:type="gramEnd"/>
      <w:r w:rsidRPr="00C705A3">
        <w:rPr>
          <w:rFonts w:ascii="Times New Roman" w:hAnsi="Times New Roman" w:cs="Times New Roman"/>
          <w:sz w:val="24"/>
          <w:szCs w:val="24"/>
        </w:rPr>
        <w:t>=3</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using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k\text{-means++}</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initialization across 10 independent runs.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5. </w:t>
      </w:r>
      <w:r w:rsidRPr="00C705A3">
        <w:rPr>
          <w:rFonts w:ascii="Times New Roman" w:hAnsi="Times New Roman" w:cs="Times New Roman"/>
          <w:b/>
          <w:sz w:val="24"/>
          <w:szCs w:val="24"/>
        </w:rPr>
        <w:t>Ranking and Labeling</w:t>
      </w:r>
      <w:r w:rsidRPr="00C705A3">
        <w:rPr>
          <w:rFonts w:ascii="Times New Roman" w:hAnsi="Times New Roman" w:cs="Times New Roman"/>
          <w:sz w:val="24"/>
          <w:szCs w:val="24"/>
        </w:rPr>
        <w:t>: Cluster centroids are ranked by their average feature values and a</w:t>
      </w:r>
      <w:r w:rsidRPr="00C705A3">
        <w:rPr>
          <w:rFonts w:ascii="Times New Roman" w:hAnsi="Times New Roman" w:cs="Times New Roman"/>
          <w:sz w:val="24"/>
          <w:szCs w:val="24"/>
        </w:rPr>
        <w:t>ssigned meaningful labels: "High Performing", "Average Performing", or "At Risk".</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4.3.4 Interactive Analytics Dashboard (UC03)</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dashboard is the central analytical tool of the application, rendering visual charts powered by Chart.js. The interface displ</w:t>
      </w:r>
      <w:r w:rsidRPr="00C705A3">
        <w:rPr>
          <w:rFonts w:ascii="Times New Roman" w:hAnsi="Times New Roman" w:cs="Times New Roman"/>
          <w:sz w:val="24"/>
          <w:szCs w:val="24"/>
        </w:rPr>
        <w:t>ays: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Distribution Bar Chart</w:t>
      </w:r>
      <w:r w:rsidRPr="00C705A3">
        <w:rPr>
          <w:rFonts w:ascii="Times New Roman" w:hAnsi="Times New Roman" w:cs="Times New Roman"/>
          <w:sz w:val="24"/>
          <w:szCs w:val="24"/>
        </w:rPr>
        <w:t>: Shows the total student counts within each performance segment.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Scatter Plot (2D/3D)</w:t>
      </w:r>
      <w:r w:rsidRPr="00C705A3">
        <w:rPr>
          <w:rFonts w:ascii="Times New Roman" w:hAnsi="Times New Roman" w:cs="Times New Roman"/>
          <w:sz w:val="24"/>
          <w:szCs w:val="24"/>
        </w:rPr>
        <w:t>: Displays student records mapped across CGPA vs. Attendance vs. Assessment, color-coded by their cluster assignment.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Diagnostics Panel</w:t>
      </w:r>
      <w:r w:rsidRPr="00C705A3">
        <w:rPr>
          <w:rFonts w:ascii="Times New Roman" w:hAnsi="Times New Roman" w:cs="Times New Roman"/>
          <w:sz w:val="24"/>
          <w:szCs w:val="24"/>
        </w:rPr>
        <w:t>: Render</w:t>
      </w:r>
      <w:r w:rsidRPr="00C705A3">
        <w:rPr>
          <w:rFonts w:ascii="Times New Roman" w:hAnsi="Times New Roman" w:cs="Times New Roman"/>
          <w:sz w:val="24"/>
          <w:szCs w:val="24"/>
        </w:rPr>
        <w:t xml:space="preserve">s the Elbow Curve (WCSS vs. </w:t>
      </w:r>
      <w:r w:rsidR="0018788B" w:rsidRPr="00C705A3">
        <w:rPr>
          <w:rFonts w:ascii="Times New Roman" w:hAnsi="Times New Roman" w:cs="Times New Roman"/>
          <w:sz w:val="24"/>
          <w:szCs w:val="24"/>
        </w:rPr>
        <w:t xml:space="preserve"> </w:t>
      </w:r>
      <w:proofErr w:type="gramStart"/>
      <w:r w:rsidRPr="00C705A3">
        <w:rPr>
          <w:rFonts w:ascii="Times New Roman" w:hAnsi="Times New Roman" w:cs="Times New Roman"/>
          <w:sz w:val="24"/>
          <w:szCs w:val="24"/>
        </w:rPr>
        <w:t>K</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w:t>
      </w:r>
      <w:proofErr w:type="gramEnd"/>
      <w:r w:rsidRPr="00C705A3">
        <w:rPr>
          <w:rFonts w:ascii="Times New Roman" w:hAnsi="Times New Roman" w:cs="Times New Roman"/>
          <w:sz w:val="24"/>
          <w:szCs w:val="24"/>
        </w:rPr>
        <w:t xml:space="preserve"> and Silhouette scores to justify cluster cohesion.</w:t>
      </w:r>
    </w:p>
    <w:p w:rsidR="00180AA9" w:rsidRPr="00C705A3" w:rsidRDefault="0018788B" w:rsidP="0018788B">
      <w:pPr>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drawing>
          <wp:inline distT="0" distB="0" distL="0" distR="0" wp14:anchorId="6F7D94BA" wp14:editId="3FBF8C8C">
            <wp:extent cx="5943600" cy="26028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02865"/>
                    </a:xfrm>
                    <a:prstGeom prst="rect">
                      <a:avLst/>
                    </a:prstGeom>
                  </pic:spPr>
                </pic:pic>
              </a:graphicData>
            </a:graphic>
          </wp:inline>
        </w:drawing>
      </w:r>
    </w:p>
    <w:p w:rsidR="0018788B" w:rsidRPr="00C705A3" w:rsidRDefault="0018788B" w:rsidP="0018788B">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lastRenderedPageBreak/>
        <w:drawing>
          <wp:inline distT="0" distB="0" distL="0" distR="0" wp14:anchorId="327F9CC5" wp14:editId="64ADF719">
            <wp:extent cx="5943600" cy="2456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56815"/>
                    </a:xfrm>
                    <a:prstGeom prst="rect">
                      <a:avLst/>
                    </a:prstGeom>
                  </pic:spPr>
                </pic:pic>
              </a:graphicData>
            </a:graphic>
          </wp:inline>
        </w:drawing>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Figure 4.2: Schematic representation of the </w:t>
      </w:r>
      <w:r w:rsidR="0018788B" w:rsidRPr="00C705A3">
        <w:rPr>
          <w:rFonts w:ascii="Times New Roman" w:hAnsi="Times New Roman" w:cs="Times New Roman"/>
          <w:sz w:val="24"/>
          <w:szCs w:val="24"/>
        </w:rPr>
        <w:t>Interactive Analytics Dashboard</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 xml:space="preserve">4.3.5 Student </w:t>
      </w:r>
      <w:r w:rsidRPr="00C705A3">
        <w:rPr>
          <w:rFonts w:ascii="Times New Roman" w:hAnsi="Times New Roman" w:cs="Times New Roman"/>
          <w:color w:val="auto"/>
          <w:sz w:val="24"/>
          <w:szCs w:val="24"/>
        </w:rPr>
        <w:t>Profile Search Module (UC04)</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Advisors can search for individual students by name or matriculation number using an autocomplete-enabled search bar. Selecting a student opens a detailed </w:t>
      </w:r>
      <w:r w:rsidRPr="00C705A3">
        <w:rPr>
          <w:rFonts w:ascii="Times New Roman" w:hAnsi="Times New Roman" w:cs="Times New Roman"/>
          <w:b/>
          <w:sz w:val="24"/>
          <w:szCs w:val="24"/>
        </w:rPr>
        <w:t>Academic Profile</w:t>
      </w:r>
      <w:r w:rsidRPr="00C705A3">
        <w:rPr>
          <w:rFonts w:ascii="Times New Roman" w:hAnsi="Times New Roman" w:cs="Times New Roman"/>
          <w:sz w:val="24"/>
          <w:szCs w:val="24"/>
        </w:rPr>
        <w:t xml:space="preserve"> displaying their raw performance metrics, cluster assig</w:t>
      </w:r>
      <w:r w:rsidRPr="00C705A3">
        <w:rPr>
          <w:rFonts w:ascii="Times New Roman" w:hAnsi="Times New Roman" w:cs="Times New Roman"/>
          <w:sz w:val="24"/>
          <w:szCs w:val="24"/>
        </w:rPr>
        <w:t>nment, and an automated, policy-guided advisory action flag.</w:t>
      </w:r>
    </w:p>
    <w:p w:rsidR="0018788B" w:rsidRPr="00C705A3" w:rsidRDefault="0018788B"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drawing>
          <wp:inline distT="0" distB="0" distL="0" distR="0" wp14:anchorId="00ED6981" wp14:editId="2EF53129">
            <wp:extent cx="5943600" cy="2561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61590"/>
                    </a:xfrm>
                    <a:prstGeom prst="rect">
                      <a:avLst/>
                    </a:prstGeom>
                  </pic:spPr>
                </pic:pic>
              </a:graphicData>
            </a:graphic>
          </wp:inline>
        </w:drawing>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lastRenderedPageBreak/>
        <w:t>4.3.6 Report Generation and Export Module (UC05)</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The system enables the export of segmented student lists. Administrators can download a generated CSV file containing student identities, current </w:t>
      </w:r>
      <w:r w:rsidRPr="00C705A3">
        <w:rPr>
          <w:rFonts w:ascii="Times New Roman" w:hAnsi="Times New Roman" w:cs="Times New Roman"/>
          <w:sz w:val="24"/>
          <w:szCs w:val="24"/>
        </w:rPr>
        <w:t>scores, cluster designations, and action flags. This report is used for institutional records and scheduling intervention programs.</w:t>
      </w:r>
    </w:p>
    <w:p w:rsidR="00180AA9" w:rsidRPr="00C705A3" w:rsidRDefault="0018788B" w:rsidP="00C62EE8">
      <w:pPr>
        <w:pStyle w:val="Heading2"/>
        <w:spacing w:before="0" w:line="480" w:lineRule="auto"/>
        <w:rPr>
          <w:rFonts w:ascii="Times New Roman" w:hAnsi="Times New Roman" w:cs="Times New Roman"/>
          <w:color w:val="auto"/>
          <w:sz w:val="24"/>
          <w:szCs w:val="24"/>
        </w:rPr>
      </w:pPr>
      <w:r w:rsidRPr="00C705A3">
        <w:rPr>
          <w:rFonts w:ascii="Times New Roman" w:eastAsiaTheme="minorEastAsia" w:hAnsi="Times New Roman" w:cs="Times New Roman"/>
          <w:b w:val="0"/>
          <w:bCs w:val="0"/>
          <w:color w:val="auto"/>
          <w:sz w:val="24"/>
          <w:szCs w:val="24"/>
        </w:rPr>
        <w:drawing>
          <wp:inline distT="0" distB="0" distL="0" distR="0" wp14:anchorId="0F6BCDB0" wp14:editId="35BE851C">
            <wp:extent cx="5943600" cy="2613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13660"/>
                    </a:xfrm>
                    <a:prstGeom prst="rect">
                      <a:avLst/>
                    </a:prstGeom>
                  </pic:spPr>
                </pic:pic>
              </a:graphicData>
            </a:graphic>
          </wp:inline>
        </w:drawing>
      </w:r>
      <w:r w:rsidRPr="00C705A3">
        <w:rPr>
          <w:rFonts w:ascii="Times New Roman" w:eastAsiaTheme="minorEastAsia" w:hAnsi="Times New Roman" w:cs="Times New Roman"/>
          <w:b w:val="0"/>
          <w:bCs w:val="0"/>
          <w:color w:val="auto"/>
          <w:sz w:val="24"/>
          <w:szCs w:val="24"/>
        </w:rPr>
        <w:t xml:space="preserve"> </w:t>
      </w:r>
      <w:r w:rsidR="00C705A3" w:rsidRPr="00C705A3">
        <w:rPr>
          <w:rFonts w:ascii="Times New Roman" w:hAnsi="Times New Roman" w:cs="Times New Roman"/>
          <w:color w:val="auto"/>
          <w:sz w:val="24"/>
          <w:szCs w:val="24"/>
        </w:rPr>
        <w:t>4.4 Clustering Results and Quantitative Analysis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The system was evaluated using the primary research dataset, which was </w:t>
      </w:r>
      <w:r w:rsidRPr="00C705A3">
        <w:rPr>
          <w:rFonts w:ascii="Times New Roman" w:hAnsi="Times New Roman" w:cs="Times New Roman"/>
          <w:sz w:val="24"/>
          <w:szCs w:val="24"/>
        </w:rPr>
        <w:t>segmented into Returning and New students to execute independent K-Means runs.</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w:t>
      </w:r>
      <w:r w:rsidR="0018788B" w:rsidRPr="00C705A3">
        <w:rPr>
          <w:rFonts w:ascii="Times New Roman" w:hAnsi="Times New Roman" w:cs="Times New Roman"/>
          <w:color w:val="auto"/>
          <w:sz w:val="24"/>
          <w:szCs w:val="24"/>
        </w:rPr>
        <w:t>4.1 Returning Students Cohort (N = 15,970</w:t>
      </w:r>
      <w:r w:rsidRPr="00C705A3">
        <w:rPr>
          <w:rFonts w:ascii="Times New Roman" w:hAnsi="Times New Roman" w:cs="Times New Roman"/>
          <w:color w:val="auto"/>
          <w:sz w:val="24"/>
          <w:szCs w:val="24"/>
        </w:rPr>
        <w:t xml:space="preserve"> records)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The Returning Students model clustering features include Cumulative GPA (CGPA), Attendance Rate, and CA Assessment Score. </w:t>
      </w:r>
      <w:r w:rsidRPr="00C705A3">
        <w:rPr>
          <w:rFonts w:ascii="Times New Roman" w:hAnsi="Times New Roman" w:cs="Times New Roman"/>
          <w:sz w:val="24"/>
          <w:szCs w:val="24"/>
        </w:rPr>
        <w:t>After Min-Max s</w:t>
      </w:r>
      <w:r w:rsidR="0018788B" w:rsidRPr="00C705A3">
        <w:rPr>
          <w:rFonts w:ascii="Times New Roman" w:hAnsi="Times New Roman" w:cs="Times New Roman"/>
          <w:sz w:val="24"/>
          <w:szCs w:val="24"/>
        </w:rPr>
        <w:t>caling, the K-Means algorithm (K=3</w:t>
      </w:r>
      <w:r w:rsidRPr="00C705A3">
        <w:rPr>
          <w:rFonts w:ascii="Times New Roman" w:hAnsi="Times New Roman" w:cs="Times New Roman"/>
          <w:sz w:val="24"/>
          <w:szCs w:val="24"/>
        </w:rPr>
        <w:t>) converged to the unscaled cluster centroid values outlined in Table 4.1.</w:t>
      </w:r>
    </w:p>
    <w:p w:rsidR="00180AA9" w:rsidRPr="00C705A3" w:rsidRDefault="0018788B"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lastRenderedPageBreak/>
        <w:drawing>
          <wp:inline distT="0" distB="0" distL="0" distR="0" wp14:anchorId="69054CC9" wp14:editId="0B5FB9CD">
            <wp:extent cx="5943600" cy="25704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0480"/>
                    </a:xfrm>
                    <a:prstGeom prst="rect">
                      <a:avLst/>
                    </a:prstGeom>
                  </pic:spPr>
                </pic:pic>
              </a:graphicData>
            </a:graphic>
          </wp:inline>
        </w:drawing>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Table 4.1: Cluster Centroids for Returning Stu</w:t>
      </w:r>
      <w:r w:rsidR="0018788B" w:rsidRPr="00C705A3">
        <w:rPr>
          <w:rFonts w:ascii="Times New Roman" w:hAnsi="Times New Roman" w:cs="Times New Roman"/>
          <w:sz w:val="24"/>
          <w:szCs w:val="24"/>
        </w:rPr>
        <w:t>dents Model (Empirical Results)</w:t>
      </w:r>
    </w:p>
    <w:p w:rsidR="00180AA9" w:rsidRPr="00C705A3" w:rsidRDefault="00C705A3" w:rsidP="00C62EE8">
      <w:pPr>
        <w:pStyle w:val="Heading4"/>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Discussion of Returning Students Cohort: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 xml:space="preserve">High </w:t>
      </w:r>
      <w:r w:rsidRPr="00C705A3">
        <w:rPr>
          <w:rFonts w:ascii="Times New Roman" w:hAnsi="Times New Roman" w:cs="Times New Roman"/>
          <w:b/>
          <w:sz w:val="24"/>
          <w:szCs w:val="24"/>
        </w:rPr>
        <w:t>Performing Students (Cluster 2)</w:t>
      </w:r>
      <w:r w:rsidRPr="00C705A3">
        <w:rPr>
          <w:rFonts w:ascii="Times New Roman" w:hAnsi="Times New Roman" w:cs="Times New Roman"/>
          <w:sz w:val="24"/>
          <w:szCs w:val="24"/>
        </w:rPr>
        <w:t xml:space="preserve">: This group comprises 11,986 records. It is characterized by an exceptionally high average CGPA of </w:t>
      </w:r>
      <w:r w:rsidRPr="00C705A3">
        <w:rPr>
          <w:rFonts w:ascii="Times New Roman" w:hAnsi="Times New Roman" w:cs="Times New Roman"/>
          <w:b/>
          <w:sz w:val="24"/>
          <w:szCs w:val="24"/>
        </w:rPr>
        <w:t>4.22</w:t>
      </w:r>
      <w:r w:rsidRPr="00C705A3">
        <w:rPr>
          <w:rFonts w:ascii="Times New Roman" w:hAnsi="Times New Roman" w:cs="Times New Roman"/>
          <w:sz w:val="24"/>
          <w:szCs w:val="24"/>
        </w:rPr>
        <w:t xml:space="preserve"> (representing first-class or second-class upper standing). Interestingly, their attendance </w:t>
      </w:r>
      <w:proofErr w:type="gramStart"/>
      <w:r w:rsidRPr="00C705A3">
        <w:rPr>
          <w:rFonts w:ascii="Times New Roman" w:hAnsi="Times New Roman" w:cs="Times New Roman"/>
          <w:sz w:val="24"/>
          <w:szCs w:val="24"/>
        </w:rPr>
        <w:t>(</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66.99</w:t>
      </w:r>
      <w:proofErr w:type="gramEnd"/>
      <w:r w:rsidRPr="00C705A3">
        <w:rPr>
          <w:rFonts w:ascii="Times New Roman" w:hAnsi="Times New Roman" w:cs="Times New Roman"/>
          <w:sz w:val="24"/>
          <w:szCs w:val="24"/>
        </w:rPr>
        <w:t>\%</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and continuous assessment scores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58.95\%</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are moderate. This indicates a segment of students who possess strong historical academic foundations but m</w:t>
      </w:r>
      <w:r w:rsidRPr="00C705A3">
        <w:rPr>
          <w:rFonts w:ascii="Times New Roman" w:hAnsi="Times New Roman" w:cs="Times New Roman"/>
          <w:sz w:val="24"/>
          <w:szCs w:val="24"/>
        </w:rPr>
        <w:t>ay exhibit average classroom engagement during the current semester.</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Average Performing Students (Cluster 0)</w:t>
      </w:r>
      <w:r w:rsidRPr="00C705A3">
        <w:rPr>
          <w:rFonts w:ascii="Times New Roman" w:hAnsi="Times New Roman" w:cs="Times New Roman"/>
          <w:sz w:val="24"/>
          <w:szCs w:val="24"/>
        </w:rPr>
        <w:t xml:space="preserve">: This group contains 9,878 records. They exhibit a moderate average CGPA of </w:t>
      </w:r>
      <w:r w:rsidRPr="00C705A3">
        <w:rPr>
          <w:rFonts w:ascii="Times New Roman" w:hAnsi="Times New Roman" w:cs="Times New Roman"/>
          <w:b/>
          <w:sz w:val="24"/>
          <w:szCs w:val="24"/>
        </w:rPr>
        <w:t>2.31</w:t>
      </w:r>
      <w:r w:rsidRPr="00C705A3">
        <w:rPr>
          <w:rFonts w:ascii="Times New Roman" w:hAnsi="Times New Roman" w:cs="Times New Roman"/>
          <w:sz w:val="24"/>
          <w:szCs w:val="24"/>
        </w:rPr>
        <w:t xml:space="preserve"> but show very high engagement in the current semester, with </w:t>
      </w:r>
      <w:proofErr w:type="gramStart"/>
      <w:r w:rsidRPr="00C705A3">
        <w:rPr>
          <w:rFonts w:ascii="Times New Roman" w:hAnsi="Times New Roman" w:cs="Times New Roman"/>
          <w:sz w:val="24"/>
          <w:szCs w:val="24"/>
        </w:rPr>
        <w:t xml:space="preserve">a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82.</w:t>
      </w:r>
      <w:r w:rsidRPr="00C705A3">
        <w:rPr>
          <w:rFonts w:ascii="Times New Roman" w:hAnsi="Times New Roman" w:cs="Times New Roman"/>
          <w:b/>
          <w:sz w:val="24"/>
          <w:szCs w:val="24"/>
        </w:rPr>
        <w:t>22</w:t>
      </w:r>
      <w:proofErr w:type="gram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average assessment score and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68.12\%</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attendance. These students represent consistent, hard-working individuals who are actively striving to improve their academic standing.</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At Risk Students (Cluster 1)</w:t>
      </w:r>
      <w:r w:rsidRPr="00C705A3">
        <w:rPr>
          <w:rFonts w:ascii="Times New Roman" w:hAnsi="Times New Roman" w:cs="Times New Roman"/>
          <w:sz w:val="24"/>
          <w:szCs w:val="24"/>
        </w:rPr>
        <w:t>: This group consists of 10,076 records. They e</w:t>
      </w:r>
      <w:r w:rsidRPr="00C705A3">
        <w:rPr>
          <w:rFonts w:ascii="Times New Roman" w:hAnsi="Times New Roman" w:cs="Times New Roman"/>
          <w:sz w:val="24"/>
          <w:szCs w:val="24"/>
        </w:rPr>
        <w:t xml:space="preserve">xhibit a low average CGPA of </w:t>
      </w:r>
      <w:r w:rsidRPr="00C705A3">
        <w:rPr>
          <w:rFonts w:ascii="Times New Roman" w:hAnsi="Times New Roman" w:cs="Times New Roman"/>
          <w:b/>
          <w:sz w:val="24"/>
          <w:szCs w:val="24"/>
        </w:rPr>
        <w:t>2.21</w:t>
      </w:r>
      <w:r w:rsidRPr="00C705A3">
        <w:rPr>
          <w:rFonts w:ascii="Times New Roman" w:hAnsi="Times New Roman" w:cs="Times New Roman"/>
          <w:sz w:val="24"/>
          <w:szCs w:val="24"/>
        </w:rPr>
        <w:t xml:space="preserve"> alongside a low current-semester assessment score </w:t>
      </w:r>
      <w:proofErr w:type="gramStart"/>
      <w:r w:rsidRPr="00C705A3">
        <w:rPr>
          <w:rFonts w:ascii="Times New Roman" w:hAnsi="Times New Roman" w:cs="Times New Roman"/>
          <w:sz w:val="24"/>
          <w:szCs w:val="24"/>
        </w:rPr>
        <w:t xml:space="preserve">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39.08</w:t>
      </w:r>
      <w:proofErr w:type="gram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Their attendance is average </w:t>
      </w:r>
      <w:proofErr w:type="gramStart"/>
      <w:r w:rsidRPr="00C705A3">
        <w:rPr>
          <w:rFonts w:ascii="Times New Roman" w:hAnsi="Times New Roman" w:cs="Times New Roman"/>
          <w:sz w:val="24"/>
          <w:szCs w:val="24"/>
        </w:rPr>
        <w:t>(</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67.66</w:t>
      </w:r>
      <w:proofErr w:type="gramEnd"/>
      <w:r w:rsidRPr="00C705A3">
        <w:rPr>
          <w:rFonts w:ascii="Times New Roman" w:hAnsi="Times New Roman" w:cs="Times New Roman"/>
          <w:sz w:val="24"/>
          <w:szCs w:val="24"/>
        </w:rPr>
        <w:t>\%</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This group represents students experiencing severe </w:t>
      </w:r>
      <w:r w:rsidRPr="00C705A3">
        <w:rPr>
          <w:rFonts w:ascii="Times New Roman" w:hAnsi="Times New Roman" w:cs="Times New Roman"/>
          <w:sz w:val="24"/>
          <w:szCs w:val="24"/>
        </w:rPr>
        <w:lastRenderedPageBreak/>
        <w:t>academic difficulty who require immediate advising and remedial in</w:t>
      </w:r>
      <w:r w:rsidRPr="00C705A3">
        <w:rPr>
          <w:rFonts w:ascii="Times New Roman" w:hAnsi="Times New Roman" w:cs="Times New Roman"/>
          <w:sz w:val="24"/>
          <w:szCs w:val="24"/>
        </w:rPr>
        <w:t>tervention before semester examinations.</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 xml:space="preserve">4.4.2 New Students Cohort </w:t>
      </w:r>
      <w:proofErr w:type="gramStart"/>
      <w:r w:rsidRPr="00C705A3">
        <w:rPr>
          <w:rFonts w:ascii="Times New Roman" w:hAnsi="Times New Roman" w:cs="Times New Roman"/>
          <w:color w:val="auto"/>
          <w:sz w:val="24"/>
          <w:szCs w:val="24"/>
        </w:rPr>
        <w:t>(</w:t>
      </w:r>
      <w:r w:rsidR="0018788B" w:rsidRPr="00C705A3">
        <w:rPr>
          <w:rFonts w:ascii="Times New Roman" w:hAnsi="Times New Roman" w:cs="Times New Roman"/>
          <w:color w:val="auto"/>
          <w:sz w:val="24"/>
          <w:szCs w:val="24"/>
        </w:rPr>
        <w:t xml:space="preserve"> </w:t>
      </w:r>
      <w:r w:rsidRPr="00C705A3">
        <w:rPr>
          <w:rFonts w:ascii="Times New Roman" w:hAnsi="Times New Roman" w:cs="Times New Roman"/>
          <w:color w:val="auto"/>
          <w:sz w:val="24"/>
          <w:szCs w:val="24"/>
        </w:rPr>
        <w:t>N</w:t>
      </w:r>
      <w:proofErr w:type="gramEnd"/>
      <w:r w:rsidRPr="00C705A3">
        <w:rPr>
          <w:rFonts w:ascii="Times New Roman" w:hAnsi="Times New Roman" w:cs="Times New Roman"/>
          <w:color w:val="auto"/>
          <w:sz w:val="24"/>
          <w:szCs w:val="24"/>
        </w:rPr>
        <w:t xml:space="preserve"> = 4,030</w:t>
      </w:r>
      <w:r w:rsidR="0018788B" w:rsidRPr="00C705A3">
        <w:rPr>
          <w:rFonts w:ascii="Times New Roman" w:hAnsi="Times New Roman" w:cs="Times New Roman"/>
          <w:color w:val="auto"/>
          <w:sz w:val="24"/>
          <w:szCs w:val="24"/>
        </w:rPr>
        <w:t xml:space="preserve"> </w:t>
      </w:r>
      <w:r w:rsidRPr="00C705A3">
        <w:rPr>
          <w:rFonts w:ascii="Times New Roman" w:hAnsi="Times New Roman" w:cs="Times New Roman"/>
          <w:color w:val="auto"/>
          <w:sz w:val="24"/>
          <w:szCs w:val="24"/>
        </w:rPr>
        <w:t xml:space="preserve"> records)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The New Students model operates in the absence of a CGPA column, clustering students purely on Attendance Rate and CA Assessment Score. The unscaled cluster centroids </w:t>
      </w:r>
      <w:r w:rsidRPr="00C705A3">
        <w:rPr>
          <w:rFonts w:ascii="Times New Roman" w:hAnsi="Times New Roman" w:cs="Times New Roman"/>
          <w:sz w:val="24"/>
          <w:szCs w:val="24"/>
        </w:rPr>
        <w:t>are presented in Table 4.2.</w:t>
      </w:r>
    </w:p>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drawing>
          <wp:inline distT="0" distB="0" distL="0" distR="0" wp14:anchorId="7267ADD5" wp14:editId="0E84C5B5">
            <wp:extent cx="5943600" cy="25819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1910"/>
                    </a:xfrm>
                    <a:prstGeom prst="rect">
                      <a:avLst/>
                    </a:prstGeom>
                  </pic:spPr>
                </pic:pic>
              </a:graphicData>
            </a:graphic>
          </wp:inline>
        </w:drawing>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Table 4.2: </w:t>
      </w:r>
      <w:r w:rsidRPr="00C705A3">
        <w:rPr>
          <w:rFonts w:ascii="Times New Roman" w:hAnsi="Times New Roman" w:cs="Times New Roman"/>
          <w:sz w:val="24"/>
          <w:szCs w:val="24"/>
        </w:rPr>
        <w:t>Cluster Centroids for New Stu</w:t>
      </w:r>
      <w:r w:rsidR="0007488F" w:rsidRPr="00C705A3">
        <w:rPr>
          <w:rFonts w:ascii="Times New Roman" w:hAnsi="Times New Roman" w:cs="Times New Roman"/>
          <w:sz w:val="24"/>
          <w:szCs w:val="24"/>
        </w:rPr>
        <w:t>dents Model (Empirical Results)</w:t>
      </w:r>
    </w:p>
    <w:p w:rsidR="00180AA9" w:rsidRPr="00C705A3" w:rsidRDefault="00C705A3" w:rsidP="00C62EE8">
      <w:pPr>
        <w:pStyle w:val="Heading4"/>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Discussion of New Students Cohort: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High Performing Students (Cluster 1)</w:t>
      </w:r>
      <w:r w:rsidRPr="00C705A3">
        <w:rPr>
          <w:rFonts w:ascii="Times New Roman" w:hAnsi="Times New Roman" w:cs="Times New Roman"/>
          <w:sz w:val="24"/>
          <w:szCs w:val="24"/>
        </w:rPr>
        <w:t>: Comprising 2,692 students, this cluster represents the model's benchmark group. They demonstrate exemplary classroom atte</w:t>
      </w:r>
      <w:r w:rsidRPr="00C705A3">
        <w:rPr>
          <w:rFonts w:ascii="Times New Roman" w:hAnsi="Times New Roman" w:cs="Times New Roman"/>
          <w:sz w:val="24"/>
          <w:szCs w:val="24"/>
        </w:rPr>
        <w:t xml:space="preserve">ndance </w:t>
      </w:r>
      <w:proofErr w:type="gramStart"/>
      <w:r w:rsidRPr="00C705A3">
        <w:rPr>
          <w:rFonts w:ascii="Times New Roman" w:hAnsi="Times New Roman" w:cs="Times New Roman"/>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84.78</w:t>
      </w:r>
      <w:proofErr w:type="gram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and a strong average continuous assessment score 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73.42\%</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Average Performing Students (Cluster 2)</w:t>
      </w:r>
      <w:r w:rsidRPr="00C705A3">
        <w:rPr>
          <w:rFonts w:ascii="Times New Roman" w:hAnsi="Times New Roman" w:cs="Times New Roman"/>
          <w:sz w:val="24"/>
          <w:szCs w:val="24"/>
        </w:rPr>
        <w:t xml:space="preserve">: This group contains 2,454 records. They maintain high continuous assessment marks </w:t>
      </w:r>
      <w:proofErr w:type="gramStart"/>
      <w:r w:rsidRPr="00C705A3">
        <w:rPr>
          <w:rFonts w:ascii="Times New Roman" w:hAnsi="Times New Roman" w:cs="Times New Roman"/>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74.57</w:t>
      </w:r>
      <w:proofErr w:type="gram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despite lower lecture attendance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50.2</w:t>
      </w:r>
      <w:r w:rsidRPr="00C705A3">
        <w:rPr>
          <w:rFonts w:ascii="Times New Roman" w:hAnsi="Times New Roman" w:cs="Times New Roman"/>
          <w:b/>
          <w:sz w:val="24"/>
          <w:szCs w:val="24"/>
        </w:rPr>
        <w:t>6\%</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This indicates students who are academically capable but may face scheduling conflicts or engagement issues that affect their attendance.</w:t>
      </w:r>
    </w:p>
    <w:p w:rsidR="00180AA9" w:rsidRPr="00C705A3" w:rsidRDefault="00C705A3" w:rsidP="0007488F">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lastRenderedPageBreak/>
        <w:t>At Risk Students (Cluster 0)</w:t>
      </w:r>
      <w:r w:rsidRPr="00C705A3">
        <w:rPr>
          <w:rFonts w:ascii="Times New Roman" w:hAnsi="Times New Roman" w:cs="Times New Roman"/>
          <w:sz w:val="24"/>
          <w:szCs w:val="24"/>
        </w:rPr>
        <w:t>: Consisting of 2,914 records, this group is characterized by a low continuous asse</w:t>
      </w:r>
      <w:r w:rsidRPr="00C705A3">
        <w:rPr>
          <w:rFonts w:ascii="Times New Roman" w:hAnsi="Times New Roman" w:cs="Times New Roman"/>
          <w:sz w:val="24"/>
          <w:szCs w:val="24"/>
        </w:rPr>
        <w:t xml:space="preserve">ssment average </w:t>
      </w:r>
      <w:proofErr w:type="gramStart"/>
      <w:r w:rsidRPr="00C705A3">
        <w:rPr>
          <w:rFonts w:ascii="Times New Roman" w:hAnsi="Times New Roman" w:cs="Times New Roman"/>
          <w:sz w:val="24"/>
          <w:szCs w:val="24"/>
        </w:rPr>
        <w:t xml:space="preserve">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35.05</w:t>
      </w:r>
      <w:proofErr w:type="gram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and moderate attendance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67.41\%</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Without prior CGPA history, these current-semester engagement metrics serve as the primary early warning indicat</w:t>
      </w:r>
      <w:r w:rsidR="0007488F" w:rsidRPr="00C705A3">
        <w:rPr>
          <w:rFonts w:ascii="Times New Roman" w:hAnsi="Times New Roman" w:cs="Times New Roman"/>
          <w:sz w:val="24"/>
          <w:szCs w:val="24"/>
        </w:rPr>
        <w:t>ors for first-semester students</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4.5 Model Evaluation and Diagnostics</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4.5.1</w:t>
      </w:r>
      <w:r w:rsidRPr="00C705A3">
        <w:rPr>
          <w:rFonts w:ascii="Times New Roman" w:hAnsi="Times New Roman" w:cs="Times New Roman"/>
          <w:color w:val="auto"/>
          <w:sz w:val="24"/>
          <w:szCs w:val="24"/>
        </w:rPr>
        <w:t xml:space="preserve"> Generalizability and Overfit Verification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To verify that the clustering engine structures generalize to unseen data, both models were evaluated using an 80/20 train/test split. The MinMaxScaler and KMeans centroids were fitted strictly on the 80% training</w:t>
      </w:r>
      <w:r w:rsidRPr="00C705A3">
        <w:rPr>
          <w:rFonts w:ascii="Times New Roman" w:hAnsi="Times New Roman" w:cs="Times New Roman"/>
          <w:sz w:val="24"/>
          <w:szCs w:val="24"/>
        </w:rPr>
        <w:t xml:space="preserve"> partition, and the remaining 20% test partition was assigned to the frozen centroids. The evaluation results are compiled in Table 4.3.</w:t>
      </w:r>
    </w:p>
    <w:tbl>
      <w:tblPr>
        <w:tblW w:w="0" w:type="auto"/>
        <w:jc w:val="center"/>
        <w:tblLook w:val="04A0" w:firstRow="1" w:lastRow="0" w:firstColumn="1" w:lastColumn="0" w:noHBand="0" w:noVBand="1"/>
      </w:tblPr>
      <w:tblGrid>
        <w:gridCol w:w="3120"/>
        <w:gridCol w:w="3120"/>
        <w:gridCol w:w="3120"/>
      </w:tblGrid>
      <w:tr w:rsidR="00C705A3" w:rsidRPr="00C705A3">
        <w:trPr>
          <w:jc w:val="center"/>
        </w:trPr>
        <w:tc>
          <w:tcPr>
            <w:tcW w:w="312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Metric</w:t>
            </w:r>
          </w:p>
        </w:tc>
        <w:tc>
          <w:tcPr>
            <w:tcW w:w="312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Returning Students Model (3 Features)</w:t>
            </w:r>
          </w:p>
        </w:tc>
        <w:tc>
          <w:tcPr>
            <w:tcW w:w="312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New Students Model (2 Features)</w:t>
            </w:r>
          </w:p>
        </w:tc>
      </w:tr>
      <w:tr w:rsidR="00C705A3" w:rsidRPr="00C705A3">
        <w:trPr>
          <w:jc w:val="center"/>
        </w:trPr>
        <w:tc>
          <w:tcPr>
            <w:tcW w:w="3120" w:type="dxa"/>
            <w:shd w:val="clear" w:color="auto" w:fill="FFFFFF"/>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Training Sample Size (80%)</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12,776</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3,224</w:t>
            </w:r>
          </w:p>
        </w:tc>
      </w:tr>
      <w:tr w:rsidR="00C705A3" w:rsidRPr="00C705A3">
        <w:trPr>
          <w:jc w:val="center"/>
        </w:trPr>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Testing Sample Size (20%)</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3,194</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806</w:t>
            </w:r>
          </w:p>
        </w:tc>
      </w:tr>
      <w:tr w:rsidR="00C705A3" w:rsidRPr="00C705A3">
        <w:trPr>
          <w:jc w:val="center"/>
        </w:trPr>
        <w:tc>
          <w:tcPr>
            <w:tcW w:w="3120" w:type="dxa"/>
            <w:shd w:val="clear" w:color="auto" w:fill="FFFFFF"/>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Training WCSS</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1885.9995</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207.3937</w:t>
            </w:r>
          </w:p>
        </w:tc>
      </w:tr>
      <w:tr w:rsidR="00C705A3" w:rsidRPr="00C705A3">
        <w:trPr>
          <w:jc w:val="center"/>
        </w:trPr>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Testing WCSS</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479.7168</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54.9485</w:t>
            </w:r>
          </w:p>
        </w:tc>
      </w:tr>
      <w:tr w:rsidR="00C705A3" w:rsidRPr="00C705A3">
        <w:trPr>
          <w:jc w:val="center"/>
        </w:trPr>
        <w:tc>
          <w:tcPr>
            <w:tcW w:w="3120" w:type="dxa"/>
            <w:shd w:val="clear" w:color="auto" w:fill="FFFFFF"/>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Training Silhouette Score</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0.2443</w:t>
            </w:r>
          </w:p>
        </w:tc>
        <w:tc>
          <w:tcPr>
            <w:tcW w:w="312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0.3841</w:t>
            </w:r>
          </w:p>
        </w:tc>
      </w:tr>
      <w:tr w:rsidR="00C705A3" w:rsidRPr="00C705A3">
        <w:trPr>
          <w:jc w:val="center"/>
        </w:trPr>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Testing Silhouette Score</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0.2434</w:t>
            </w:r>
          </w:p>
        </w:tc>
        <w:tc>
          <w:tcPr>
            <w:tcW w:w="312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0.3644</w:t>
            </w:r>
          </w:p>
        </w:tc>
      </w:tr>
      <w:tr w:rsidR="00C705A3" w:rsidRPr="00C705A3">
        <w:trPr>
          <w:jc w:val="center"/>
        </w:trPr>
        <w:tc>
          <w:tcPr>
            <w:tcW w:w="3120" w:type="dxa"/>
            <w:shd w:val="clear" w:color="auto" w:fill="FFFFFF"/>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Generalization Gap (Abs)</w:t>
            </w:r>
          </w:p>
        </w:tc>
        <w:tc>
          <w:tcPr>
            <w:tcW w:w="3120" w:type="dxa"/>
            <w:shd w:val="clear" w:color="auto" w:fill="FFFFFF"/>
            <w:tcMar>
              <w:top w:w="100" w:type="dxa"/>
              <w:left w:w="150" w:type="dxa"/>
              <w:bottom w:w="100" w:type="dxa"/>
              <w:right w:w="150" w:type="dxa"/>
            </w:tcMar>
          </w:tcPr>
          <w:p w:rsidR="00180AA9" w:rsidRPr="00C705A3" w:rsidRDefault="0007488F" w:rsidP="0007488F">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0.0010</w:t>
            </w:r>
          </w:p>
        </w:tc>
        <w:tc>
          <w:tcPr>
            <w:tcW w:w="3120" w:type="dxa"/>
            <w:shd w:val="clear" w:color="auto" w:fill="FFFFFF"/>
            <w:tcMar>
              <w:top w:w="100" w:type="dxa"/>
              <w:left w:w="150" w:type="dxa"/>
              <w:bottom w:w="100" w:type="dxa"/>
              <w:right w:w="150" w:type="dxa"/>
            </w:tcMar>
          </w:tcPr>
          <w:p w:rsidR="00180AA9" w:rsidRPr="00C705A3" w:rsidRDefault="0007488F" w:rsidP="0007488F">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0.0198</w:t>
            </w:r>
          </w:p>
        </w:tc>
      </w:tr>
      <w:tr w:rsidR="00C705A3" w:rsidRPr="00C705A3">
        <w:trPr>
          <w:jc w:val="center"/>
        </w:trPr>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proofErr w:type="spellStart"/>
            <w:r w:rsidRPr="00C705A3">
              <w:rPr>
                <w:rFonts w:ascii="Times New Roman" w:hAnsi="Times New Roman" w:cs="Times New Roman"/>
                <w:sz w:val="24"/>
                <w:szCs w:val="24"/>
              </w:rPr>
              <w:t>Overfit</w:t>
            </w:r>
            <w:proofErr w:type="spellEnd"/>
            <w:r w:rsidRPr="00C705A3">
              <w:rPr>
                <w:rFonts w:ascii="Times New Roman" w:hAnsi="Times New Roman" w:cs="Times New Roman"/>
                <w:sz w:val="24"/>
                <w:szCs w:val="24"/>
              </w:rPr>
              <w:t xml:space="preserve"> Assessment</w:t>
            </w:r>
          </w:p>
        </w:tc>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Healthy (Generalizes Well)</w:t>
            </w:r>
          </w:p>
        </w:tc>
        <w:tc>
          <w:tcPr>
            <w:tcW w:w="3120" w:type="dxa"/>
            <w:shd w:val="clear" w:color="auto" w:fill="F9FAFB"/>
            <w:tcMar>
              <w:top w:w="100" w:type="dxa"/>
              <w:left w:w="150" w:type="dxa"/>
              <w:bottom w:w="100" w:type="dxa"/>
              <w:right w:w="150" w:type="dxa"/>
            </w:tcMar>
          </w:tcPr>
          <w:p w:rsidR="00180AA9" w:rsidRPr="00C705A3" w:rsidRDefault="0007488F"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Healthy (Generalizes Well)</w:t>
            </w:r>
          </w:p>
        </w:tc>
      </w:tr>
    </w:tbl>
    <w:p w:rsidR="00180AA9" w:rsidRPr="00C705A3" w:rsidRDefault="00180AA9" w:rsidP="00C62EE8">
      <w:pPr>
        <w:spacing w:after="0" w:line="480" w:lineRule="auto"/>
        <w:rPr>
          <w:rFonts w:ascii="Times New Roman" w:hAnsi="Times New Roman" w:cs="Times New Roman"/>
          <w:sz w:val="24"/>
          <w:szCs w:val="24"/>
        </w:rPr>
      </w:pP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Table 4.3: Model Generalizability Audit (80/20 Train/Test Split</w:t>
      </w:r>
      <w:r w:rsidR="0007488F" w:rsidRPr="00C705A3">
        <w:rPr>
          <w:rFonts w:ascii="Times New Roman" w:hAnsi="Times New Roman" w:cs="Times New Roman"/>
          <w:sz w:val="24"/>
          <w:szCs w:val="24"/>
        </w:rPr>
        <w:t>)</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The generalization gap, measured as the absolute difference between the training and testing Silhouette Coefficients, is extremely small for both models: </w:t>
      </w:r>
      <w:r w:rsidR="0018788B" w:rsidRPr="00C705A3">
        <w:rPr>
          <w:rFonts w:ascii="Times New Roman" w:hAnsi="Times New Roman" w:cs="Times New Roman"/>
          <w:b/>
          <w:sz w:val="24"/>
          <w:szCs w:val="24"/>
        </w:rPr>
        <w:t xml:space="preserve"> </w:t>
      </w:r>
      <w:proofErr w:type="gramStart"/>
      <w:r w:rsidRPr="00C705A3">
        <w:rPr>
          <w:rFonts w:ascii="Times New Roman" w:hAnsi="Times New Roman" w:cs="Times New Roman"/>
          <w:b/>
          <w:sz w:val="24"/>
          <w:szCs w:val="24"/>
        </w:rPr>
        <w:t>0.0010</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for</w:t>
      </w:r>
      <w:proofErr w:type="gramEnd"/>
      <w:r w:rsidRPr="00C705A3">
        <w:rPr>
          <w:rFonts w:ascii="Times New Roman" w:hAnsi="Times New Roman" w:cs="Times New Roman"/>
          <w:sz w:val="24"/>
          <w:szCs w:val="24"/>
        </w:rPr>
        <w:t xml:space="preserve"> Returning Students and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0.0198</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for New Students. This confirms that the centroids repres</w:t>
      </w:r>
      <w:r w:rsidRPr="00C705A3">
        <w:rPr>
          <w:rFonts w:ascii="Times New Roman" w:hAnsi="Times New Roman" w:cs="Times New Roman"/>
          <w:sz w:val="24"/>
          <w:szCs w:val="24"/>
        </w:rPr>
        <w:t>ent stable, physical performance clusters rather than sample-specific noise.</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4.5.2 K-Value Optimization Sweeps</w:t>
      </w:r>
    </w:p>
    <w:p w:rsidR="00180AA9" w:rsidRPr="00C705A3" w:rsidRDefault="0007488F"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To justify the selection of</w:t>
      </w:r>
      <w:r w:rsidR="0018788B" w:rsidRPr="00C705A3">
        <w:rPr>
          <w:rFonts w:ascii="Times New Roman" w:hAnsi="Times New Roman" w:cs="Times New Roman"/>
          <w:sz w:val="24"/>
          <w:szCs w:val="24"/>
        </w:rPr>
        <w:t xml:space="preserve"> </w:t>
      </w:r>
      <w:r w:rsidR="00C705A3" w:rsidRPr="00C705A3">
        <w:rPr>
          <w:rFonts w:ascii="Times New Roman" w:hAnsi="Times New Roman" w:cs="Times New Roman"/>
          <w:sz w:val="24"/>
          <w:szCs w:val="24"/>
        </w:rPr>
        <w:t>K=3</w:t>
      </w:r>
      <w:r w:rsidR="00C705A3" w:rsidRPr="00C705A3">
        <w:rPr>
          <w:rFonts w:ascii="Times New Roman" w:hAnsi="Times New Roman" w:cs="Times New Roman"/>
          <w:sz w:val="24"/>
          <w:szCs w:val="24"/>
        </w:rPr>
        <w:t xml:space="preserve"> for production, sweeps were performed across </w:t>
      </w:r>
      <w:r w:rsidR="00C705A3" w:rsidRPr="00C705A3">
        <w:rPr>
          <w:rFonts w:ascii="Times New Roman" w:hAnsi="Times New Roman" w:cs="Times New Roman"/>
          <w:sz w:val="24"/>
          <w:szCs w:val="24"/>
        </w:rPr>
        <w:t>K=2 \dots 8</w:t>
      </w:r>
      <w:r w:rsidR="0018788B" w:rsidRPr="00C705A3">
        <w:rPr>
          <w:rFonts w:ascii="Times New Roman" w:hAnsi="Times New Roman" w:cs="Times New Roman"/>
          <w:sz w:val="24"/>
          <w:szCs w:val="24"/>
        </w:rPr>
        <w:t xml:space="preserve"> </w:t>
      </w:r>
      <w:r w:rsidR="00C705A3" w:rsidRPr="00C705A3">
        <w:rPr>
          <w:rFonts w:ascii="Times New Roman" w:hAnsi="Times New Roman" w:cs="Times New Roman"/>
          <w:sz w:val="24"/>
          <w:szCs w:val="24"/>
        </w:rPr>
        <w:t>for both models, measuring the Within-Cluster Sum of</w:t>
      </w:r>
      <w:r w:rsidR="00C705A3" w:rsidRPr="00C705A3">
        <w:rPr>
          <w:rFonts w:ascii="Times New Roman" w:hAnsi="Times New Roman" w:cs="Times New Roman"/>
          <w:sz w:val="24"/>
          <w:szCs w:val="24"/>
        </w:rPr>
        <w:t xml:space="preserve"> Squares (WCSS) and Silhouette Coefficients.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Returning Students Sweep:</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K=2: WCSS = 2377.0917, Silhouette = 0.2409</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K=3: WCSS = 1885.9995, Silhouette = 0.2443</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K=4: WCSS = 1506.4451, Silhouette = 0.2555</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K=5: WCSS = 1261.6562, Silhouette = 0.2653</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K=6: WCSS</w:t>
      </w:r>
      <w:r w:rsidRPr="00C705A3">
        <w:rPr>
          <w:rFonts w:ascii="Times New Roman" w:hAnsi="Times New Roman" w:cs="Times New Roman"/>
          <w:sz w:val="24"/>
          <w:szCs w:val="24"/>
        </w:rPr>
        <w:t xml:space="preserve"> = 1046.9506, Silhouette = 0.2901</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K=7: WCSS = 918.7299,  Silhouette = 0.2785</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K=8: WCSS = 796.4190,  Silhouette = 0.2718</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New Students Sweep:</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K=2: WCSS = 327.8310,  Silhouette = 0.3589</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K=3: WCSS = 207.3937,  Silhouette = 0.3841</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K=4: WCSS = 131.1835,  Silhoue</w:t>
      </w:r>
      <w:r w:rsidRPr="00C705A3">
        <w:rPr>
          <w:rFonts w:ascii="Times New Roman" w:hAnsi="Times New Roman" w:cs="Times New Roman"/>
          <w:sz w:val="24"/>
          <w:szCs w:val="24"/>
        </w:rPr>
        <w:t>tte = 0.4131</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K=5: WCSS = 111.0189,  Silhouette = 0.3818</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K=6: WCSS = 93.8677,   Silhouette = 0.3780</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lastRenderedPageBreak/>
        <w:t>K=7: WCSS = 79.9166,   Silhouette = 0.3702</w:t>
      </w:r>
    </w:p>
    <w:p w:rsidR="00180AA9" w:rsidRPr="00C705A3" w:rsidRDefault="00C705A3" w:rsidP="00C705A3">
      <w:pPr>
        <w:pStyle w:val="ListBullet"/>
        <w:spacing w:after="0" w:line="480" w:lineRule="auto"/>
        <w:rPr>
          <w:rFonts w:ascii="Times New Roman" w:hAnsi="Times New Roman" w:cs="Times New Roman"/>
          <w:sz w:val="24"/>
          <w:szCs w:val="24"/>
        </w:rPr>
      </w:pPr>
      <w:r w:rsidRPr="00C705A3">
        <w:rPr>
          <w:rFonts w:ascii="Times New Roman" w:hAnsi="Times New Roman" w:cs="Times New Roman"/>
          <w:sz w:val="24"/>
          <w:szCs w:val="24"/>
        </w:rPr>
        <w:t>K=8: WCSS = 68.1565,   Silhouette = 0.3561</w:t>
      </w:r>
    </w:p>
    <w:p w:rsidR="00180AA9" w:rsidRPr="00C705A3" w:rsidRDefault="00C705A3" w:rsidP="00C62EE8">
      <w:pPr>
        <w:pStyle w:val="Heading4"/>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Selection Rationale: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For the Returning Students model, WCSS exhibit</w:t>
      </w:r>
      <w:r w:rsidRPr="00C705A3">
        <w:rPr>
          <w:rFonts w:ascii="Times New Roman" w:hAnsi="Times New Roman" w:cs="Times New Roman"/>
          <w:sz w:val="24"/>
          <w:szCs w:val="24"/>
        </w:rPr>
        <w:t xml:space="preserve">s a consistent elbow decline from </w:t>
      </w:r>
      <w:r w:rsidRPr="00C705A3">
        <w:rPr>
          <w:rFonts w:ascii="Times New Roman" w:hAnsi="Times New Roman" w:cs="Times New Roman"/>
          <w:sz w:val="24"/>
          <w:szCs w:val="24"/>
        </w:rPr>
        <w:t>K=2 to</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K=5</w:t>
      </w:r>
      <w:r w:rsidRPr="00C705A3">
        <w:rPr>
          <w:rFonts w:ascii="Times New Roman" w:hAnsi="Times New Roman" w:cs="Times New Roman"/>
          <w:sz w:val="24"/>
          <w:szCs w:val="24"/>
        </w:rPr>
        <w:t xml:space="preserve">. While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K=4</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and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K=5</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yield slightly higher Silhouette Scores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0.2555</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and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0.2653</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K=3</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was selected as the optimal choice. In higher education administration, student grouping must align with distinct</w:t>
      </w:r>
      <w:r w:rsidRPr="00C705A3">
        <w:rPr>
          <w:rFonts w:ascii="Times New Roman" w:hAnsi="Times New Roman" w:cs="Times New Roman"/>
          <w:sz w:val="24"/>
          <w:szCs w:val="24"/>
        </w:rPr>
        <w:t>, actionable policy categories: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High Performing</w:t>
      </w:r>
      <w:r w:rsidRPr="00C705A3">
        <w:rPr>
          <w:rFonts w:ascii="Times New Roman" w:hAnsi="Times New Roman" w:cs="Times New Roman"/>
          <w:sz w:val="24"/>
          <w:szCs w:val="24"/>
        </w:rPr>
        <w:t>: Candidates for academic honors, scholarships, and peer-mentorship roles.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Average Performing</w:t>
      </w:r>
      <w:r w:rsidRPr="00C705A3">
        <w:rPr>
          <w:rFonts w:ascii="Times New Roman" w:hAnsi="Times New Roman" w:cs="Times New Roman"/>
          <w:sz w:val="24"/>
          <w:szCs w:val="24"/>
        </w:rPr>
        <w:t>: Standard monitoring with optional advisory check-ins.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3. </w:t>
      </w:r>
      <w:r w:rsidRPr="00C705A3">
        <w:rPr>
          <w:rFonts w:ascii="Times New Roman" w:hAnsi="Times New Roman" w:cs="Times New Roman"/>
          <w:b/>
          <w:sz w:val="24"/>
          <w:szCs w:val="24"/>
        </w:rPr>
        <w:t>At Risk</w:t>
      </w:r>
      <w:r w:rsidRPr="00C705A3">
        <w:rPr>
          <w:rFonts w:ascii="Times New Roman" w:hAnsi="Times New Roman" w:cs="Times New Roman"/>
          <w:sz w:val="24"/>
          <w:szCs w:val="24"/>
        </w:rPr>
        <w:t xml:space="preserve">: Mandatory advising, academic probation </w:t>
      </w:r>
      <w:r w:rsidRPr="00C705A3">
        <w:rPr>
          <w:rFonts w:ascii="Times New Roman" w:hAnsi="Times New Roman" w:cs="Times New Roman"/>
          <w:sz w:val="24"/>
          <w:szCs w:val="24"/>
        </w:rPr>
        <w:t>reviews, and remedial class scheduling.</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A partition of </w:t>
      </w:r>
      <w:r w:rsidRPr="00C705A3">
        <w:rPr>
          <w:rFonts w:ascii="Times New Roman" w:hAnsi="Times New Roman" w:cs="Times New Roman"/>
          <w:sz w:val="24"/>
          <w:szCs w:val="24"/>
        </w:rPr>
        <w:t>K &gt; 3</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introduces unnecessary complexity for advisors without offering additional administrative categories. Thus,</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K=3</w:t>
      </w:r>
      <w:r w:rsidRPr="00C705A3">
        <w:rPr>
          <w:rFonts w:ascii="Times New Roman" w:hAnsi="Times New Roman" w:cs="Times New Roman"/>
          <w:sz w:val="24"/>
          <w:szCs w:val="24"/>
        </w:rPr>
        <w:t xml:space="preserve"> represents the best balance between clustering quality and practical institutio</w:t>
      </w:r>
      <w:r w:rsidRPr="00C705A3">
        <w:rPr>
          <w:rFonts w:ascii="Times New Roman" w:hAnsi="Times New Roman" w:cs="Times New Roman"/>
          <w:sz w:val="24"/>
          <w:szCs w:val="24"/>
        </w:rPr>
        <w:t>nal utility.</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4.6 System Verification and Testing Results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System testing was executed according to the testing plan established in Chapter Three (Table 3.6).</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4.6.1 Data Ingestion Speed Benchmark</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A file parser latency audit was conducted to measure the i</w:t>
      </w:r>
      <w:r w:rsidRPr="00C705A3">
        <w:rPr>
          <w:rFonts w:ascii="Times New Roman" w:hAnsi="Times New Roman" w:cs="Times New Roman"/>
          <w:sz w:val="24"/>
          <w:szCs w:val="24"/>
        </w:rPr>
        <w:t>ngestion speed of student datasets. Using the Excel ingestion pipeline for `KIU_Student_Dataset_20000.xlsx`:</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Record Count</w:t>
      </w:r>
      <w:r w:rsidRPr="00C705A3">
        <w:rPr>
          <w:rFonts w:ascii="Times New Roman" w:hAnsi="Times New Roman" w:cs="Times New Roman"/>
          <w:sz w:val="24"/>
          <w:szCs w:val="24"/>
        </w:rPr>
        <w:t>: 20,000 students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Total Ingestion Time</w:t>
      </w:r>
      <w:r w:rsidRPr="00C705A3">
        <w:rPr>
          <w:rFonts w:ascii="Times New Roman" w:hAnsi="Times New Roman" w:cs="Times New Roman"/>
          <w:sz w:val="24"/>
          <w:szCs w:val="24"/>
        </w:rPr>
        <w:t xml:space="preserve">: </w:t>
      </w:r>
      <w:r w:rsidRPr="00C705A3">
        <w:rPr>
          <w:rFonts w:ascii="Times New Roman" w:hAnsi="Times New Roman" w:cs="Times New Roman"/>
          <w:b/>
          <w:sz w:val="24"/>
          <w:szCs w:val="24"/>
        </w:rPr>
        <w:t>11,202.27 ms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Throughput Rate</w:t>
      </w:r>
      <w:r w:rsidRPr="00C705A3">
        <w:rPr>
          <w:rFonts w:ascii="Times New Roman" w:hAnsi="Times New Roman" w:cs="Times New Roman"/>
          <w:sz w:val="24"/>
          <w:szCs w:val="24"/>
        </w:rPr>
        <w:t xml:space="preserve">: </w:t>
      </w:r>
      <w:r w:rsidRPr="00C705A3">
        <w:rPr>
          <w:rFonts w:ascii="Times New Roman" w:hAnsi="Times New Roman" w:cs="Times New Roman"/>
          <w:b/>
          <w:sz w:val="24"/>
          <w:szCs w:val="24"/>
        </w:rPr>
        <w:t>1,785 rows per second</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This latency is well within acceptable limi</w:t>
      </w:r>
      <w:r w:rsidRPr="00C705A3">
        <w:rPr>
          <w:rFonts w:ascii="Times New Roman" w:hAnsi="Times New Roman" w:cs="Times New Roman"/>
          <w:sz w:val="24"/>
          <w:szCs w:val="24"/>
        </w:rPr>
        <w:t>ts, ensuring that university administrators can upload large files without experiencing browser socket timeouts.</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lastRenderedPageBreak/>
        <w:t>4.6.2 Computational Scaling Benchmarks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Clustering Engine's execution speed and peak memory consumption were profiled across increasing subs</w:t>
      </w:r>
      <w:r w:rsidRPr="00C705A3">
        <w:rPr>
          <w:rFonts w:ascii="Times New Roman" w:hAnsi="Times New Roman" w:cs="Times New Roman"/>
          <w:sz w:val="24"/>
          <w:szCs w:val="24"/>
        </w:rPr>
        <w:t>ets of the cleaned returning student records.</w:t>
      </w:r>
    </w:p>
    <w:tbl>
      <w:tblPr>
        <w:tblW w:w="0" w:type="auto"/>
        <w:jc w:val="center"/>
        <w:tblLook w:val="04A0" w:firstRow="1" w:lastRow="0" w:firstColumn="1" w:lastColumn="0" w:noHBand="0" w:noVBand="1"/>
      </w:tblPr>
      <w:tblGrid>
        <w:gridCol w:w="2340"/>
        <w:gridCol w:w="2340"/>
        <w:gridCol w:w="2340"/>
        <w:gridCol w:w="2340"/>
      </w:tblGrid>
      <w:tr w:rsidR="00C705A3" w:rsidRPr="00C705A3">
        <w:trPr>
          <w:jc w:val="center"/>
        </w:trPr>
        <w:tc>
          <w:tcPr>
            <w:tcW w:w="234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Student Count</w:t>
            </w:r>
          </w:p>
        </w:tc>
        <w:tc>
          <w:tcPr>
            <w:tcW w:w="234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Fit Time (ms)</w:t>
            </w:r>
          </w:p>
        </w:tc>
        <w:tc>
          <w:tcPr>
            <w:tcW w:w="234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Peak RAM Usage (MB)</w:t>
            </w:r>
          </w:p>
        </w:tc>
        <w:tc>
          <w:tcPr>
            <w:tcW w:w="2340" w:type="dxa"/>
            <w:shd w:val="clear" w:color="auto" w:fill="4F46E5"/>
            <w:tcMar>
              <w:top w:w="120" w:type="dxa"/>
              <w:left w:w="150" w:type="dxa"/>
              <w:bottom w:w="12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b/>
                <w:sz w:val="24"/>
                <w:szCs w:val="24"/>
              </w:rPr>
              <w:t>Scaling Behavior</w:t>
            </w:r>
          </w:p>
        </w:tc>
      </w:tr>
      <w:tr w:rsidR="00C705A3" w:rsidRPr="00C705A3">
        <w:trPr>
          <w:jc w:val="center"/>
        </w:trPr>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100</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11,885.38 ms</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0.4123 MB</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High cold-start overhead (module initialization)</w:t>
            </w:r>
          </w:p>
        </w:tc>
      </w:tr>
      <w:tr w:rsidR="00C705A3" w:rsidRPr="00C705A3">
        <w:trPr>
          <w:jc w:val="center"/>
        </w:trPr>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500</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241.51 ms</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4.1344 MB</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Sub-second execution</w:t>
            </w:r>
          </w:p>
        </w:tc>
      </w:tr>
      <w:tr w:rsidR="00C705A3" w:rsidRPr="00C705A3">
        <w:trPr>
          <w:jc w:val="center"/>
        </w:trPr>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1,000</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487.22 ms</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15.8592 MB</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Near-linear memory scaling</w:t>
            </w:r>
          </w:p>
        </w:tc>
      </w:tr>
      <w:tr w:rsidR="00C705A3" w:rsidRPr="00C705A3">
        <w:trPr>
          <w:jc w:val="center"/>
        </w:trPr>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5,000</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339.82 ms</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17.9691 MB</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Optimized matrix calculations</w:t>
            </w:r>
          </w:p>
        </w:tc>
      </w:tr>
      <w:tr w:rsidR="00C705A3" w:rsidRPr="00C705A3">
        <w:trPr>
          <w:jc w:val="center"/>
        </w:trPr>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10,000</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484.58 ms</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20.6042 MB</w:t>
            </w:r>
          </w:p>
        </w:tc>
        <w:tc>
          <w:tcPr>
            <w:tcW w:w="2340" w:type="dxa"/>
            <w:shd w:val="clear" w:color="auto" w:fill="FFFFFF"/>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Consistent memory usage</w:t>
            </w:r>
          </w:p>
        </w:tc>
      </w:tr>
      <w:tr w:rsidR="00C705A3" w:rsidRPr="00C705A3">
        <w:trPr>
          <w:jc w:val="center"/>
        </w:trPr>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jc w:val="center"/>
              <w:rPr>
                <w:rFonts w:ascii="Times New Roman" w:hAnsi="Times New Roman" w:cs="Times New Roman"/>
                <w:sz w:val="24"/>
                <w:szCs w:val="24"/>
              </w:rPr>
            </w:pPr>
            <w:r w:rsidRPr="00C705A3">
              <w:rPr>
                <w:rFonts w:ascii="Times New Roman" w:hAnsi="Times New Roman" w:cs="Times New Roman"/>
                <w:sz w:val="24"/>
                <w:szCs w:val="24"/>
              </w:rPr>
              <w:t>15,970</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682.48 ms</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23.7529 MB</w:t>
            </w:r>
          </w:p>
        </w:tc>
        <w:tc>
          <w:tcPr>
            <w:tcW w:w="2340" w:type="dxa"/>
            <w:shd w:val="clear" w:color="auto" w:fill="F9FAFB"/>
            <w:tcMar>
              <w:top w:w="100" w:type="dxa"/>
              <w:left w:w="150" w:type="dxa"/>
              <w:bottom w:w="100" w:type="dxa"/>
              <w:right w:w="150" w:type="dxa"/>
            </w:tcMar>
          </w:tcPr>
          <w:p w:rsidR="00180AA9" w:rsidRPr="00C705A3" w:rsidRDefault="00C705A3" w:rsidP="00C62EE8">
            <w:pPr>
              <w:spacing w:after="0" w:line="480" w:lineRule="auto"/>
              <w:rPr>
                <w:rFonts w:ascii="Times New Roman" w:hAnsi="Times New Roman" w:cs="Times New Roman"/>
                <w:sz w:val="24"/>
                <w:szCs w:val="24"/>
              </w:rPr>
            </w:pPr>
            <w:r w:rsidRPr="00C705A3">
              <w:rPr>
                <w:rFonts w:ascii="Times New Roman" w:hAnsi="Times New Roman" w:cs="Times New Roman"/>
                <w:sz w:val="24"/>
                <w:szCs w:val="24"/>
              </w:rPr>
              <w:t>Complete returning cohort fit in **0.68 seconds**</w:t>
            </w:r>
          </w:p>
        </w:tc>
      </w:tr>
    </w:tbl>
    <w:p w:rsidR="00180AA9" w:rsidRPr="00C705A3" w:rsidRDefault="00180AA9" w:rsidP="00C62EE8">
      <w:pPr>
        <w:spacing w:after="0" w:line="480" w:lineRule="auto"/>
        <w:rPr>
          <w:rFonts w:ascii="Times New Roman" w:hAnsi="Times New Roman" w:cs="Times New Roman"/>
          <w:sz w:val="24"/>
          <w:szCs w:val="24"/>
        </w:rPr>
      </w:pP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*Table 4.4: Computational </w:t>
      </w:r>
      <w:r w:rsidRPr="00C705A3">
        <w:rPr>
          <w:rFonts w:ascii="Times New Roman" w:hAnsi="Times New Roman" w:cs="Times New Roman"/>
          <w:sz w:val="24"/>
          <w:szCs w:val="24"/>
        </w:rPr>
        <w:t>Scaling Metrics of K-Means Engine*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lastRenderedPageBreak/>
        <w:t xml:space="preserve">The fit scaling curve demonstrates that the model scales efficiently. Fitting the full returning student cohort </w:t>
      </w:r>
      <w:proofErr w:type="gramStart"/>
      <w:r w:rsidRPr="00C705A3">
        <w:rPr>
          <w:rFonts w:ascii="Times New Roman" w:hAnsi="Times New Roman" w:cs="Times New Roman"/>
          <w:sz w:val="24"/>
          <w:szCs w:val="24"/>
        </w:rPr>
        <w:t>(</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15,970</w:t>
      </w:r>
      <w:proofErr w:type="gramEnd"/>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records) takes only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682.48</w:t>
      </w:r>
      <w:r w:rsidRPr="00C705A3">
        <w:rPr>
          <w:rFonts w:ascii="Times New Roman" w:hAnsi="Times New Roman" w:cs="Times New Roman"/>
          <w:b/>
          <w:sz w:val="24"/>
          <w:szCs w:val="24"/>
        </w:rPr>
        <w:t xml:space="preserve">{ </w:t>
      </w:r>
      <w:proofErr w:type="spellStart"/>
      <w:r w:rsidRPr="00C705A3">
        <w:rPr>
          <w:rFonts w:ascii="Times New Roman" w:hAnsi="Times New Roman" w:cs="Times New Roman"/>
          <w:b/>
          <w:sz w:val="24"/>
          <w:szCs w:val="24"/>
        </w:rPr>
        <w:t>ms</w:t>
      </w:r>
      <w:proofErr w:type="spell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and requires a peak memory footprint 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23.75</w:t>
      </w:r>
      <w:r w:rsidRPr="00C705A3">
        <w:rPr>
          <w:rFonts w:ascii="Times New Roman" w:hAnsi="Times New Roman" w:cs="Times New Roman"/>
          <w:b/>
          <w:sz w:val="24"/>
          <w:szCs w:val="24"/>
        </w:rPr>
        <w:t>{ MB}</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T</w:t>
      </w:r>
      <w:r w:rsidRPr="00C705A3">
        <w:rPr>
          <w:rFonts w:ascii="Times New Roman" w:hAnsi="Times New Roman" w:cs="Times New Roman"/>
          <w:sz w:val="24"/>
          <w:szCs w:val="24"/>
        </w:rPr>
        <w:t>his minimal memory overhead is crucial, verifying that the system can be deployed on low-spec server hardware without causing resource starvation.</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4.6.3 Database Insertion Performance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A performance test was conducted to compare database write latency. The </w:t>
      </w:r>
      <w:r w:rsidRPr="00C705A3">
        <w:rPr>
          <w:rFonts w:ascii="Times New Roman" w:hAnsi="Times New Roman" w:cs="Times New Roman"/>
          <w:sz w:val="24"/>
          <w:szCs w:val="24"/>
        </w:rPr>
        <w:t>benchmark compared sequential row-by-row commits against bulk mapping insertions for `2,000` student cluster records in SQLite:</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Sequential Transaction Write Speed</w:t>
      </w:r>
      <w:r w:rsidRPr="00C705A3">
        <w:rPr>
          <w:rFonts w:ascii="Times New Roman" w:hAnsi="Times New Roman" w:cs="Times New Roman"/>
          <w:sz w:val="24"/>
          <w:szCs w:val="24"/>
        </w:rPr>
        <w:t xml:space="preserve">: </w:t>
      </w:r>
      <w:r w:rsidRPr="00C705A3">
        <w:rPr>
          <w:rFonts w:ascii="Times New Roman" w:hAnsi="Times New Roman" w:cs="Times New Roman"/>
          <w:b/>
          <w:sz w:val="24"/>
          <w:szCs w:val="24"/>
        </w:rPr>
        <w:t>3,494.28 ms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Bulk Mapping Write Speed</w:t>
      </w:r>
      <w:r w:rsidRPr="00C705A3">
        <w:rPr>
          <w:rFonts w:ascii="Times New Roman" w:hAnsi="Times New Roman" w:cs="Times New Roman"/>
          <w:sz w:val="24"/>
          <w:szCs w:val="24"/>
        </w:rPr>
        <w:t xml:space="preserve">: </w:t>
      </w:r>
      <w:r w:rsidRPr="00C705A3">
        <w:rPr>
          <w:rFonts w:ascii="Times New Roman" w:hAnsi="Times New Roman" w:cs="Times New Roman"/>
          <w:b/>
          <w:sz w:val="24"/>
          <w:szCs w:val="24"/>
        </w:rPr>
        <w:t>2,428.55 ms</w:t>
      </w:r>
    </w:p>
    <w:p w:rsidR="00180AA9" w:rsidRPr="00C705A3" w:rsidRDefault="00C705A3" w:rsidP="00C62EE8">
      <w:pPr>
        <w:pStyle w:val="ListBullet"/>
        <w:spacing w:after="0" w:line="480" w:lineRule="auto"/>
        <w:rPr>
          <w:rFonts w:ascii="Times New Roman" w:hAnsi="Times New Roman" w:cs="Times New Roman"/>
          <w:sz w:val="24"/>
          <w:szCs w:val="24"/>
        </w:rPr>
      </w:pPr>
      <w:r w:rsidRPr="00C705A3">
        <w:rPr>
          <w:rFonts w:ascii="Times New Roman" w:hAnsi="Times New Roman" w:cs="Times New Roman"/>
          <w:b/>
          <w:sz w:val="24"/>
          <w:szCs w:val="24"/>
        </w:rPr>
        <w:t>Database Speedup Factor</w:t>
      </w:r>
      <w:r w:rsidRPr="00C705A3">
        <w:rPr>
          <w:rFonts w:ascii="Times New Roman" w:hAnsi="Times New Roman" w:cs="Times New Roman"/>
          <w:sz w:val="24"/>
          <w:szCs w:val="24"/>
        </w:rPr>
        <w:t xml:space="preserve">: </w:t>
      </w:r>
      <w:r w:rsidRPr="00C705A3">
        <w:rPr>
          <w:rFonts w:ascii="Times New Roman" w:hAnsi="Times New Roman" w:cs="Times New Roman"/>
          <w:b/>
          <w:sz w:val="24"/>
          <w:szCs w:val="24"/>
        </w:rPr>
        <w:t>1.44x faster</w:t>
      </w:r>
      <w:r w:rsidRPr="00C705A3">
        <w:rPr>
          <w:rFonts w:ascii="Times New Roman" w:hAnsi="Times New Roman" w:cs="Times New Roman"/>
          <w:sz w:val="24"/>
          <w:szCs w:val="24"/>
        </w:rPr>
        <w:t xml:space="preserve"> usin</w:t>
      </w:r>
      <w:r w:rsidRPr="00C705A3">
        <w:rPr>
          <w:rFonts w:ascii="Times New Roman" w:hAnsi="Times New Roman" w:cs="Times New Roman"/>
          <w:sz w:val="24"/>
          <w:szCs w:val="24"/>
        </w:rPr>
        <w:t>g Bulk Writes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bulk write optimization reduces database write latency, mitigating lock contention when multiple administrators run analyses concurrently.</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4.7 Chapter Summary</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This chapter has detailed the implementation and empirical evaluation of </w:t>
      </w:r>
      <w:r w:rsidRPr="00C705A3">
        <w:rPr>
          <w:rFonts w:ascii="Times New Roman" w:hAnsi="Times New Roman" w:cs="Times New Roman"/>
          <w:sz w:val="24"/>
          <w:szCs w:val="24"/>
        </w:rPr>
        <w:t>the KIU Student Segmentation and Academic Monitoring System. The software environment is built on Flask, SQLAlchemy, and scikit-learn, running on a standard computing configuration. The system's primary use cases (upload, run, view, search, and export) are</w:t>
      </w:r>
      <w:r w:rsidRPr="00C705A3">
        <w:rPr>
          <w:rFonts w:ascii="Times New Roman" w:hAnsi="Times New Roman" w:cs="Times New Roman"/>
          <w:sz w:val="24"/>
          <w:szCs w:val="24"/>
        </w:rPr>
        <w:t xml:space="preserve"> fully implemented through responsive web interfaces. Quantitative analysis of the clustering output successfully partitioned students into High Performing, Average Performing, and At Risk cohorts for both returning and new students. Model generalizability</w:t>
      </w:r>
      <w:r w:rsidRPr="00C705A3">
        <w:rPr>
          <w:rFonts w:ascii="Times New Roman" w:hAnsi="Times New Roman" w:cs="Times New Roman"/>
          <w:sz w:val="24"/>
          <w:szCs w:val="24"/>
        </w:rPr>
        <w:t xml:space="preserve"> was confirmed via train/test validation splits, showing very small generalization gaps. Finally, performance benchmarks proved the system’s computational </w:t>
      </w:r>
      <w:r w:rsidRPr="00C705A3">
        <w:rPr>
          <w:rFonts w:ascii="Times New Roman" w:hAnsi="Times New Roman" w:cs="Times New Roman"/>
          <w:sz w:val="24"/>
          <w:szCs w:val="24"/>
        </w:rPr>
        <w:lastRenderedPageBreak/>
        <w:t xml:space="preserve">efficiency, with low memory overhead and fast bulk write capabilities, demonstrating its suitability </w:t>
      </w:r>
      <w:r w:rsidRPr="00C705A3">
        <w:rPr>
          <w:rFonts w:ascii="Times New Roman" w:hAnsi="Times New Roman" w:cs="Times New Roman"/>
          <w:sz w:val="24"/>
          <w:szCs w:val="24"/>
        </w:rPr>
        <w:t>for deployment at Kashim Ibrahim University.</w:t>
      </w:r>
    </w:p>
    <w:p w:rsidR="00C705A3" w:rsidRPr="00C705A3" w:rsidRDefault="00C705A3">
      <w:pPr>
        <w:rPr>
          <w:rFonts w:ascii="Times New Roman" w:eastAsiaTheme="majorEastAsia" w:hAnsi="Times New Roman" w:cs="Times New Roman"/>
          <w:b/>
          <w:bCs/>
          <w:sz w:val="24"/>
          <w:szCs w:val="24"/>
        </w:rPr>
      </w:pPr>
      <w:r w:rsidRPr="00C705A3">
        <w:rPr>
          <w:rFonts w:ascii="Times New Roman" w:hAnsi="Times New Roman" w:cs="Times New Roman"/>
          <w:sz w:val="24"/>
          <w:szCs w:val="24"/>
        </w:rPr>
        <w:br w:type="page"/>
      </w:r>
    </w:p>
    <w:p w:rsidR="00180AA9" w:rsidRPr="00C705A3" w:rsidRDefault="00C705A3" w:rsidP="00C705A3">
      <w:pPr>
        <w:pStyle w:val="Heading1"/>
        <w:spacing w:before="0" w:line="480" w:lineRule="auto"/>
        <w:jc w:val="center"/>
        <w:rPr>
          <w:rFonts w:ascii="Times New Roman" w:hAnsi="Times New Roman" w:cs="Times New Roman"/>
          <w:color w:val="auto"/>
          <w:sz w:val="24"/>
          <w:szCs w:val="24"/>
        </w:rPr>
      </w:pPr>
      <w:r w:rsidRPr="00C705A3">
        <w:rPr>
          <w:rFonts w:ascii="Times New Roman" w:hAnsi="Times New Roman" w:cs="Times New Roman"/>
          <w:color w:val="auto"/>
          <w:sz w:val="24"/>
          <w:szCs w:val="24"/>
        </w:rPr>
        <w:lastRenderedPageBreak/>
        <w:t>CHAPTER FIVE</w:t>
      </w:r>
    </w:p>
    <w:p w:rsidR="00180AA9" w:rsidRPr="00C705A3" w:rsidRDefault="00C705A3" w:rsidP="00C62EE8">
      <w:pPr>
        <w:pStyle w:val="Heading1"/>
        <w:spacing w:before="0" w:line="480" w:lineRule="auto"/>
        <w:jc w:val="center"/>
        <w:rPr>
          <w:rFonts w:ascii="Times New Roman" w:hAnsi="Times New Roman" w:cs="Times New Roman"/>
          <w:color w:val="auto"/>
          <w:sz w:val="24"/>
          <w:szCs w:val="24"/>
        </w:rPr>
      </w:pPr>
      <w:r w:rsidRPr="00C705A3">
        <w:rPr>
          <w:rFonts w:ascii="Times New Roman" w:hAnsi="Times New Roman" w:cs="Times New Roman"/>
          <w:color w:val="auto"/>
          <w:sz w:val="24"/>
          <w:szCs w:val="24"/>
        </w:rPr>
        <w:t>SUMMARY, CONCLUSION AND RECOMMENDATIONS</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5.1 Summary of the Project</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This research project was motivated by the need to transition higher education academic monitoring from a manual, reactive postur</w:t>
      </w:r>
      <w:r w:rsidRPr="00C705A3">
        <w:rPr>
          <w:rFonts w:ascii="Times New Roman" w:hAnsi="Times New Roman" w:cs="Times New Roman"/>
          <w:sz w:val="24"/>
          <w:szCs w:val="24"/>
        </w:rPr>
        <w:t>e to an automated, proactive system. At Kashim Ibrahim University (KIU), traditional academic tracking is characterized by paper-based records and delayed interventions, occurring only after a student has failed a course or been placed on academic probatio</w:t>
      </w:r>
      <w:r w:rsidRPr="00C705A3">
        <w:rPr>
          <w:rFonts w:ascii="Times New Roman" w:hAnsi="Times New Roman" w:cs="Times New Roman"/>
          <w:sz w:val="24"/>
          <w:szCs w:val="24"/>
        </w:rPr>
        <w:t>n. This study addressed this challenge by developing and implementing a Machine Learning Based Student Segmentation and Academic Monitoring System.</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The primary objectives established in Chapter One were successfully achieved:</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Literature and Gaps Synthes</w:t>
      </w:r>
      <w:r w:rsidRPr="00C705A3">
        <w:rPr>
          <w:rFonts w:ascii="Times New Roman" w:hAnsi="Times New Roman" w:cs="Times New Roman"/>
          <w:b/>
          <w:sz w:val="24"/>
          <w:szCs w:val="24"/>
        </w:rPr>
        <w:t>is</w:t>
      </w:r>
      <w:r w:rsidRPr="00C705A3">
        <w:rPr>
          <w:rFonts w:ascii="Times New Roman" w:hAnsi="Times New Roman" w:cs="Times New Roman"/>
          <w:sz w:val="24"/>
          <w:szCs w:val="24"/>
        </w:rPr>
        <w:t>: A comprehensive literature review in Chapter Two synthesized unsupervised learning methodologies, highlighting the K-Means algorithm's efficacy and identifying the critical gap of "feature contamination" when combining returning and newly admitted stud</w:t>
      </w:r>
      <w:r w:rsidRPr="00C705A3">
        <w:rPr>
          <w:rFonts w:ascii="Times New Roman" w:hAnsi="Times New Roman" w:cs="Times New Roman"/>
          <w:sz w:val="24"/>
          <w:szCs w:val="24"/>
        </w:rPr>
        <w:t>ents.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Dual-Model Methodology Design</w:t>
      </w:r>
      <w:r w:rsidRPr="00C705A3">
        <w:rPr>
          <w:rFonts w:ascii="Times New Roman" w:hAnsi="Times New Roman" w:cs="Times New Roman"/>
          <w:sz w:val="24"/>
          <w:szCs w:val="24"/>
        </w:rPr>
        <w:t xml:space="preserve">: Chapter Three formulated a methodology that splits student analysis into two distinct K-Means pipelines: the </w:t>
      </w:r>
      <w:r w:rsidRPr="00C705A3">
        <w:rPr>
          <w:rFonts w:ascii="Times New Roman" w:hAnsi="Times New Roman" w:cs="Times New Roman"/>
          <w:b/>
          <w:sz w:val="24"/>
          <w:szCs w:val="24"/>
        </w:rPr>
        <w:t>Returning Students Model</w:t>
      </w:r>
      <w:r w:rsidRPr="00C705A3">
        <w:rPr>
          <w:rFonts w:ascii="Times New Roman" w:hAnsi="Times New Roman" w:cs="Times New Roman"/>
          <w:sz w:val="24"/>
          <w:szCs w:val="24"/>
        </w:rPr>
        <w:t xml:space="preserve"> (using CGPA, Attendance, and CA Assessment Score) and the </w:t>
      </w:r>
      <w:r w:rsidRPr="00C705A3">
        <w:rPr>
          <w:rFonts w:ascii="Times New Roman" w:hAnsi="Times New Roman" w:cs="Times New Roman"/>
          <w:b/>
          <w:sz w:val="24"/>
          <w:szCs w:val="24"/>
        </w:rPr>
        <w:t>New Students Model</w:t>
      </w:r>
      <w:r w:rsidRPr="00C705A3">
        <w:rPr>
          <w:rFonts w:ascii="Times New Roman" w:hAnsi="Times New Roman" w:cs="Times New Roman"/>
          <w:sz w:val="24"/>
          <w:szCs w:val="24"/>
        </w:rPr>
        <w:t xml:space="preserve"> (usin</w:t>
      </w:r>
      <w:r w:rsidRPr="00C705A3">
        <w:rPr>
          <w:rFonts w:ascii="Times New Roman" w:hAnsi="Times New Roman" w:cs="Times New Roman"/>
          <w:sz w:val="24"/>
          <w:szCs w:val="24"/>
        </w:rPr>
        <w:t>g Attendance and CA Assessment Score only).</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3. </w:t>
      </w:r>
      <w:r w:rsidRPr="00C705A3">
        <w:rPr>
          <w:rFonts w:ascii="Times New Roman" w:hAnsi="Times New Roman" w:cs="Times New Roman"/>
          <w:b/>
          <w:sz w:val="24"/>
          <w:szCs w:val="24"/>
        </w:rPr>
        <w:t>Relational Database Design</w:t>
      </w:r>
      <w:r w:rsidRPr="00C705A3">
        <w:rPr>
          <w:rFonts w:ascii="Times New Roman" w:hAnsi="Times New Roman" w:cs="Times New Roman"/>
          <w:sz w:val="24"/>
          <w:szCs w:val="24"/>
        </w:rPr>
        <w:t>: A normalized database schema was designed using a one-to-many cardinality structure, allowing multiple historical analysis runs to link to datasets, students, and cluster results fo</w:t>
      </w:r>
      <w:r w:rsidRPr="00C705A3">
        <w:rPr>
          <w:rFonts w:ascii="Times New Roman" w:hAnsi="Times New Roman" w:cs="Times New Roman"/>
          <w:sz w:val="24"/>
          <w:szCs w:val="24"/>
        </w:rPr>
        <w:t>r longitudinal tracking.</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4. </w:t>
      </w:r>
      <w:r w:rsidRPr="00C705A3">
        <w:rPr>
          <w:rFonts w:ascii="Times New Roman" w:hAnsi="Times New Roman" w:cs="Times New Roman"/>
          <w:b/>
          <w:sz w:val="24"/>
          <w:szCs w:val="24"/>
        </w:rPr>
        <w:t>Three-Tier Software Prototype</w:t>
      </w:r>
      <w:r w:rsidRPr="00C705A3">
        <w:rPr>
          <w:rFonts w:ascii="Times New Roman" w:hAnsi="Times New Roman" w:cs="Times New Roman"/>
          <w:sz w:val="24"/>
          <w:szCs w:val="24"/>
        </w:rPr>
        <w:t xml:space="preserve">: A complete Flask-based web application was implemented. It features secure administrator login, data ingestion validation, K-Means clustering, interactive </w:t>
      </w:r>
      <w:r w:rsidRPr="00C705A3">
        <w:rPr>
          <w:rFonts w:ascii="Times New Roman" w:hAnsi="Times New Roman" w:cs="Times New Roman"/>
          <w:sz w:val="24"/>
          <w:szCs w:val="24"/>
        </w:rPr>
        <w:lastRenderedPageBreak/>
        <w:t>dashboards (powered by Chart.js), individu</w:t>
      </w:r>
      <w:r w:rsidRPr="00C705A3">
        <w:rPr>
          <w:rFonts w:ascii="Times New Roman" w:hAnsi="Times New Roman" w:cs="Times New Roman"/>
          <w:sz w:val="24"/>
          <w:szCs w:val="24"/>
        </w:rPr>
        <w:t>al student profile searches, and CSV report export functionalities.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5. </w:t>
      </w:r>
      <w:r w:rsidRPr="00C705A3">
        <w:rPr>
          <w:rFonts w:ascii="Times New Roman" w:hAnsi="Times New Roman" w:cs="Times New Roman"/>
          <w:b/>
          <w:sz w:val="24"/>
          <w:szCs w:val="24"/>
        </w:rPr>
        <w:t>System Benchmarking and Evaluation</w:t>
      </w:r>
      <w:r w:rsidRPr="00C705A3">
        <w:rPr>
          <w:rFonts w:ascii="Times New Roman" w:hAnsi="Times New Roman" w:cs="Times New Roman"/>
          <w:sz w:val="24"/>
          <w:szCs w:val="24"/>
        </w:rPr>
        <w:t>: The system was evaluated using empirical performance metrics on a dataset of 20,000 student records, validating both model generalizability and compu</w:t>
      </w:r>
      <w:r w:rsidRPr="00C705A3">
        <w:rPr>
          <w:rFonts w:ascii="Times New Roman" w:hAnsi="Times New Roman" w:cs="Times New Roman"/>
          <w:sz w:val="24"/>
          <w:szCs w:val="24"/>
        </w:rPr>
        <w:t>tational efficiency.</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5.2 Conclusions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Based on the implementation, empirical findings, and performance evaluation detailed in Chapter Four, the following conclusions are drawn: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Unsupervised Learning Efficacy</w:t>
      </w:r>
      <w:r w:rsidRPr="00C705A3">
        <w:rPr>
          <w:rFonts w:ascii="Times New Roman" w:hAnsi="Times New Roman" w:cs="Times New Roman"/>
          <w:sz w:val="24"/>
          <w:szCs w:val="24"/>
        </w:rPr>
        <w:t>: Unsupervised learning, specifically the K</w:t>
      </w:r>
      <w:r w:rsidRPr="00C705A3">
        <w:rPr>
          <w:rFonts w:ascii="Times New Roman" w:hAnsi="Times New Roman" w:cs="Times New Roman"/>
          <w:sz w:val="24"/>
          <w:szCs w:val="24"/>
        </w:rPr>
        <w:t>-Means algorithm, represents a highly effective methodology for segmenting student populations into distinct performance groups. By minimizing the within-cluster sum of squares, the algorithm successfully clustered students into "High Performing", "Average</w:t>
      </w:r>
      <w:r w:rsidRPr="00C705A3">
        <w:rPr>
          <w:rFonts w:ascii="Times New Roman" w:hAnsi="Times New Roman" w:cs="Times New Roman"/>
          <w:sz w:val="24"/>
          <w:szCs w:val="24"/>
        </w:rPr>
        <w:t xml:space="preserve"> Performing", and "At Risk" segments without requiring manual threshold adjustments.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Mitigation of Feature Contamination</w:t>
      </w:r>
      <w:r w:rsidRPr="00C705A3">
        <w:rPr>
          <w:rFonts w:ascii="Times New Roman" w:hAnsi="Times New Roman" w:cs="Times New Roman"/>
          <w:sz w:val="24"/>
          <w:szCs w:val="24"/>
        </w:rPr>
        <w:t xml:space="preserve">: The implementation of two separate clustering pipelines based on student category (Returning vs. New) successfully addressed the </w:t>
      </w:r>
      <w:r w:rsidRPr="00C705A3">
        <w:rPr>
          <w:rFonts w:ascii="Times New Roman" w:hAnsi="Times New Roman" w:cs="Times New Roman"/>
          <w:sz w:val="24"/>
          <w:szCs w:val="24"/>
        </w:rPr>
        <w:t>challenge of missing historical data. Fitting the New Students model strictly on Attendance and CA Assessment scores prevents placeholder CGPA values from distorting cluster boundaries, ensuring fair and accurate segmentation.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3. </w:t>
      </w:r>
      <w:r w:rsidRPr="00C705A3">
        <w:rPr>
          <w:rFonts w:ascii="Times New Roman" w:hAnsi="Times New Roman" w:cs="Times New Roman"/>
          <w:b/>
          <w:sz w:val="24"/>
          <w:szCs w:val="24"/>
        </w:rPr>
        <w:t>Model Generalizability and</w:t>
      </w:r>
      <w:r w:rsidRPr="00C705A3">
        <w:rPr>
          <w:rFonts w:ascii="Times New Roman" w:hAnsi="Times New Roman" w:cs="Times New Roman"/>
          <w:b/>
          <w:sz w:val="24"/>
          <w:szCs w:val="24"/>
        </w:rPr>
        <w:t xml:space="preserve"> Stability</w:t>
      </w:r>
      <w:r w:rsidRPr="00C705A3">
        <w:rPr>
          <w:rFonts w:ascii="Times New Roman" w:hAnsi="Times New Roman" w:cs="Times New Roman"/>
          <w:sz w:val="24"/>
          <w:szCs w:val="24"/>
        </w:rPr>
        <w:t xml:space="preserve">: Train/test validation splits (80/20) confirmed the stability of both models on unseen data. The Returning Students model showed a Silhouette generalizability gap of </w:t>
      </w:r>
      <w:proofErr w:type="gramStart"/>
      <w:r w:rsidRPr="00C705A3">
        <w:rPr>
          <w:rFonts w:ascii="Times New Roman" w:hAnsi="Times New Roman" w:cs="Times New Roman"/>
          <w:sz w:val="24"/>
          <w:szCs w:val="24"/>
        </w:rPr>
        <w:t xml:space="preserve">only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0.0010</w:t>
      </w:r>
      <w:proofErr w:type="gramEnd"/>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(Train Silhouette: 0.2443 vs. Test Silhouette: 0.2434), and the N</w:t>
      </w:r>
      <w:r w:rsidRPr="00C705A3">
        <w:rPr>
          <w:rFonts w:ascii="Times New Roman" w:hAnsi="Times New Roman" w:cs="Times New Roman"/>
          <w:sz w:val="24"/>
          <w:szCs w:val="24"/>
        </w:rPr>
        <w:t xml:space="preserve">ew Students model showed a gap 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0.0198</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(Train: 0.3841 vs. Test: 0.3644). These </w:t>
      </w:r>
      <w:r w:rsidRPr="00C705A3">
        <w:rPr>
          <w:rFonts w:ascii="Times New Roman" w:hAnsi="Times New Roman" w:cs="Times New Roman"/>
          <w:sz w:val="24"/>
          <w:szCs w:val="24"/>
        </w:rPr>
        <w:lastRenderedPageBreak/>
        <w:t>negligible gaps prove that the discovered structures represent stable academic behaviors rather than sample-specific noise.</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4. </w:t>
      </w:r>
      <w:r w:rsidRPr="00C705A3">
        <w:rPr>
          <w:rFonts w:ascii="Times New Roman" w:hAnsi="Times New Roman" w:cs="Times New Roman"/>
          <w:b/>
          <w:sz w:val="24"/>
          <w:szCs w:val="24"/>
        </w:rPr>
        <w:t>Optimal K-Value Cohesion</w:t>
      </w:r>
      <w:r w:rsidRPr="00C705A3">
        <w:rPr>
          <w:rFonts w:ascii="Times New Roman" w:hAnsi="Times New Roman" w:cs="Times New Roman"/>
          <w:sz w:val="24"/>
          <w:szCs w:val="24"/>
        </w:rPr>
        <w:t xml:space="preserve">: While sweeps </w:t>
      </w:r>
      <w:proofErr w:type="gramStart"/>
      <w:r w:rsidRPr="00C705A3">
        <w:rPr>
          <w:rFonts w:ascii="Times New Roman" w:hAnsi="Times New Roman" w:cs="Times New Roman"/>
          <w:sz w:val="24"/>
          <w:szCs w:val="24"/>
        </w:rPr>
        <w:t xml:space="preserve">across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w:t>
      </w:r>
      <w:proofErr w:type="gramEnd"/>
      <w:r w:rsidRPr="00C705A3">
        <w:rPr>
          <w:rFonts w:ascii="Times New Roman" w:hAnsi="Times New Roman" w:cs="Times New Roman"/>
          <w:sz w:val="24"/>
          <w:szCs w:val="24"/>
        </w:rPr>
        <w:t>=2 \dots 8</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showed marginal Silhouette score increases for higher values of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selecting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K=3</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remains the most institutionally sound decision. A three-cluster partition maps directly to actionable university policy categories (honors/scholarship, stan</w:t>
      </w:r>
      <w:r w:rsidRPr="00C705A3">
        <w:rPr>
          <w:rFonts w:ascii="Times New Roman" w:hAnsi="Times New Roman" w:cs="Times New Roman"/>
          <w:sz w:val="24"/>
          <w:szCs w:val="24"/>
        </w:rPr>
        <w:t>dard monitoring, and remedial intervention), preventing administrative confusion.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5. </w:t>
      </w:r>
      <w:r w:rsidRPr="00C705A3">
        <w:rPr>
          <w:rFonts w:ascii="Times New Roman" w:hAnsi="Times New Roman" w:cs="Times New Roman"/>
          <w:b/>
          <w:sz w:val="24"/>
          <w:szCs w:val="24"/>
        </w:rPr>
        <w:t>Computational and Operational Feasibility</w:t>
      </w:r>
      <w:r w:rsidRPr="00C705A3">
        <w:rPr>
          <w:rFonts w:ascii="Times New Roman" w:hAnsi="Times New Roman" w:cs="Times New Roman"/>
          <w:sz w:val="24"/>
          <w:szCs w:val="24"/>
        </w:rPr>
        <w:t>: Benchmarks proved the system is highly optimized for deployment on low-spec server hardware typical of developing country univer</w:t>
      </w:r>
      <w:r w:rsidRPr="00C705A3">
        <w:rPr>
          <w:rFonts w:ascii="Times New Roman" w:hAnsi="Times New Roman" w:cs="Times New Roman"/>
          <w:sz w:val="24"/>
          <w:szCs w:val="24"/>
        </w:rPr>
        <w:t xml:space="preserve">sities. Processing a full cohort of </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15,970</w:t>
      </w:r>
      <w:r w:rsidR="0018788B" w:rsidRPr="00C705A3">
        <w:rPr>
          <w:rFonts w:ascii="Times New Roman" w:hAnsi="Times New Roman" w:cs="Times New Roman"/>
          <w:sz w:val="24"/>
          <w:szCs w:val="24"/>
        </w:rPr>
        <w:t xml:space="preserve"> </w:t>
      </w:r>
      <w:r w:rsidRPr="00C705A3">
        <w:rPr>
          <w:rFonts w:ascii="Times New Roman" w:hAnsi="Times New Roman" w:cs="Times New Roman"/>
          <w:sz w:val="24"/>
          <w:szCs w:val="24"/>
        </w:rPr>
        <w:t xml:space="preserve"> records required only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 xml:space="preserve">682.48\text{ </w:t>
      </w:r>
      <w:proofErr w:type="spellStart"/>
      <w:r w:rsidRPr="00C705A3">
        <w:rPr>
          <w:rFonts w:ascii="Times New Roman" w:hAnsi="Times New Roman" w:cs="Times New Roman"/>
          <w:b/>
          <w:sz w:val="24"/>
          <w:szCs w:val="24"/>
        </w:rPr>
        <w:t>ms</w:t>
      </w:r>
      <w:proofErr w:type="spellEnd"/>
      <w:r w:rsidRPr="00C705A3">
        <w:rPr>
          <w:rFonts w:ascii="Times New Roman" w:hAnsi="Times New Roman" w:cs="Times New Roman"/>
          <w:b/>
          <w:sz w:val="24"/>
          <w:szCs w:val="24"/>
        </w:rPr>
        <w:t>}</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and a peak memory footprint of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23.75\text{ MB}</w:t>
      </w:r>
      <w:r w:rsidR="0018788B" w:rsidRPr="00C705A3">
        <w:rPr>
          <w:rFonts w:ascii="Times New Roman" w:hAnsi="Times New Roman" w:cs="Times New Roman"/>
          <w:b/>
          <w:sz w:val="24"/>
          <w:szCs w:val="24"/>
        </w:rPr>
        <w:t xml:space="preserve"> </w:t>
      </w:r>
      <w:r w:rsidRPr="00C705A3">
        <w:rPr>
          <w:rFonts w:ascii="Times New Roman" w:hAnsi="Times New Roman" w:cs="Times New Roman"/>
          <w:sz w:val="24"/>
          <w:szCs w:val="24"/>
        </w:rPr>
        <w:t xml:space="preserve">. Furthermore, bulk database write mapping achieved </w:t>
      </w:r>
      <w:proofErr w:type="gramStart"/>
      <w:r w:rsidRPr="00C705A3">
        <w:rPr>
          <w:rFonts w:ascii="Times New Roman" w:hAnsi="Times New Roman" w:cs="Times New Roman"/>
          <w:sz w:val="24"/>
          <w:szCs w:val="24"/>
        </w:rPr>
        <w:t xml:space="preserve">a </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1.44</w:t>
      </w:r>
      <w:proofErr w:type="gramEnd"/>
      <w:r w:rsidRPr="00C705A3">
        <w:rPr>
          <w:rFonts w:ascii="Times New Roman" w:hAnsi="Times New Roman" w:cs="Times New Roman"/>
          <w:b/>
          <w:sz w:val="24"/>
          <w:szCs w:val="24"/>
        </w:rPr>
        <w:t>\text{x}</w:t>
      </w:r>
      <w:r w:rsidR="0018788B" w:rsidRPr="00C705A3">
        <w:rPr>
          <w:rFonts w:ascii="Times New Roman" w:hAnsi="Times New Roman" w:cs="Times New Roman"/>
          <w:b/>
          <w:sz w:val="24"/>
          <w:szCs w:val="24"/>
        </w:rPr>
        <w:t xml:space="preserve"> </w:t>
      </w:r>
      <w:r w:rsidRPr="00C705A3">
        <w:rPr>
          <w:rFonts w:ascii="Times New Roman" w:hAnsi="Times New Roman" w:cs="Times New Roman"/>
          <w:b/>
          <w:sz w:val="24"/>
          <w:szCs w:val="24"/>
        </w:rPr>
        <w:t xml:space="preserve"> speedup</w:t>
      </w:r>
      <w:r w:rsidRPr="00C705A3">
        <w:rPr>
          <w:rFonts w:ascii="Times New Roman" w:hAnsi="Times New Roman" w:cs="Times New Roman"/>
          <w:sz w:val="24"/>
          <w:szCs w:val="24"/>
        </w:rPr>
        <w:t xml:space="preserve"> over sequential transactions, demonstrating o</w:t>
      </w:r>
      <w:r w:rsidRPr="00C705A3">
        <w:rPr>
          <w:rFonts w:ascii="Times New Roman" w:hAnsi="Times New Roman" w:cs="Times New Roman"/>
          <w:sz w:val="24"/>
          <w:szCs w:val="24"/>
        </w:rPr>
        <w:t>perational efficiency.</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w:t>
      </w:r>
    </w:p>
    <w:p w:rsidR="00180AA9" w:rsidRPr="00C705A3" w:rsidRDefault="00C705A3" w:rsidP="00C62EE8">
      <w:pPr>
        <w:pStyle w:val="Heading2"/>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5.3 Recommendations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To maximize the institutional value of the implemented system and guide future research, the following recommendations are proposed:</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5.3.1 Recommendations for Kashim Ibrahim University (KIU) Administration</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System Institutionalization</w:t>
      </w:r>
      <w:r w:rsidRPr="00C705A3">
        <w:rPr>
          <w:rFonts w:ascii="Times New Roman" w:hAnsi="Times New Roman" w:cs="Times New Roman"/>
          <w:sz w:val="24"/>
          <w:szCs w:val="24"/>
        </w:rPr>
        <w:t>: The KIU Department of Computer Science should immediately adopt this prototype to support its academic advising processes, replacing the manual review of student files.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Mid-Semester Data Ingestion</w:t>
      </w:r>
      <w:r w:rsidRPr="00C705A3">
        <w:rPr>
          <w:rFonts w:ascii="Times New Roman" w:hAnsi="Times New Roman" w:cs="Times New Roman"/>
          <w:sz w:val="24"/>
          <w:szCs w:val="24"/>
        </w:rPr>
        <w:t>: Rather than waiting for th</w:t>
      </w:r>
      <w:r w:rsidRPr="00C705A3">
        <w:rPr>
          <w:rFonts w:ascii="Times New Roman" w:hAnsi="Times New Roman" w:cs="Times New Roman"/>
          <w:sz w:val="24"/>
          <w:szCs w:val="24"/>
        </w:rPr>
        <w:t xml:space="preserve">e end of the academic session, departments should upload continuous assessment registers and attendance sheets mid-semester. </w:t>
      </w:r>
      <w:r w:rsidRPr="00C705A3">
        <w:rPr>
          <w:rFonts w:ascii="Times New Roman" w:hAnsi="Times New Roman" w:cs="Times New Roman"/>
          <w:sz w:val="24"/>
          <w:szCs w:val="24"/>
        </w:rPr>
        <w:lastRenderedPageBreak/>
        <w:t>This allows the system to serve as an early warning system, flagging "At Risk" students while there is still time to organize remed</w:t>
      </w:r>
      <w:r w:rsidRPr="00C705A3">
        <w:rPr>
          <w:rFonts w:ascii="Times New Roman" w:hAnsi="Times New Roman" w:cs="Times New Roman"/>
          <w:sz w:val="24"/>
          <w:szCs w:val="24"/>
        </w:rPr>
        <w:t>ial tutorials.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3. </w:t>
      </w:r>
      <w:r w:rsidRPr="00C705A3">
        <w:rPr>
          <w:rFonts w:ascii="Times New Roman" w:hAnsi="Times New Roman" w:cs="Times New Roman"/>
          <w:b/>
          <w:sz w:val="24"/>
          <w:szCs w:val="24"/>
        </w:rPr>
        <w:t>Advisory Resource Allocation</w:t>
      </w:r>
      <w:r w:rsidRPr="00C705A3">
        <w:rPr>
          <w:rFonts w:ascii="Times New Roman" w:hAnsi="Times New Roman" w:cs="Times New Roman"/>
          <w:sz w:val="24"/>
          <w:szCs w:val="24"/>
        </w:rPr>
        <w:t xml:space="preserve">: The university administration should align its resource allocation with the system's segmentation, targeting remedial tutoring, counseling services, and academic advising hours toward students flagged as "At </w:t>
      </w:r>
      <w:r w:rsidRPr="00C705A3">
        <w:rPr>
          <w:rFonts w:ascii="Times New Roman" w:hAnsi="Times New Roman" w:cs="Times New Roman"/>
          <w:sz w:val="24"/>
          <w:szCs w:val="24"/>
        </w:rPr>
        <w:t>Risk" in Cluster 1.</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4. </w:t>
      </w:r>
      <w:r w:rsidRPr="00C705A3">
        <w:rPr>
          <w:rFonts w:ascii="Times New Roman" w:hAnsi="Times New Roman" w:cs="Times New Roman"/>
          <w:b/>
          <w:sz w:val="24"/>
          <w:szCs w:val="24"/>
        </w:rPr>
        <w:t>Data Anonymization and Privacy Compliance</w:t>
      </w:r>
      <w:r w:rsidRPr="00C705A3">
        <w:rPr>
          <w:rFonts w:ascii="Times New Roman" w:hAnsi="Times New Roman" w:cs="Times New Roman"/>
          <w:sz w:val="24"/>
          <w:szCs w:val="24"/>
        </w:rPr>
        <w:t>: To maintain the ethical standards discussed in Section 3.11, student data must remain anonymized during analysis. Advisors should access real student names strictly through secure search int</w:t>
      </w:r>
      <w:r w:rsidRPr="00C705A3">
        <w:rPr>
          <w:rFonts w:ascii="Times New Roman" w:hAnsi="Times New Roman" w:cs="Times New Roman"/>
          <w:sz w:val="24"/>
          <w:szCs w:val="24"/>
        </w:rPr>
        <w:t>erfaces, and raw "At Risk" cluster labels must not be disclosed directly to students to prevent labeling bias and psychological distress.</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5.3.2 Recommendations for Lecturers and Academic Advisors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Holistic Advisory Context</w:t>
      </w:r>
      <w:r w:rsidRPr="00C705A3">
        <w:rPr>
          <w:rFonts w:ascii="Times New Roman" w:hAnsi="Times New Roman" w:cs="Times New Roman"/>
          <w:sz w:val="24"/>
          <w:szCs w:val="24"/>
        </w:rPr>
        <w:t>: Advisors must treat the automa</w:t>
      </w:r>
      <w:r w:rsidRPr="00C705A3">
        <w:rPr>
          <w:rFonts w:ascii="Times New Roman" w:hAnsi="Times New Roman" w:cs="Times New Roman"/>
          <w:sz w:val="24"/>
          <w:szCs w:val="24"/>
        </w:rPr>
        <w:t>ted cluster assignments as supportive analytical tools rather than definitive judgments. Cluster assignments should be reviewed alongside qualitative factors (e.g., student health, financial status, and personal circumstances) during advisory meetings.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Attendance Register Maintenance</w:t>
      </w:r>
      <w:r w:rsidRPr="00C705A3">
        <w:rPr>
          <w:rFonts w:ascii="Times New Roman" w:hAnsi="Times New Roman" w:cs="Times New Roman"/>
          <w:sz w:val="24"/>
          <w:szCs w:val="24"/>
        </w:rPr>
        <w:t>: Since Attendance Rate is a critical early warning feature in both models, course lecturers must maintain consistent, electronic attendance records to ensure dataset integrity.</w:t>
      </w:r>
    </w:p>
    <w:p w:rsidR="00180AA9" w:rsidRPr="00C705A3" w:rsidRDefault="00C705A3" w:rsidP="00C62EE8">
      <w:pPr>
        <w:pStyle w:val="Heading3"/>
        <w:spacing w:before="0" w:line="480" w:lineRule="auto"/>
        <w:rPr>
          <w:rFonts w:ascii="Times New Roman" w:hAnsi="Times New Roman" w:cs="Times New Roman"/>
          <w:color w:val="auto"/>
          <w:sz w:val="24"/>
          <w:szCs w:val="24"/>
        </w:rPr>
      </w:pPr>
      <w:r w:rsidRPr="00C705A3">
        <w:rPr>
          <w:rFonts w:ascii="Times New Roman" w:hAnsi="Times New Roman" w:cs="Times New Roman"/>
          <w:color w:val="auto"/>
          <w:sz w:val="24"/>
          <w:szCs w:val="24"/>
        </w:rPr>
        <w:t>5.3.3 Recommendations for Future Research</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1. </w:t>
      </w:r>
      <w:r w:rsidRPr="00C705A3">
        <w:rPr>
          <w:rFonts w:ascii="Times New Roman" w:hAnsi="Times New Roman" w:cs="Times New Roman"/>
          <w:b/>
          <w:sz w:val="24"/>
          <w:szCs w:val="24"/>
        </w:rPr>
        <w:t>In</w:t>
      </w:r>
      <w:r w:rsidRPr="00C705A3">
        <w:rPr>
          <w:rFonts w:ascii="Times New Roman" w:hAnsi="Times New Roman" w:cs="Times New Roman"/>
          <w:b/>
          <w:sz w:val="24"/>
          <w:szCs w:val="24"/>
        </w:rPr>
        <w:t>tegration with Student Information Systems</w:t>
      </w:r>
      <w:r w:rsidRPr="00C705A3">
        <w:rPr>
          <w:rFonts w:ascii="Times New Roman" w:hAnsi="Times New Roman" w:cs="Times New Roman"/>
          <w:sz w:val="24"/>
          <w:szCs w:val="24"/>
        </w:rPr>
        <w:t>: Future iterations should integrate directly with the KIU Student Information System (SIS) or Learning Management System (LMS) via REST APIs. This will automate data fetching, eliminating the need for manual CSV/E</w:t>
      </w:r>
      <w:r w:rsidRPr="00C705A3">
        <w:rPr>
          <w:rFonts w:ascii="Times New Roman" w:hAnsi="Times New Roman" w:cs="Times New Roman"/>
          <w:sz w:val="24"/>
          <w:szCs w:val="24"/>
        </w:rPr>
        <w:t>xcel uploads.</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2. </w:t>
      </w:r>
      <w:r w:rsidRPr="00C705A3">
        <w:rPr>
          <w:rFonts w:ascii="Times New Roman" w:hAnsi="Times New Roman" w:cs="Times New Roman"/>
          <w:b/>
          <w:sz w:val="24"/>
          <w:szCs w:val="24"/>
        </w:rPr>
        <w:t>Supervised Hybrid Models</w:t>
      </w:r>
      <w:r w:rsidRPr="00C705A3">
        <w:rPr>
          <w:rFonts w:ascii="Times New Roman" w:hAnsi="Times New Roman" w:cs="Times New Roman"/>
          <w:sz w:val="24"/>
          <w:szCs w:val="24"/>
        </w:rPr>
        <w:t xml:space="preserve">: Researchers can expand this prototype by building a hybrid model. Once the clustering engine labels several semesters of data, these labels can train a supervised </w:t>
      </w:r>
      <w:r w:rsidRPr="00C705A3">
        <w:rPr>
          <w:rFonts w:ascii="Times New Roman" w:hAnsi="Times New Roman" w:cs="Times New Roman"/>
          <w:sz w:val="24"/>
          <w:szCs w:val="24"/>
        </w:rPr>
        <w:lastRenderedPageBreak/>
        <w:t>classifier (such as a Random Forest or Gradient Bo</w:t>
      </w:r>
      <w:r w:rsidRPr="00C705A3">
        <w:rPr>
          <w:rFonts w:ascii="Times New Roman" w:hAnsi="Times New Roman" w:cs="Times New Roman"/>
          <w:sz w:val="24"/>
          <w:szCs w:val="24"/>
        </w:rPr>
        <w:t>osted Tree) to forecast final GPA outcomes at the point of enrollment.</w:t>
      </w:r>
    </w:p>
    <w:p w:rsidR="00180AA9" w:rsidRPr="00C705A3" w:rsidRDefault="00C705A3" w:rsidP="00C62EE8">
      <w:pPr>
        <w:spacing w:after="0" w:line="480" w:lineRule="auto"/>
        <w:jc w:val="both"/>
        <w:rPr>
          <w:rFonts w:ascii="Times New Roman" w:hAnsi="Times New Roman" w:cs="Times New Roman"/>
          <w:sz w:val="24"/>
          <w:szCs w:val="24"/>
        </w:rPr>
      </w:pPr>
      <w:r w:rsidRPr="00C705A3">
        <w:rPr>
          <w:rFonts w:ascii="Times New Roman" w:hAnsi="Times New Roman" w:cs="Times New Roman"/>
          <w:sz w:val="24"/>
          <w:szCs w:val="24"/>
        </w:rPr>
        <w:t xml:space="preserve">3. </w:t>
      </w:r>
      <w:r w:rsidRPr="00C705A3">
        <w:rPr>
          <w:rFonts w:ascii="Times New Roman" w:hAnsi="Times New Roman" w:cs="Times New Roman"/>
          <w:b/>
          <w:sz w:val="24"/>
          <w:szCs w:val="24"/>
        </w:rPr>
        <w:t>Feature Extension</w:t>
      </w:r>
      <w:r w:rsidRPr="00C705A3">
        <w:rPr>
          <w:rFonts w:ascii="Times New Roman" w:hAnsi="Times New Roman" w:cs="Times New Roman"/>
          <w:sz w:val="24"/>
          <w:szCs w:val="24"/>
        </w:rPr>
        <w:t>: Future studies should incorporate additional student parameters, such as digital engagement metrics (LMS login frequency, resource downloads), entry-level qualific</w:t>
      </w:r>
      <w:r w:rsidRPr="00C705A3">
        <w:rPr>
          <w:rFonts w:ascii="Times New Roman" w:hAnsi="Times New Roman" w:cs="Times New Roman"/>
          <w:sz w:val="24"/>
          <w:szCs w:val="24"/>
        </w:rPr>
        <w:t>ations (UTME or O-Level scores), and socioeconomic indicators, to refine cluster definitions.</w:t>
      </w:r>
      <w:bookmarkEnd w:id="0"/>
    </w:p>
    <w:sectPr w:rsidR="00180AA9" w:rsidRPr="00C705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C8A6FDE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488F"/>
    <w:rsid w:val="0015074B"/>
    <w:rsid w:val="00180AA9"/>
    <w:rsid w:val="0018788B"/>
    <w:rsid w:val="0029639D"/>
    <w:rsid w:val="00326F90"/>
    <w:rsid w:val="00A85D92"/>
    <w:rsid w:val="00AA1D8D"/>
    <w:rsid w:val="00B47730"/>
    <w:rsid w:val="00C62EE8"/>
    <w:rsid w:val="00C705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A26CF8F-1CA0-4C4A-95AB-2CF04E5D3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6301F-269A-467A-A34E-A73331AC9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3277</Words>
  <Characters>18680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MAGE COMPUTERS</cp:lastModifiedBy>
  <cp:revision>4</cp:revision>
  <dcterms:created xsi:type="dcterms:W3CDTF">2026-07-15T18:39:00Z</dcterms:created>
  <dcterms:modified xsi:type="dcterms:W3CDTF">2026-07-15T19:28:00Z</dcterms:modified>
  <cp:category/>
</cp:coreProperties>
</file>